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E97B2" w14:textId="05BB4F1C" w:rsidR="004D04DF" w:rsidRPr="00D6740C" w:rsidRDefault="00CF2872" w:rsidP="004D04DF">
      <w:pPr>
        <w:widowControl/>
        <w:wordWrap/>
        <w:autoSpaceDE/>
        <w:autoSpaceDN/>
        <w:snapToGrid w:val="0"/>
        <w:spacing w:after="0" w:line="480" w:lineRule="auto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File 2</w:t>
      </w:r>
      <w:r w:rsidR="004D04DF">
        <w:rPr>
          <w:rFonts w:ascii="Arial" w:hAnsi="Arial" w:cs="Arial"/>
          <w:b/>
          <w:sz w:val="24"/>
          <w:szCs w:val="24"/>
        </w:rPr>
        <w:tab/>
      </w:r>
      <w:r w:rsidR="004D04DF" w:rsidRPr="00D6740C">
        <w:rPr>
          <w:rFonts w:ascii="Arial" w:hAnsi="Arial" w:cs="Arial"/>
          <w:sz w:val="24"/>
          <w:szCs w:val="24"/>
        </w:rPr>
        <w:t xml:space="preserve">Data collection and structure refinement statistics </w:t>
      </w:r>
    </w:p>
    <w:tbl>
      <w:tblPr>
        <w:tblStyle w:val="TableGrid"/>
        <w:tblpPr w:leftFromText="142" w:rightFromText="142" w:vertAnchor="page" w:horzAnchor="margin" w:tblpY="2131"/>
        <w:tblW w:w="9072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401874" w:rsidRPr="00D6740C" w14:paraId="2612C590" w14:textId="77777777" w:rsidTr="004D04DF">
        <w:trPr>
          <w:trHeight w:val="382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6E5B10" w14:textId="77777777" w:rsidR="00401874" w:rsidRPr="00D6740C" w:rsidRDefault="00401874" w:rsidP="00442286">
            <w:pPr>
              <w:rPr>
                <w:rFonts w:ascii="Arial" w:eastAsiaTheme="majorHAnsi" w:hAnsi="Arial" w:cs="Arial"/>
                <w:sz w:val="24"/>
                <w:szCs w:val="24"/>
              </w:rPr>
            </w:pPr>
            <w:r w:rsidRPr="00D6740C">
              <w:rPr>
                <w:rFonts w:ascii="Arial" w:eastAsiaTheme="majorHAnsi" w:hAnsi="Arial" w:cs="Arial"/>
                <w:sz w:val="24"/>
                <w:szCs w:val="24"/>
              </w:rPr>
              <w:t>Data Collection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A82EA8" w14:textId="77777777" w:rsidR="00401874" w:rsidRPr="00D6740C" w:rsidRDefault="00DD6BF1" w:rsidP="004D04DF">
            <w:pPr>
              <w:ind w:rightChars="-56" w:right="-112"/>
              <w:rPr>
                <w:rFonts w:ascii="Arial" w:eastAsiaTheme="majorHAnsi" w:hAnsi="Arial" w:cs="Arial"/>
                <w:sz w:val="24"/>
                <w:szCs w:val="24"/>
              </w:rPr>
            </w:pPr>
            <w:r>
              <w:rPr>
                <w:rFonts w:ascii="Arial" w:eastAsiaTheme="majorHAnsi" w:hAnsi="Arial" w:cs="Arial"/>
                <w:sz w:val="24"/>
                <w:szCs w:val="24"/>
              </w:rPr>
              <w:t>mmSmc1(471-</w:t>
            </w:r>
            <w:proofErr w:type="gramStart"/>
            <w:r>
              <w:rPr>
                <w:rFonts w:ascii="Arial" w:eastAsiaTheme="majorHAnsi" w:hAnsi="Arial" w:cs="Arial"/>
                <w:sz w:val="24"/>
                <w:szCs w:val="24"/>
              </w:rPr>
              <w:t>685)D</w:t>
            </w:r>
            <w:proofErr w:type="gramEnd"/>
            <w:r>
              <w:rPr>
                <w:rFonts w:ascii="Arial" w:eastAsiaTheme="majorHAnsi" w:hAnsi="Arial" w:cs="Arial"/>
                <w:sz w:val="24"/>
                <w:szCs w:val="24"/>
              </w:rPr>
              <w:t>574Y-mmSmc3(484-696)</w:t>
            </w:r>
          </w:p>
        </w:tc>
      </w:tr>
      <w:tr w:rsidR="00401874" w:rsidRPr="00D6740C" w14:paraId="567A7B7A" w14:textId="77777777" w:rsidTr="004D04DF">
        <w:trPr>
          <w:trHeight w:val="340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1F9AF" w14:textId="77777777" w:rsidR="00401874" w:rsidRPr="00D6740C" w:rsidRDefault="00401874" w:rsidP="00442286">
            <w:pPr>
              <w:rPr>
                <w:rFonts w:ascii="Arial" w:eastAsiaTheme="majorHAnsi" w:hAnsi="Arial" w:cs="Arial"/>
                <w:sz w:val="24"/>
                <w:szCs w:val="24"/>
              </w:rPr>
            </w:pPr>
            <w:r w:rsidRPr="00D6740C">
              <w:rPr>
                <w:rFonts w:ascii="Arial" w:eastAsiaTheme="majorHAnsi" w:hAnsi="Arial" w:cs="Arial"/>
                <w:sz w:val="24"/>
                <w:szCs w:val="24"/>
              </w:rPr>
              <w:t>Space group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47648" w14:textId="77777777" w:rsidR="00401874" w:rsidRPr="00D6740C" w:rsidRDefault="00DD6BF1" w:rsidP="00442286">
            <w:pPr>
              <w:rPr>
                <w:rFonts w:ascii="Arial" w:eastAsiaTheme="majorHAnsi" w:hAnsi="Arial" w:cs="Arial"/>
                <w:sz w:val="24"/>
                <w:szCs w:val="24"/>
                <w:lang w:eastAsia="ko-KR"/>
              </w:rPr>
            </w:pPr>
            <w:r>
              <w:rPr>
                <w:rFonts w:ascii="Arial" w:eastAsiaTheme="majorHAnsi" w:hAnsi="Arial" w:cs="Arial"/>
                <w:i/>
                <w:sz w:val="24"/>
                <w:szCs w:val="24"/>
                <w:lang w:eastAsia="ko-KR"/>
              </w:rPr>
              <w:t>P</w:t>
            </w: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1</w:t>
            </w:r>
          </w:p>
        </w:tc>
      </w:tr>
      <w:tr w:rsidR="00401874" w:rsidRPr="00D6740C" w14:paraId="365EBBF1" w14:textId="77777777" w:rsidTr="004D04DF">
        <w:trPr>
          <w:trHeight w:val="414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FD090" w14:textId="77777777" w:rsidR="00401874" w:rsidRPr="00D6740C" w:rsidRDefault="00401874" w:rsidP="00442286">
            <w:pPr>
              <w:rPr>
                <w:rFonts w:ascii="Arial" w:eastAsiaTheme="majorHAnsi" w:hAnsi="Arial" w:cs="Arial"/>
                <w:sz w:val="24"/>
                <w:szCs w:val="24"/>
              </w:rPr>
            </w:pPr>
            <w:r w:rsidRPr="00D6740C">
              <w:rPr>
                <w:rFonts w:ascii="Arial" w:eastAsiaTheme="majorHAnsi" w:hAnsi="Arial" w:cs="Arial"/>
                <w:sz w:val="24"/>
                <w:szCs w:val="24"/>
              </w:rPr>
              <w:t>Unit cell dimensions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0E49A" w14:textId="77777777" w:rsidR="00401874" w:rsidRPr="00D6740C" w:rsidRDefault="00401874" w:rsidP="00442286">
            <w:pPr>
              <w:rPr>
                <w:rFonts w:ascii="Arial" w:eastAsiaTheme="majorHAnsi" w:hAnsi="Arial" w:cs="Arial"/>
                <w:sz w:val="24"/>
                <w:szCs w:val="24"/>
              </w:rPr>
            </w:pPr>
          </w:p>
        </w:tc>
      </w:tr>
      <w:tr w:rsidR="00401874" w:rsidRPr="00D6740C" w14:paraId="10D69CCA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CD7C7" w14:textId="77777777" w:rsidR="00401874" w:rsidRPr="00D6740C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D6740C">
              <w:rPr>
                <w:rFonts w:ascii="Arial" w:eastAsiaTheme="majorHAnsi" w:hAnsi="Arial" w:cs="Arial"/>
                <w:sz w:val="24"/>
                <w:szCs w:val="24"/>
              </w:rPr>
              <w:t>a, b, c (Å)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ED537" w14:textId="77777777" w:rsidR="00401874" w:rsidRPr="00D6740C" w:rsidRDefault="00DD6BF1" w:rsidP="00DD6BF1">
            <w:pPr>
              <w:rPr>
                <w:rFonts w:ascii="Arial" w:eastAsiaTheme="majorHAnsi" w:hAnsi="Arial" w:cs="Arial"/>
                <w:sz w:val="24"/>
                <w:szCs w:val="24"/>
                <w:lang w:eastAsia="ko-KR"/>
              </w:rPr>
            </w:pP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50.08</w:t>
            </w:r>
            <w:r w:rsidR="00401874" w:rsidRPr="00D6740C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60.85</w:t>
            </w:r>
            <w:r w:rsidR="00401874" w:rsidRPr="00D6740C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77.76</w:t>
            </w:r>
          </w:p>
        </w:tc>
      </w:tr>
      <w:tr w:rsidR="00401874" w:rsidRPr="00D6740C" w14:paraId="54EE0907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9A3E3" w14:textId="77777777" w:rsidR="00401874" w:rsidRPr="00D6740C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D6740C">
              <w:rPr>
                <w:rFonts w:ascii="Arial" w:eastAsiaTheme="majorHAnsi" w:hAnsi="Arial" w:cs="Arial"/>
                <w:sz w:val="24"/>
                <w:szCs w:val="24"/>
              </w:rPr>
              <w:t>α, β, γ (°)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0FF46" w14:textId="77777777" w:rsidR="00401874" w:rsidRPr="00D6740C" w:rsidRDefault="00DD6BF1" w:rsidP="00DD6BF1">
            <w:pPr>
              <w:rPr>
                <w:rFonts w:ascii="Arial" w:eastAsiaTheme="majorHAnsi" w:hAnsi="Arial" w:cs="Arial"/>
                <w:sz w:val="24"/>
                <w:szCs w:val="24"/>
                <w:lang w:eastAsia="ko-KR"/>
              </w:rPr>
            </w:pP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72.66</w:t>
            </w:r>
            <w:r w:rsidR="00401874" w:rsidRPr="00D6740C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88.43</w:t>
            </w:r>
            <w:r w:rsidR="00401874" w:rsidRPr="00D6740C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89.99</w:t>
            </w:r>
          </w:p>
        </w:tc>
      </w:tr>
      <w:tr w:rsidR="00CA2A32" w:rsidRPr="00CA2A32" w14:paraId="76F1BEE4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D4143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Wavelength (Å)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D7A83" w14:textId="77777777" w:rsidR="00401874" w:rsidRPr="00CA2A32" w:rsidRDefault="00DD6BF1" w:rsidP="00442286">
            <w:pPr>
              <w:rPr>
                <w:rFonts w:ascii="Arial" w:eastAsiaTheme="majorHAnsi" w:hAnsi="Arial" w:cs="Arial"/>
                <w:sz w:val="24"/>
                <w:szCs w:val="24"/>
                <w:lang w:eastAsia="ko-KR"/>
              </w:rPr>
            </w:pPr>
            <w:r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0.97960</w:t>
            </w:r>
          </w:p>
        </w:tc>
      </w:tr>
      <w:tr w:rsidR="00CA2A32" w:rsidRPr="00CA2A32" w14:paraId="344111EB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51FB9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Resolution (Å)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ECF75" w14:textId="77777777" w:rsidR="00401874" w:rsidRPr="00A71362" w:rsidRDefault="00A71362" w:rsidP="00442286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4</w:t>
            </w:r>
            <w:r w:rsidR="00B009CF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2</w:t>
            </w: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4D04DF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06</w:t>
            </w: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-2.00</w:t>
            </w:r>
            <w:r w:rsidR="00401874"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0B39676A" w14:textId="77777777" w:rsidR="00401874" w:rsidRPr="00A71362" w:rsidRDefault="00A71362" w:rsidP="00A71362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(2.03-2.</w:t>
            </w:r>
            <w:proofErr w:type="gramStart"/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00</w:t>
            </w:r>
            <w:r w:rsidR="00401874"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401874"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vertAlign w:val="superscript"/>
                <w:lang w:eastAsia="ko-KR"/>
              </w:rPr>
              <w:t>a</w:t>
            </w:r>
            <w:proofErr w:type="gramEnd"/>
          </w:p>
        </w:tc>
      </w:tr>
      <w:tr w:rsidR="00CA2A32" w:rsidRPr="00CA2A32" w14:paraId="2D49EE59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937FE" w14:textId="77777777" w:rsidR="00401874" w:rsidRPr="00A71362" w:rsidRDefault="00401874" w:rsidP="00442286">
            <w:pPr>
              <w:ind w:leftChars="132" w:left="264"/>
              <w:rPr>
                <w:rFonts w:ascii="Arial" w:eastAsiaTheme="maj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71362">
              <w:rPr>
                <w:rFonts w:ascii="Arial" w:eastAsiaTheme="majorHAnsi" w:hAnsi="Arial" w:cs="Arial"/>
                <w:iCs/>
                <w:color w:val="000000" w:themeColor="text1"/>
                <w:sz w:val="24"/>
                <w:szCs w:val="24"/>
              </w:rPr>
              <w:t>R</w:t>
            </w: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vertAlign w:val="subscript"/>
              </w:rPr>
              <w:t>sym</w:t>
            </w:r>
            <w:proofErr w:type="spellEnd"/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5DA06" w14:textId="77777777" w:rsidR="00401874" w:rsidRPr="00A71362" w:rsidRDefault="00A71362" w:rsidP="00442286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6.4 (17.6</w:t>
            </w:r>
            <w:r w:rsidR="00401874"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)</w:t>
            </w:r>
          </w:p>
        </w:tc>
      </w:tr>
      <w:tr w:rsidR="00CA2A32" w:rsidRPr="00CA2A32" w14:paraId="123683C4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9A1D4" w14:textId="77777777" w:rsidR="00401874" w:rsidRPr="00CA2A32" w:rsidRDefault="00401874" w:rsidP="00D82681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iCs/>
                <w:sz w:val="24"/>
                <w:szCs w:val="24"/>
              </w:rPr>
              <w:t>I</w:t>
            </w: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/σ(</w:t>
            </w:r>
            <w:r w:rsidRPr="00CA2A32">
              <w:rPr>
                <w:rFonts w:ascii="Arial" w:eastAsiaTheme="majorHAnsi" w:hAnsi="Arial" w:cs="Arial"/>
                <w:iCs/>
                <w:sz w:val="24"/>
                <w:szCs w:val="24"/>
              </w:rPr>
              <w:t>I</w:t>
            </w:r>
            <w:r w:rsidRPr="00CA2A32">
              <w:rPr>
                <w:rFonts w:ascii="Arial" w:eastAsiaTheme="majorHAnsi" w:hAnsi="Arial" w:cs="Arial"/>
                <w:sz w:val="24"/>
                <w:szCs w:val="24"/>
              </w:rPr>
              <w:t xml:space="preserve">), (&gt; </w:t>
            </w:r>
            <w:r w:rsidR="00D82681">
              <w:rPr>
                <w:rFonts w:ascii="Arial" w:eastAsiaTheme="majorHAnsi" w:hAnsi="Arial" w:cs="Arial"/>
                <w:sz w:val="24"/>
                <w:szCs w:val="24"/>
              </w:rPr>
              <w:t>0</w:t>
            </w: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1FF29" w14:textId="77777777" w:rsidR="00401874" w:rsidRPr="00D918C1" w:rsidRDefault="00F606EE" w:rsidP="00B009CF">
            <w:pPr>
              <w:rPr>
                <w:rFonts w:ascii="Arial" w:eastAsiaTheme="majorHAnsi" w:hAnsi="Arial" w:cs="Arial"/>
                <w:color w:val="FF0000"/>
                <w:sz w:val="24"/>
                <w:szCs w:val="24"/>
                <w:lang w:eastAsia="ko-KR"/>
              </w:rPr>
            </w:pPr>
            <w:r w:rsidRPr="00F606EE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12.2</w:t>
            </w:r>
            <w:r w:rsidR="00401874" w:rsidRPr="00F606EE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 xml:space="preserve"> (</w:t>
            </w:r>
            <w:r w:rsidR="00B009CF" w:rsidRPr="00F606EE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2</w:t>
            </w:r>
            <w:r w:rsidR="00B009CF" w:rsidRPr="00B009CF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.7</w:t>
            </w:r>
            <w:r w:rsidR="00401874" w:rsidRPr="00B009CF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)</w:t>
            </w:r>
          </w:p>
        </w:tc>
      </w:tr>
      <w:tr w:rsidR="00CA2A32" w:rsidRPr="00CA2A32" w14:paraId="564FF32A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9AEB3" w14:textId="77777777" w:rsidR="00401874" w:rsidRPr="00CA2A32" w:rsidRDefault="00401874" w:rsidP="00442286">
            <w:pPr>
              <w:ind w:leftChars="132" w:left="264"/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Completeness (</w:t>
            </w:r>
            <w:proofErr w:type="gramStart"/>
            <w:r w:rsidRPr="00CA2A32">
              <w:rPr>
                <w:rFonts w:ascii="Arial" w:eastAsiaTheme="majorHAnsi" w:hAnsi="Arial" w:cs="Arial"/>
                <w:sz w:val="24"/>
                <w:szCs w:val="24"/>
              </w:rPr>
              <w:t>%</w:t>
            </w:r>
            <w:r w:rsidRPr="00C9456C">
              <w:rPr>
                <w:rFonts w:ascii="Arial" w:eastAsiaTheme="majorHAnsi" w:hAnsi="Arial" w:cs="Arial"/>
                <w:color w:val="000000" w:themeColor="text1"/>
                <w:sz w:val="24"/>
                <w:szCs w:val="24"/>
              </w:rPr>
              <w:t>)</w:t>
            </w:r>
            <w:r w:rsidRPr="00C9456C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vertAlign w:val="superscript"/>
                <w:lang w:eastAsia="ko-KR"/>
              </w:rPr>
              <w:t>b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FE139" w14:textId="77777777" w:rsidR="00401874" w:rsidRPr="00D918C1" w:rsidRDefault="00D82681" w:rsidP="00D82681">
            <w:pPr>
              <w:rPr>
                <w:rFonts w:ascii="Arial" w:eastAsiaTheme="majorHAnsi" w:hAnsi="Arial" w:cs="Arial"/>
                <w:color w:val="FF0000"/>
                <w:sz w:val="24"/>
                <w:szCs w:val="24"/>
                <w:lang w:eastAsia="ko-KR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88.6 (76.6</w:t>
            </w:r>
            <w:r w:rsidR="00401874"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)</w:t>
            </w:r>
          </w:p>
        </w:tc>
      </w:tr>
      <w:tr w:rsidR="00CA2A32" w:rsidRPr="00CA2A32" w14:paraId="5E892209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307996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Redundancy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B540F0" w14:textId="77777777" w:rsidR="00401874" w:rsidRPr="00D918C1" w:rsidRDefault="00A71362" w:rsidP="00442286">
            <w:pPr>
              <w:rPr>
                <w:rFonts w:ascii="Arial" w:eastAsiaTheme="majorHAnsi" w:hAnsi="Arial" w:cs="Arial"/>
                <w:color w:val="FF0000"/>
                <w:sz w:val="24"/>
                <w:szCs w:val="24"/>
                <w:lang w:eastAsia="ko-KR"/>
              </w:rPr>
            </w:pPr>
            <w:r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2.6 (1.9</w:t>
            </w:r>
            <w:r w:rsidR="00401874" w:rsidRPr="00A71362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)</w:t>
            </w:r>
          </w:p>
        </w:tc>
      </w:tr>
      <w:tr w:rsidR="00CA2A32" w:rsidRPr="00CA2A32" w14:paraId="0D9826C5" w14:textId="77777777" w:rsidTr="004D04DF">
        <w:trPr>
          <w:trHeight w:val="414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EB8DDB" w14:textId="77777777" w:rsidR="00401874" w:rsidRPr="00CA2A32" w:rsidRDefault="00401874" w:rsidP="00442286">
            <w:pPr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Refinement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ADFB8C" w14:textId="77777777" w:rsidR="00401874" w:rsidRPr="00D918C1" w:rsidRDefault="00401874" w:rsidP="00442286">
            <w:pPr>
              <w:rPr>
                <w:rFonts w:ascii="Arial" w:eastAsiaTheme="majorHAnsi" w:hAnsi="Arial" w:cs="Arial"/>
                <w:color w:val="FF0000"/>
                <w:sz w:val="24"/>
                <w:szCs w:val="24"/>
              </w:rPr>
            </w:pPr>
          </w:p>
        </w:tc>
      </w:tr>
      <w:tr w:rsidR="00CA2A32" w:rsidRPr="00CA2A32" w14:paraId="5514C4FD" w14:textId="77777777" w:rsidTr="004D04DF">
        <w:trPr>
          <w:trHeight w:val="340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3FF2D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Resolution (Å)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13040" w14:textId="77777777" w:rsidR="00401874" w:rsidRPr="00D82681" w:rsidRDefault="00D82681" w:rsidP="00442286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42.06-2.00</w:t>
            </w:r>
          </w:p>
        </w:tc>
      </w:tr>
      <w:tr w:rsidR="00CA2A32" w:rsidRPr="00CA2A32" w14:paraId="149B1D04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61187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No. of reflections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B25EF" w14:textId="77777777" w:rsidR="00401874" w:rsidRPr="00D82681" w:rsidRDefault="00401874" w:rsidP="00D82681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5</w:t>
            </w:r>
            <w:r w:rsidR="00D82681"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2564</w:t>
            </w:r>
          </w:p>
        </w:tc>
      </w:tr>
      <w:tr w:rsidR="00CA2A32" w:rsidRPr="00CA2A32" w14:paraId="6B4D3991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4D81B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proofErr w:type="spellStart"/>
            <w:r w:rsidRPr="00CA2A32">
              <w:rPr>
                <w:rFonts w:ascii="Arial" w:eastAsiaTheme="majorHAnsi" w:hAnsi="Arial" w:cs="Arial"/>
                <w:iCs/>
                <w:sz w:val="24"/>
                <w:szCs w:val="24"/>
              </w:rPr>
              <w:t>R</w:t>
            </w:r>
            <w:r w:rsidRPr="00CA2A32">
              <w:rPr>
                <w:rFonts w:ascii="Arial" w:eastAsiaTheme="majorHAnsi" w:hAnsi="Arial" w:cs="Arial"/>
                <w:sz w:val="24"/>
                <w:szCs w:val="24"/>
                <w:vertAlign w:val="subscript"/>
              </w:rPr>
              <w:t>work</w:t>
            </w:r>
            <w:proofErr w:type="spellEnd"/>
            <w:r w:rsidRPr="00CA2A32">
              <w:rPr>
                <w:rFonts w:ascii="Arial" w:eastAsiaTheme="majorHAnsi" w:hAnsi="Arial" w:cs="Arial"/>
                <w:sz w:val="24"/>
                <w:szCs w:val="24"/>
              </w:rPr>
              <w:t xml:space="preserve"> / </w:t>
            </w:r>
            <w:proofErr w:type="spellStart"/>
            <w:r w:rsidRPr="00CA2A32">
              <w:rPr>
                <w:rFonts w:ascii="Arial" w:eastAsiaTheme="majorHAnsi" w:hAnsi="Arial" w:cs="Arial"/>
                <w:iCs/>
                <w:sz w:val="24"/>
                <w:szCs w:val="24"/>
              </w:rPr>
              <w:t>R</w:t>
            </w:r>
            <w:r w:rsidRPr="00CA2A32">
              <w:rPr>
                <w:rFonts w:ascii="Arial" w:eastAsiaTheme="majorHAnsi" w:hAnsi="Arial" w:cs="Arial"/>
                <w:sz w:val="24"/>
                <w:szCs w:val="24"/>
                <w:vertAlign w:val="subscript"/>
              </w:rPr>
              <w:t>free</w:t>
            </w:r>
            <w:proofErr w:type="spellEnd"/>
            <w:r w:rsidRPr="00CA2A32">
              <w:rPr>
                <w:rFonts w:ascii="Arial" w:eastAsiaTheme="majorHAnsi" w:hAnsi="Arial" w:cs="Arial"/>
                <w:sz w:val="24"/>
                <w:szCs w:val="24"/>
              </w:rPr>
              <w:t xml:space="preserve"> </w:t>
            </w:r>
            <w:r w:rsidRPr="00CA2A32">
              <w:rPr>
                <w:rFonts w:ascii="Arial" w:eastAsiaTheme="majorHAnsi" w:hAnsi="Arial" w:cs="Arial"/>
                <w:sz w:val="24"/>
                <w:szCs w:val="24"/>
                <w:lang w:val="en-GB"/>
              </w:rPr>
              <w:t>(%)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33962" w14:textId="77777777" w:rsidR="00401874" w:rsidRPr="00D82681" w:rsidRDefault="00D82681" w:rsidP="00442286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21.9/26.9</w:t>
            </w:r>
          </w:p>
        </w:tc>
      </w:tr>
      <w:tr w:rsidR="00CA2A32" w:rsidRPr="00CA2A32" w14:paraId="343D3E80" w14:textId="77777777" w:rsidTr="004D04DF">
        <w:trPr>
          <w:trHeight w:val="414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66F22" w14:textId="77777777" w:rsidR="00401874" w:rsidRPr="00CA2A32" w:rsidRDefault="00401874" w:rsidP="00442286">
            <w:pPr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proofErr w:type="spellStart"/>
            <w:r w:rsidRPr="00CA2A32">
              <w:rPr>
                <w:rFonts w:ascii="Arial" w:eastAsiaTheme="majorHAnsi" w:hAnsi="Arial" w:cs="Arial"/>
                <w:sz w:val="24"/>
                <w:szCs w:val="24"/>
              </w:rPr>
              <w:t>R.m.s</w:t>
            </w:r>
            <w:proofErr w:type="spellEnd"/>
            <w:r w:rsidRPr="00CA2A32">
              <w:rPr>
                <w:rFonts w:ascii="Arial" w:eastAsiaTheme="majorHAnsi" w:hAnsi="Arial" w:cs="Arial"/>
                <w:sz w:val="24"/>
                <w:szCs w:val="24"/>
              </w:rPr>
              <w:t xml:space="preserve"> deviations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21DC7" w14:textId="77777777" w:rsidR="00401874" w:rsidRPr="00D918C1" w:rsidRDefault="00401874" w:rsidP="00442286">
            <w:pPr>
              <w:rPr>
                <w:rFonts w:ascii="Arial" w:eastAsiaTheme="majorHAnsi" w:hAnsi="Arial" w:cs="Arial"/>
                <w:color w:val="FF0000"/>
                <w:sz w:val="24"/>
                <w:szCs w:val="24"/>
              </w:rPr>
            </w:pPr>
          </w:p>
        </w:tc>
      </w:tr>
      <w:tr w:rsidR="00CA2A32" w:rsidRPr="00CA2A32" w14:paraId="2C2AFE9D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37ADC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 xml:space="preserve">Bond </w:t>
            </w:r>
            <w:r w:rsidRPr="00CA2A32">
              <w:rPr>
                <w:rFonts w:ascii="Arial" w:eastAsiaTheme="majorHAnsi" w:hAnsi="Arial" w:cs="Arial"/>
                <w:sz w:val="24"/>
                <w:szCs w:val="24"/>
              </w:rPr>
              <w:t xml:space="preserve">lengths (Å)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D12E7" w14:textId="77777777" w:rsidR="00401874" w:rsidRPr="00D82681" w:rsidRDefault="00D82681" w:rsidP="00442286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0.007</w:t>
            </w:r>
          </w:p>
        </w:tc>
      </w:tr>
      <w:tr w:rsidR="00CA2A32" w:rsidRPr="00CA2A32" w14:paraId="4CC4ABDF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68695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Bond angles (º)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5C8C9" w14:textId="77777777" w:rsidR="00401874" w:rsidRPr="00D82681" w:rsidRDefault="00D82681" w:rsidP="00442286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0.859</w:t>
            </w:r>
          </w:p>
        </w:tc>
      </w:tr>
      <w:tr w:rsidR="00CA2A32" w:rsidRPr="00CA2A32" w14:paraId="3DD64DB4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27696" w14:textId="77777777" w:rsidR="00401874" w:rsidRPr="00E16D7D" w:rsidRDefault="00401874" w:rsidP="00442286">
            <w:pPr>
              <w:ind w:leftChars="132" w:left="264"/>
              <w:rPr>
                <w:rFonts w:ascii="Arial" w:eastAsiaTheme="majorHAnsi" w:hAnsi="Arial" w:cs="Arial"/>
                <w:iCs/>
                <w:sz w:val="24"/>
                <w:szCs w:val="24"/>
              </w:rPr>
            </w:pPr>
            <w:r w:rsidRPr="00E16D7D">
              <w:rPr>
                <w:rFonts w:ascii="Arial" w:eastAsiaTheme="majorHAnsi" w:hAnsi="Arial" w:cs="Arial"/>
                <w:sz w:val="24"/>
                <w:szCs w:val="24"/>
              </w:rPr>
              <w:t>Average B-values (Å</w:t>
            </w:r>
            <w:r w:rsidRPr="00E16D7D">
              <w:rPr>
                <w:rFonts w:ascii="Arial" w:eastAsiaTheme="majorHAnsi" w:hAnsi="Arial" w:cs="Arial"/>
                <w:sz w:val="24"/>
                <w:szCs w:val="24"/>
                <w:vertAlign w:val="superscript"/>
              </w:rPr>
              <w:t>2</w:t>
            </w:r>
            <w:r w:rsidRPr="00E16D7D">
              <w:rPr>
                <w:rFonts w:ascii="Arial" w:eastAsiaTheme="majorHAnsi" w:hAnsi="Arial" w:cs="Arial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C1389" w14:textId="77777777" w:rsidR="00401874" w:rsidRPr="00E16D7D" w:rsidRDefault="00E16D7D" w:rsidP="00442286">
            <w:pPr>
              <w:rPr>
                <w:rFonts w:ascii="Arial" w:eastAsiaTheme="majorHAnsi" w:hAnsi="Arial" w:cs="Arial"/>
                <w:sz w:val="24"/>
                <w:szCs w:val="24"/>
                <w:lang w:eastAsia="ko-KR"/>
              </w:rPr>
            </w:pPr>
            <w:r w:rsidRPr="00E16D7D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20.64</w:t>
            </w:r>
          </w:p>
        </w:tc>
      </w:tr>
      <w:tr w:rsidR="00CA2A32" w:rsidRPr="00CA2A32" w14:paraId="7CEFD46F" w14:textId="77777777" w:rsidTr="004D04DF">
        <w:trPr>
          <w:trHeight w:val="414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FD18C" w14:textId="77777777" w:rsidR="00401874" w:rsidRPr="00CA2A32" w:rsidRDefault="00401874" w:rsidP="00442286">
            <w:pPr>
              <w:ind w:left="1" w:hanging="1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Ramachandran plot (%)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6DBED" w14:textId="77777777" w:rsidR="00401874" w:rsidRPr="00D918C1" w:rsidRDefault="00401874" w:rsidP="00442286">
            <w:pPr>
              <w:rPr>
                <w:rFonts w:ascii="Arial" w:eastAsiaTheme="majorHAnsi" w:hAnsi="Arial" w:cs="Arial"/>
                <w:color w:val="FF0000"/>
                <w:sz w:val="24"/>
                <w:szCs w:val="24"/>
              </w:rPr>
            </w:pPr>
          </w:p>
        </w:tc>
      </w:tr>
      <w:tr w:rsidR="00CA2A32" w:rsidRPr="00CA2A32" w14:paraId="0B50C9DB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58F27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 xml:space="preserve">Favored 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18324" w14:textId="77777777" w:rsidR="00401874" w:rsidRPr="00D82681" w:rsidRDefault="00D918C1" w:rsidP="00F91703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97.</w:t>
            </w:r>
            <w:r w:rsidR="00F91703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7</w:t>
            </w:r>
          </w:p>
        </w:tc>
      </w:tr>
      <w:tr w:rsidR="00CA2A32" w:rsidRPr="00CA2A32" w14:paraId="7793908B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C9EDE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Allowed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768FD" w14:textId="77777777" w:rsidR="00401874" w:rsidRPr="00D82681" w:rsidRDefault="00D82681" w:rsidP="00442286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2.2</w:t>
            </w:r>
          </w:p>
        </w:tc>
      </w:tr>
      <w:tr w:rsidR="00CA2A32" w:rsidRPr="00CA2A32" w14:paraId="7396C324" w14:textId="77777777" w:rsidTr="004D04DF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1D0E24" w14:textId="77777777" w:rsidR="00401874" w:rsidRPr="00CA2A32" w:rsidRDefault="00401874" w:rsidP="00442286">
            <w:pPr>
              <w:ind w:leftChars="132" w:left="264"/>
              <w:rPr>
                <w:rFonts w:ascii="Arial" w:eastAsiaTheme="majorHAnsi" w:hAnsi="Arial" w:cs="Arial"/>
                <w:sz w:val="24"/>
                <w:szCs w:val="24"/>
              </w:rPr>
            </w:pPr>
            <w:r w:rsidRPr="00CA2A32">
              <w:rPr>
                <w:rFonts w:ascii="Arial" w:eastAsiaTheme="majorHAnsi" w:hAnsi="Arial" w:cs="Arial"/>
                <w:sz w:val="24"/>
                <w:szCs w:val="24"/>
              </w:rPr>
              <w:t>Outliers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B47FC7" w14:textId="77777777" w:rsidR="00401874" w:rsidRPr="00D82681" w:rsidRDefault="00401874" w:rsidP="00F91703">
            <w:pPr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</w:pPr>
            <w:r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0</w:t>
            </w:r>
            <w:r w:rsidR="00D82681" w:rsidRPr="00D82681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F91703">
              <w:rPr>
                <w:rFonts w:ascii="Arial" w:eastAsiaTheme="majorHAnsi" w:hAnsi="Arial" w:cs="Arial"/>
                <w:color w:val="000000" w:themeColor="text1"/>
                <w:sz w:val="24"/>
                <w:szCs w:val="24"/>
                <w:lang w:eastAsia="ko-KR"/>
              </w:rPr>
              <w:t>1</w:t>
            </w:r>
          </w:p>
        </w:tc>
      </w:tr>
      <w:tr w:rsidR="00CA2A32" w:rsidRPr="00CA2A32" w14:paraId="2B4B76A4" w14:textId="77777777" w:rsidTr="004D04DF">
        <w:trPr>
          <w:trHeight w:val="340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931B6" w14:textId="77777777" w:rsidR="00401874" w:rsidRPr="00F265EA" w:rsidRDefault="00401874" w:rsidP="00442286">
            <w:pPr>
              <w:rPr>
                <w:rFonts w:ascii="Arial" w:eastAsiaTheme="majorHAnsi" w:hAnsi="Arial" w:cs="Arial"/>
                <w:sz w:val="24"/>
                <w:szCs w:val="24"/>
                <w:lang w:eastAsia="ko-KR"/>
              </w:rPr>
            </w:pPr>
            <w:r w:rsidRPr="00F265EA">
              <w:rPr>
                <w:rFonts w:ascii="Arial" w:eastAsiaTheme="majorHAnsi" w:hAnsi="Arial" w:cs="Arial"/>
                <w:sz w:val="24"/>
                <w:szCs w:val="24"/>
                <w:lang w:eastAsia="ko-KR"/>
              </w:rPr>
              <w:t>PDB ID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51A37" w14:textId="77777777" w:rsidR="00401874" w:rsidRPr="00F265EA" w:rsidRDefault="00F265EA" w:rsidP="00C9456C">
            <w:pPr>
              <w:rPr>
                <w:rFonts w:ascii="Arial" w:eastAsiaTheme="majorHAnsi" w:hAnsi="Arial" w:cs="Arial"/>
                <w:sz w:val="24"/>
                <w:szCs w:val="24"/>
              </w:rPr>
            </w:pPr>
            <w:r w:rsidRPr="00F265EA">
              <w:rPr>
                <w:rFonts w:ascii="Arial" w:eastAsiaTheme="majorHAnsi" w:hAnsi="Arial" w:cs="Arial"/>
                <w:sz w:val="24"/>
                <w:szCs w:val="24"/>
              </w:rPr>
              <w:t>7DG5</w:t>
            </w:r>
          </w:p>
        </w:tc>
      </w:tr>
    </w:tbl>
    <w:p w14:paraId="09133012" w14:textId="77777777" w:rsidR="00401874" w:rsidRPr="00CA2A32" w:rsidRDefault="00401874" w:rsidP="00401874">
      <w:pPr>
        <w:widowControl/>
        <w:wordWrap/>
        <w:autoSpaceDE/>
        <w:autoSpaceDN/>
        <w:rPr>
          <w:rFonts w:ascii="Arial" w:hAnsi="Arial" w:cs="Arial"/>
          <w:szCs w:val="24"/>
        </w:rPr>
      </w:pPr>
      <w:proofErr w:type="spellStart"/>
      <w:r w:rsidRPr="00CA2A32">
        <w:rPr>
          <w:rFonts w:ascii="Arial" w:hAnsi="Arial" w:cs="Arial"/>
          <w:szCs w:val="24"/>
          <w:vertAlign w:val="superscript"/>
        </w:rPr>
        <w:t>a</w:t>
      </w:r>
      <w:r w:rsidRPr="00CA2A32">
        <w:rPr>
          <w:rFonts w:ascii="Arial" w:hAnsi="Arial" w:cs="Arial"/>
          <w:szCs w:val="24"/>
        </w:rPr>
        <w:t>The</w:t>
      </w:r>
      <w:proofErr w:type="spellEnd"/>
      <w:r w:rsidRPr="00CA2A32">
        <w:rPr>
          <w:rFonts w:ascii="Arial" w:hAnsi="Arial" w:cs="Arial"/>
          <w:szCs w:val="24"/>
        </w:rPr>
        <w:t xml:space="preserve"> values in parentheses are statistics from the highest resolution shell.</w:t>
      </w:r>
    </w:p>
    <w:p w14:paraId="4027E8BF" w14:textId="77777777" w:rsidR="00401874" w:rsidRPr="00C9456C" w:rsidRDefault="00401874" w:rsidP="00401874">
      <w:pPr>
        <w:widowControl/>
        <w:wordWrap/>
        <w:autoSpaceDE/>
        <w:autoSpaceDN/>
        <w:rPr>
          <w:rFonts w:ascii="Arial" w:hAnsi="Arial" w:cs="Arial"/>
          <w:color w:val="000000" w:themeColor="text1"/>
          <w:szCs w:val="24"/>
        </w:rPr>
      </w:pPr>
      <w:proofErr w:type="spellStart"/>
      <w:r w:rsidRPr="00C9456C">
        <w:rPr>
          <w:rFonts w:ascii="Arial" w:hAnsi="Arial" w:cs="Arial"/>
          <w:color w:val="000000" w:themeColor="text1"/>
          <w:szCs w:val="24"/>
          <w:vertAlign w:val="superscript"/>
        </w:rPr>
        <w:t>b</w:t>
      </w:r>
      <w:r w:rsidRPr="00C9456C">
        <w:rPr>
          <w:rFonts w:ascii="Arial" w:hAnsi="Arial" w:cs="Arial"/>
          <w:color w:val="000000" w:themeColor="text1"/>
          <w:szCs w:val="24"/>
        </w:rPr>
        <w:t>The</w:t>
      </w:r>
      <w:proofErr w:type="spellEnd"/>
      <w:r w:rsidRPr="00C9456C">
        <w:rPr>
          <w:rFonts w:ascii="Arial" w:hAnsi="Arial" w:cs="Arial"/>
          <w:color w:val="000000" w:themeColor="text1"/>
          <w:szCs w:val="24"/>
        </w:rPr>
        <w:t xml:space="preserve"> values are for reflections with I/σ(I) &gt; </w:t>
      </w:r>
      <w:r w:rsidR="00C9456C" w:rsidRPr="00C9456C">
        <w:rPr>
          <w:rFonts w:ascii="Arial" w:hAnsi="Arial" w:cs="Arial"/>
          <w:color w:val="000000" w:themeColor="text1"/>
          <w:szCs w:val="24"/>
        </w:rPr>
        <w:t>0</w:t>
      </w:r>
      <w:r w:rsidRPr="00C9456C">
        <w:rPr>
          <w:rFonts w:ascii="Arial" w:hAnsi="Arial" w:cs="Arial"/>
          <w:color w:val="000000" w:themeColor="text1"/>
          <w:szCs w:val="24"/>
        </w:rPr>
        <w:t>.</w:t>
      </w:r>
    </w:p>
    <w:sectPr w:rsidR="00401874" w:rsidRPr="00C945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91BD2" w14:textId="77777777" w:rsidR="00375608" w:rsidRDefault="00375608" w:rsidP="006F5E97">
      <w:pPr>
        <w:spacing w:after="0" w:line="240" w:lineRule="auto"/>
      </w:pPr>
      <w:r>
        <w:separator/>
      </w:r>
    </w:p>
  </w:endnote>
  <w:endnote w:type="continuationSeparator" w:id="0">
    <w:p w14:paraId="5333645A" w14:textId="77777777" w:rsidR="00375608" w:rsidRDefault="00375608" w:rsidP="006F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D6D8B" w14:textId="77777777" w:rsidR="00375608" w:rsidRDefault="00375608" w:rsidP="006F5E97">
      <w:pPr>
        <w:spacing w:after="0" w:line="240" w:lineRule="auto"/>
      </w:pPr>
      <w:r>
        <w:separator/>
      </w:r>
    </w:p>
  </w:footnote>
  <w:footnote w:type="continuationSeparator" w:id="0">
    <w:p w14:paraId="4F04CB7F" w14:textId="77777777" w:rsidR="00375608" w:rsidRDefault="00375608" w:rsidP="006F5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74"/>
    <w:rsid w:val="000208C3"/>
    <w:rsid w:val="00106E51"/>
    <w:rsid w:val="00192343"/>
    <w:rsid w:val="002454B6"/>
    <w:rsid w:val="00293E11"/>
    <w:rsid w:val="00375608"/>
    <w:rsid w:val="00382039"/>
    <w:rsid w:val="00401874"/>
    <w:rsid w:val="004255DE"/>
    <w:rsid w:val="004D04DF"/>
    <w:rsid w:val="006F5E97"/>
    <w:rsid w:val="007D73B5"/>
    <w:rsid w:val="00A14FDC"/>
    <w:rsid w:val="00A71362"/>
    <w:rsid w:val="00A73692"/>
    <w:rsid w:val="00B009CF"/>
    <w:rsid w:val="00C26E4A"/>
    <w:rsid w:val="00C9456C"/>
    <w:rsid w:val="00CA2A32"/>
    <w:rsid w:val="00CF2872"/>
    <w:rsid w:val="00D33846"/>
    <w:rsid w:val="00D82681"/>
    <w:rsid w:val="00D918C1"/>
    <w:rsid w:val="00DD6BF1"/>
    <w:rsid w:val="00E16D7D"/>
    <w:rsid w:val="00F265EA"/>
    <w:rsid w:val="00F26664"/>
    <w:rsid w:val="00F606EE"/>
    <w:rsid w:val="00F91703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6B73F"/>
  <w15:chartTrackingRefBased/>
  <w15:docId w15:val="{672816DB-20F6-4289-B60D-FB9DACDB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874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E9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F5E97"/>
  </w:style>
  <w:style w:type="paragraph" w:styleId="Footer">
    <w:name w:val="footer"/>
    <w:basedOn w:val="Normal"/>
    <w:link w:val="FooterChar"/>
    <w:uiPriority w:val="99"/>
    <w:unhideWhenUsed/>
    <w:rsid w:val="006F5E9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F5E97"/>
  </w:style>
  <w:style w:type="paragraph" w:styleId="BalloonText">
    <w:name w:val="Balloon Text"/>
    <w:basedOn w:val="Normal"/>
    <w:link w:val="BalloonTextChar"/>
    <w:uiPriority w:val="99"/>
    <w:semiHidden/>
    <w:unhideWhenUsed/>
    <w:rsid w:val="004255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Naomi Petela</cp:lastModifiedBy>
  <cp:revision>13</cp:revision>
  <cp:lastPrinted>2020-11-10T07:56:00Z</cp:lastPrinted>
  <dcterms:created xsi:type="dcterms:W3CDTF">2020-11-10T04:35:00Z</dcterms:created>
  <dcterms:modified xsi:type="dcterms:W3CDTF">2021-05-19T07:35:00Z</dcterms:modified>
</cp:coreProperties>
</file>