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056A9" w14:textId="12BD8D75" w:rsidR="00762B36" w:rsidRPr="00241A63" w:rsidRDefault="00550F13" w:rsidP="00AF5736">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57C27825" w14:textId="0CE8865E" w:rsidR="00605A12" w:rsidRPr="00241A63"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06CC8B1" w14:textId="4F7774DA" w:rsidR="00605A12"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5E037FB" w:rsidR="00877644" w:rsidRPr="00241A63" w:rsidRDefault="00241A63" w:rsidP="00241A63">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Light" w:hAnsi="Calibri Light" w:cs="Calibri Light"/>
          <w:sz w:val="20"/>
          <w:szCs w:val="20"/>
        </w:rPr>
      </w:pPr>
      <w:r w:rsidRPr="00241A63">
        <w:rPr>
          <w:rFonts w:ascii="Calibri Light" w:hAnsi="Calibri Light" w:cs="Calibri Light"/>
          <w:sz w:val="20"/>
          <w:szCs w:val="20"/>
        </w:rPr>
        <w:t xml:space="preserve">To ensure statistical analysis could be carried out a minimum of 3 independent (biological) replicates were generated for all human pluripotent stem cell differentiations. This is accepted practice in the field. For rosette grafting experiments rosettes from 3 independent experiments were grafted on 3 different days. Samples of human embryonic spinal cord are rare samples provided by the UK Human Developmental Biology Resource. We were provided with 3 </w:t>
      </w:r>
      <w:r w:rsidR="004031C3">
        <w:rPr>
          <w:rFonts w:ascii="Calibri Light" w:hAnsi="Calibri Light" w:cs="Calibri Light"/>
          <w:sz w:val="20"/>
          <w:szCs w:val="20"/>
        </w:rPr>
        <w:t xml:space="preserve">tissue </w:t>
      </w:r>
      <w:r w:rsidRPr="00241A63">
        <w:rPr>
          <w:rFonts w:ascii="Calibri Light" w:hAnsi="Calibri Light" w:cs="Calibri Light"/>
          <w:sz w:val="20"/>
          <w:szCs w:val="20"/>
        </w:rPr>
        <w:t>samples at different stages CS12, CS13 and CS18</w:t>
      </w:r>
      <w:r w:rsidR="004031C3">
        <w:rPr>
          <w:rFonts w:ascii="Calibri Light" w:hAnsi="Calibri Light" w:cs="Calibri Light"/>
          <w:sz w:val="20"/>
          <w:szCs w:val="20"/>
        </w:rPr>
        <w:t xml:space="preserve"> and sections of brachial spinal cord </w:t>
      </w:r>
      <w:r w:rsidR="00420A9E">
        <w:rPr>
          <w:rFonts w:ascii="Calibri Light" w:hAnsi="Calibri Light" w:cs="Calibri Light"/>
          <w:sz w:val="20"/>
          <w:szCs w:val="20"/>
        </w:rPr>
        <w:t xml:space="preserve">from one </w:t>
      </w:r>
      <w:r w:rsidR="004031C3">
        <w:rPr>
          <w:rFonts w:ascii="Calibri Light" w:hAnsi="Calibri Light" w:cs="Calibri Light"/>
          <w:sz w:val="20"/>
          <w:szCs w:val="20"/>
        </w:rPr>
        <w:t xml:space="preserve">CS13 and </w:t>
      </w:r>
      <w:r w:rsidR="00420A9E">
        <w:rPr>
          <w:rFonts w:ascii="Calibri Light" w:hAnsi="Calibri Light" w:cs="Calibri Light"/>
          <w:sz w:val="20"/>
          <w:szCs w:val="20"/>
        </w:rPr>
        <w:t xml:space="preserve">one </w:t>
      </w:r>
      <w:r w:rsidR="004031C3">
        <w:rPr>
          <w:rFonts w:ascii="Calibri Light" w:hAnsi="Calibri Light" w:cs="Calibri Light"/>
          <w:sz w:val="20"/>
          <w:szCs w:val="20"/>
        </w:rPr>
        <w:t>CS16</w:t>
      </w:r>
      <w:r w:rsidR="00420A9E">
        <w:rPr>
          <w:rFonts w:ascii="Calibri Light" w:hAnsi="Calibri Light" w:cs="Calibri Light"/>
          <w:sz w:val="20"/>
          <w:szCs w:val="20"/>
        </w:rPr>
        <w:t xml:space="preserve"> embryo</w:t>
      </w:r>
      <w:r w:rsidR="004031C3">
        <w:rPr>
          <w:rFonts w:ascii="Calibri Light" w:hAnsi="Calibri Light" w:cs="Calibri Light"/>
          <w:sz w:val="20"/>
          <w:szCs w:val="20"/>
        </w:rPr>
        <w:t xml:space="preserve">. </w:t>
      </w:r>
      <w:r w:rsidRPr="00241A63">
        <w:rPr>
          <w:rFonts w:ascii="Calibri Light" w:hAnsi="Calibri Light" w:cs="Calibri Light"/>
          <w:sz w:val="20"/>
          <w:szCs w:val="20"/>
        </w:rPr>
        <w:t xml:space="preserve">Sample size information can be found in the Materials and Methods and relevant figure legends.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309C27EB" w14:textId="61645ECB" w:rsidR="00C1184B" w:rsidRPr="00BA08C7" w:rsidRDefault="002A0ED1" w:rsidP="00C1184B">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C48A0A6" w:rsidR="00B330BD" w:rsidRPr="00BA08C7" w:rsidRDefault="00BA08C7" w:rsidP="00BA08C7">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Light" w:hAnsi="Calibri Light" w:cs="Calibri Light"/>
        </w:rPr>
      </w:pPr>
      <w:r w:rsidRPr="00BA08C7">
        <w:rPr>
          <w:rFonts w:ascii="Calibri Light" w:hAnsi="Calibri Light" w:cs="Calibri Light"/>
          <w:sz w:val="20"/>
          <w:szCs w:val="20"/>
        </w:rPr>
        <w:lastRenderedPageBreak/>
        <w:t xml:space="preserve">All cell counts are an average percentage of cells positive for each protein of interest compared to total (DAPI+ or </w:t>
      </w:r>
      <w:proofErr w:type="spellStart"/>
      <w:r w:rsidRPr="00BA08C7">
        <w:rPr>
          <w:rFonts w:ascii="Calibri Light" w:hAnsi="Calibri Light" w:cs="Calibri Light"/>
          <w:sz w:val="20"/>
          <w:szCs w:val="20"/>
        </w:rPr>
        <w:t>GFP+ve</w:t>
      </w:r>
      <w:proofErr w:type="spellEnd"/>
      <w:r w:rsidRPr="00BA08C7">
        <w:rPr>
          <w:rFonts w:ascii="Calibri Light" w:hAnsi="Calibri Light" w:cs="Calibri Light"/>
          <w:sz w:val="20"/>
          <w:szCs w:val="20"/>
        </w:rPr>
        <w:t>) cells counted within a field of neural progenitors (D4) or a rosette and contacting cells at its periphery. Grafted chicken embryos: n= at least 3 grafted chicken embryos (biological replicates) n= 3 transverse sections (technical replicates) were used to determine the proportion of cells expressing a protein of interest. Transplanted human cells were only counted when cells were positive for GFP, immunoreactivity for protein of interest and DAPI. To avoid counting the same cells in consecutive sections, alternate sections were used for each immunolabelling experiment. This information is provided in the Materials and Methods and relevant figure legends.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77A52947" w14:textId="69AE8A3F" w:rsidR="00CD6463" w:rsidRPr="00505C51" w:rsidRDefault="00CD6463" w:rsidP="00CD6463">
      <w:pPr>
        <w:pStyle w:val="NormalWeb"/>
        <w:framePr w:w="7817" w:h="1088" w:hSpace="180" w:wrap="around" w:vAnchor="text" w:hAnchor="page" w:x="1887" w:y="789"/>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D6463">
        <w:rPr>
          <w:rFonts w:ascii="Calibri Light" w:hAnsi="Calibri Light" w:cs="Calibri Light"/>
          <w:sz w:val="20"/>
          <w:szCs w:val="20"/>
        </w:rPr>
        <w:t xml:space="preserve">Statistical analysis was performed using non-parametric Mann-Whitney U test for none normally distributed data with PRISM V8. All cell counts are an average percentage of cells positive for each protein of interest compared to total (DAPI+ or GFP+) cells counted. Results are represented as means +/- SEM or </w:t>
      </w:r>
      <w:proofErr w:type="gramStart"/>
      <w:r w:rsidRPr="00CD6463">
        <w:rPr>
          <w:rFonts w:ascii="Calibri Light" w:hAnsi="Calibri Light" w:cs="Calibri Light"/>
          <w:sz w:val="20"/>
          <w:szCs w:val="20"/>
        </w:rPr>
        <w:t>SD</w:t>
      </w:r>
      <w:proofErr w:type="gramEnd"/>
      <w:r w:rsidRPr="00CD6463">
        <w:rPr>
          <w:rFonts w:ascii="Calibri Light" w:hAnsi="Calibri Light" w:cs="Calibri Light"/>
          <w:sz w:val="20"/>
          <w:szCs w:val="20"/>
        </w:rPr>
        <w:t xml:space="preserve"> and p-values are indicated in figures. This information is provided in the Materials and Methods and relevant figure legends.</w:t>
      </w: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5EC0160" w:rsidR="00BC3CCE" w:rsidRPr="00CD6463" w:rsidRDefault="00CD6463" w:rsidP="00CD6463">
      <w:pPr>
        <w:pStyle w:val="NormalWeb"/>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Light" w:hAnsi="Calibri Light" w:cs="Calibri Light"/>
          <w:sz w:val="20"/>
          <w:szCs w:val="20"/>
        </w:rPr>
      </w:pPr>
      <w:r w:rsidRPr="00CD6463">
        <w:rPr>
          <w:rFonts w:ascii="Calibri Light" w:hAnsi="Calibri Light" w:cs="Calibri Light"/>
          <w:sz w:val="20"/>
          <w:szCs w:val="20"/>
        </w:rPr>
        <w:t>In every graph presented, each dot represents data from a single defined field of cells at D4 or a single rosette at D6 and later for in vitro analyses.</w:t>
      </w:r>
      <w:r w:rsidRPr="00CD6463">
        <w:rPr>
          <w:rFonts w:ascii="Calibri Light" w:hAnsi="Calibri Light" w:cs="Calibri Light"/>
          <w:sz w:val="20"/>
          <w:szCs w:val="20"/>
        </w:rPr>
        <w:br/>
        <w:t xml:space="preserve">For grafted chicken embryos, each dot represents data from one histological transverse section through a grafted rosette. These data can be found in the Materials and Methods and relevant figure legends.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lastRenderedPageBreak/>
        <w:t>Please indicate the figures or tables for which source data files have been provided:</w:t>
      </w:r>
    </w:p>
    <w:p w14:paraId="3B6E60A6" w14:textId="7B3F8510" w:rsidR="00BC3CCE" w:rsidRPr="00CD6463" w:rsidRDefault="00CD646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Light" w:hAnsi="Calibri Light" w:cs="Calibri Light"/>
          <w:sz w:val="20"/>
          <w:szCs w:val="20"/>
        </w:rPr>
      </w:pPr>
      <w:r w:rsidRPr="00CD6463">
        <w:rPr>
          <w:rFonts w:ascii="Calibri Light" w:hAnsi="Calibri Light" w:cs="Calibri Light"/>
          <w:sz w:val="20"/>
          <w:szCs w:val="20"/>
        </w:rPr>
        <w:t xml:space="preserve">Figures 1,2,4, 4S1, 4S4, 5,6,7,8,9,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811D" w14:textId="77777777" w:rsidR="002F00F7" w:rsidRDefault="002F00F7" w:rsidP="004215FE">
      <w:r>
        <w:separator/>
      </w:r>
    </w:p>
  </w:endnote>
  <w:endnote w:type="continuationSeparator" w:id="0">
    <w:p w14:paraId="7B0C853F" w14:textId="77777777" w:rsidR="002F00F7" w:rsidRDefault="002F00F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CCB6" w14:textId="77777777" w:rsidR="002F00F7" w:rsidRDefault="002F00F7" w:rsidP="004215FE">
      <w:r>
        <w:separator/>
      </w:r>
    </w:p>
  </w:footnote>
  <w:footnote w:type="continuationSeparator" w:id="0">
    <w:p w14:paraId="6FC8AB10" w14:textId="77777777" w:rsidR="002F00F7" w:rsidRDefault="002F00F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41A63"/>
    <w:rsid w:val="00266462"/>
    <w:rsid w:val="002A068D"/>
    <w:rsid w:val="002A0ED1"/>
    <w:rsid w:val="002A7487"/>
    <w:rsid w:val="002F00F7"/>
    <w:rsid w:val="00307F5D"/>
    <w:rsid w:val="003248ED"/>
    <w:rsid w:val="00370080"/>
    <w:rsid w:val="003F19A6"/>
    <w:rsid w:val="00402ADD"/>
    <w:rsid w:val="004031C3"/>
    <w:rsid w:val="00406FF4"/>
    <w:rsid w:val="0041682E"/>
    <w:rsid w:val="00420A9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08C7"/>
    <w:rsid w:val="00BA4D1B"/>
    <w:rsid w:val="00BA5BB7"/>
    <w:rsid w:val="00BB00D0"/>
    <w:rsid w:val="00BB55EC"/>
    <w:rsid w:val="00BC3CCE"/>
    <w:rsid w:val="00C1184B"/>
    <w:rsid w:val="00C21D14"/>
    <w:rsid w:val="00C24CF7"/>
    <w:rsid w:val="00C42ECB"/>
    <w:rsid w:val="00C52A77"/>
    <w:rsid w:val="00C600C2"/>
    <w:rsid w:val="00C820B0"/>
    <w:rsid w:val="00CC6EF3"/>
    <w:rsid w:val="00CD646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0503D"/>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D28A9E17-F5DB-D84C-B45B-E29AF46A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unhideWhenUsed/>
    <w:rsid w:val="00CD6463"/>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23338133">
      <w:bodyDiv w:val="1"/>
      <w:marLeft w:val="0"/>
      <w:marRight w:val="0"/>
      <w:marTop w:val="0"/>
      <w:marBottom w:val="0"/>
      <w:divBdr>
        <w:top w:val="none" w:sz="0" w:space="0" w:color="auto"/>
        <w:left w:val="none" w:sz="0" w:space="0" w:color="auto"/>
        <w:bottom w:val="none" w:sz="0" w:space="0" w:color="auto"/>
        <w:right w:val="none" w:sz="0" w:space="0" w:color="auto"/>
      </w:divBdr>
      <w:divsChild>
        <w:div w:id="1397821693">
          <w:marLeft w:val="0"/>
          <w:marRight w:val="0"/>
          <w:marTop w:val="0"/>
          <w:marBottom w:val="0"/>
          <w:divBdr>
            <w:top w:val="none" w:sz="0" w:space="0" w:color="auto"/>
            <w:left w:val="none" w:sz="0" w:space="0" w:color="auto"/>
            <w:bottom w:val="none" w:sz="0" w:space="0" w:color="auto"/>
            <w:right w:val="none" w:sz="0" w:space="0" w:color="auto"/>
          </w:divBdr>
          <w:divsChild>
            <w:div w:id="1321233858">
              <w:marLeft w:val="0"/>
              <w:marRight w:val="0"/>
              <w:marTop w:val="0"/>
              <w:marBottom w:val="0"/>
              <w:divBdr>
                <w:top w:val="none" w:sz="0" w:space="0" w:color="auto"/>
                <w:left w:val="none" w:sz="0" w:space="0" w:color="auto"/>
                <w:bottom w:val="none" w:sz="0" w:space="0" w:color="auto"/>
                <w:right w:val="none" w:sz="0" w:space="0" w:color="auto"/>
              </w:divBdr>
              <w:divsChild>
                <w:div w:id="190618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5160">
      <w:bodyDiv w:val="1"/>
      <w:marLeft w:val="0"/>
      <w:marRight w:val="0"/>
      <w:marTop w:val="0"/>
      <w:marBottom w:val="0"/>
      <w:divBdr>
        <w:top w:val="none" w:sz="0" w:space="0" w:color="auto"/>
        <w:left w:val="none" w:sz="0" w:space="0" w:color="auto"/>
        <w:bottom w:val="none" w:sz="0" w:space="0" w:color="auto"/>
        <w:right w:val="none" w:sz="0" w:space="0" w:color="auto"/>
      </w:divBdr>
      <w:divsChild>
        <w:div w:id="429130047">
          <w:marLeft w:val="0"/>
          <w:marRight w:val="0"/>
          <w:marTop w:val="0"/>
          <w:marBottom w:val="0"/>
          <w:divBdr>
            <w:top w:val="none" w:sz="0" w:space="0" w:color="auto"/>
            <w:left w:val="none" w:sz="0" w:space="0" w:color="auto"/>
            <w:bottom w:val="none" w:sz="0" w:space="0" w:color="auto"/>
            <w:right w:val="none" w:sz="0" w:space="0" w:color="auto"/>
          </w:divBdr>
          <w:divsChild>
            <w:div w:id="172652343">
              <w:marLeft w:val="0"/>
              <w:marRight w:val="0"/>
              <w:marTop w:val="0"/>
              <w:marBottom w:val="0"/>
              <w:divBdr>
                <w:top w:val="none" w:sz="0" w:space="0" w:color="auto"/>
                <w:left w:val="none" w:sz="0" w:space="0" w:color="auto"/>
                <w:bottom w:val="none" w:sz="0" w:space="0" w:color="auto"/>
                <w:right w:val="none" w:sz="0" w:space="0" w:color="auto"/>
              </w:divBdr>
              <w:divsChild>
                <w:div w:id="16500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Kate Storey (Staff)</cp:lastModifiedBy>
  <cp:revision>4</cp:revision>
  <dcterms:created xsi:type="dcterms:W3CDTF">2022-01-08T14:00:00Z</dcterms:created>
  <dcterms:modified xsi:type="dcterms:W3CDTF">2022-01-08T17:19:00Z</dcterms:modified>
</cp:coreProperties>
</file>