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6B1" w:rsidRPr="00B22ECC" w:rsidRDefault="005206B1" w:rsidP="005206B1">
      <w:pPr>
        <w:pStyle w:val="SMHeading"/>
        <w:spacing w:line="276" w:lineRule="auto"/>
        <w:contextualSpacing/>
        <w:rPr>
          <w:rFonts w:ascii="Arial" w:hAnsi="Arial" w:cs="Arial"/>
          <w:b w:val="0"/>
          <w:sz w:val="20"/>
          <w:szCs w:val="20"/>
        </w:rPr>
      </w:pPr>
      <w:r w:rsidRPr="00B22ECC">
        <w:rPr>
          <w:rFonts w:ascii="Arial" w:hAnsi="Arial" w:cs="Arial"/>
          <w:sz w:val="20"/>
          <w:szCs w:val="20"/>
        </w:rPr>
        <w:t xml:space="preserve">Supplementary File 1. </w:t>
      </w:r>
      <w:r w:rsidRPr="00B22ECC">
        <w:rPr>
          <w:rFonts w:ascii="Arial" w:hAnsi="Arial" w:cs="Arial"/>
          <w:b w:val="0"/>
          <w:bCs w:val="0"/>
          <w:color w:val="000000" w:themeColor="text1"/>
          <w:sz w:val="20"/>
          <w:szCs w:val="20"/>
        </w:rPr>
        <w:t>Protein sequences used for human monoclonal antibody production.</w:t>
      </w:r>
      <w:r w:rsidRPr="00B22ECC">
        <w:rPr>
          <w:rFonts w:ascii="Arial" w:hAnsi="Arial" w:cs="Arial"/>
          <w:b w:val="0"/>
          <w:sz w:val="20"/>
          <w:szCs w:val="20"/>
        </w:rPr>
        <w:t xml:space="preserve"> </w:t>
      </w:r>
    </w:p>
    <w:p w:rsidR="005206B1" w:rsidRPr="00B22ECC" w:rsidRDefault="005206B1" w:rsidP="005206B1">
      <w:pPr>
        <w:spacing w:line="276" w:lineRule="auto"/>
        <w:contextualSpacing/>
        <w:jc w:val="both"/>
        <w:rPr>
          <w:rFonts w:ascii="Arial" w:hAnsi="Arial" w:cs="Arial"/>
          <w:bCs/>
          <w:i/>
          <w:color w:val="000000" w:themeColor="text1"/>
          <w:sz w:val="20"/>
        </w:rPr>
      </w:pPr>
    </w:p>
    <w:tbl>
      <w:tblPr>
        <w:tblStyle w:val="Tabelraster"/>
        <w:tblW w:w="9594" w:type="dxa"/>
        <w:tblLayout w:type="fixed"/>
        <w:tblLook w:val="04A0" w:firstRow="1" w:lastRow="0" w:firstColumn="1" w:lastColumn="0" w:noHBand="0" w:noVBand="1"/>
      </w:tblPr>
      <w:tblGrid>
        <w:gridCol w:w="1526"/>
        <w:gridCol w:w="6095"/>
        <w:gridCol w:w="1973"/>
      </w:tblGrid>
      <w:tr w:rsidR="005206B1" w:rsidRPr="00B22ECC" w:rsidTr="00976090">
        <w:tc>
          <w:tcPr>
            <w:tcW w:w="1526" w:type="dxa"/>
            <w:tcMar>
              <w:top w:w="85" w:type="dxa"/>
              <w:bottom w:w="85" w:type="dxa"/>
            </w:tcMar>
          </w:tcPr>
          <w:p w:rsidR="005206B1" w:rsidRPr="00B22ECC" w:rsidRDefault="005206B1" w:rsidP="00976090">
            <w:pPr>
              <w:spacing w:line="276" w:lineRule="auto"/>
              <w:contextualSpacing/>
              <w:jc w:val="both"/>
              <w:rPr>
                <w:rFonts w:ascii="Arial" w:hAnsi="Arial" w:cs="Arial"/>
                <w:b/>
                <w:bCs/>
                <w:i/>
                <w:color w:val="000000" w:themeColor="text1"/>
                <w:sz w:val="20"/>
                <w:szCs w:val="20"/>
              </w:rPr>
            </w:pPr>
            <w:r w:rsidRPr="00B22ECC">
              <w:rPr>
                <w:rFonts w:ascii="Arial" w:hAnsi="Arial" w:cs="Arial"/>
                <w:b/>
                <w:bCs/>
                <w:color w:val="000000" w:themeColor="text1"/>
                <w:sz w:val="20"/>
                <w:szCs w:val="20"/>
              </w:rPr>
              <w:t xml:space="preserve">Clone, </w:t>
            </w:r>
            <w:r w:rsidRPr="00B22ECC">
              <w:rPr>
                <w:rFonts w:ascii="Arial" w:hAnsi="Arial" w:cs="Arial"/>
                <w:b/>
                <w:bCs/>
                <w:i/>
                <w:color w:val="000000" w:themeColor="text1"/>
                <w:sz w:val="20"/>
                <w:szCs w:val="20"/>
              </w:rPr>
              <w:t>target</w:t>
            </w:r>
          </w:p>
        </w:tc>
        <w:tc>
          <w:tcPr>
            <w:tcW w:w="6095" w:type="dxa"/>
            <w:tcMar>
              <w:top w:w="85" w:type="dxa"/>
              <w:bottom w:w="85" w:type="dxa"/>
            </w:tcMar>
          </w:tcPr>
          <w:p w:rsidR="005206B1" w:rsidRPr="00B22ECC" w:rsidRDefault="005206B1" w:rsidP="00976090">
            <w:pPr>
              <w:spacing w:line="276" w:lineRule="auto"/>
              <w:contextualSpacing/>
              <w:jc w:val="both"/>
              <w:rPr>
                <w:rFonts w:ascii="Arial" w:hAnsi="Arial" w:cs="Arial"/>
                <w:b/>
                <w:bCs/>
                <w:color w:val="000000" w:themeColor="text1"/>
                <w:sz w:val="20"/>
                <w:szCs w:val="20"/>
              </w:rPr>
            </w:pPr>
            <w:r w:rsidRPr="00B22ECC">
              <w:rPr>
                <w:rFonts w:ascii="Arial" w:hAnsi="Arial" w:cs="Arial"/>
                <w:b/>
                <w:bCs/>
                <w:color w:val="000000" w:themeColor="text1"/>
                <w:sz w:val="20"/>
                <w:szCs w:val="20"/>
              </w:rPr>
              <w:t>Sequence</w:t>
            </w:r>
          </w:p>
        </w:tc>
        <w:tc>
          <w:tcPr>
            <w:tcW w:w="1973" w:type="dxa"/>
          </w:tcPr>
          <w:p w:rsidR="005206B1" w:rsidRPr="00B22ECC" w:rsidRDefault="005206B1" w:rsidP="00976090">
            <w:pPr>
              <w:spacing w:line="276" w:lineRule="auto"/>
              <w:contextualSpacing/>
              <w:jc w:val="both"/>
              <w:rPr>
                <w:rFonts w:ascii="Arial" w:hAnsi="Arial" w:cs="Arial"/>
                <w:b/>
                <w:bCs/>
                <w:color w:val="000000" w:themeColor="text1"/>
                <w:sz w:val="20"/>
                <w:szCs w:val="20"/>
              </w:rPr>
            </w:pPr>
            <w:r w:rsidRPr="00B22ECC">
              <w:rPr>
                <w:rFonts w:ascii="Arial" w:hAnsi="Arial" w:cs="Arial"/>
                <w:b/>
                <w:bCs/>
                <w:color w:val="000000" w:themeColor="text1"/>
                <w:sz w:val="20"/>
                <w:szCs w:val="20"/>
              </w:rPr>
              <w:t>Reference</w:t>
            </w:r>
          </w:p>
        </w:tc>
      </w:tr>
      <w:tr w:rsidR="005206B1" w:rsidRPr="00B22ECC" w:rsidTr="00976090">
        <w:tc>
          <w:tcPr>
            <w:tcW w:w="9594" w:type="dxa"/>
            <w:gridSpan w:val="3"/>
            <w:shd w:val="clear" w:color="auto" w:fill="D9D9D9" w:themeFill="background1" w:themeFillShade="D9"/>
            <w:tcMar>
              <w:top w:w="85" w:type="dxa"/>
              <w:bottom w:w="85" w:type="dxa"/>
            </w:tcMar>
          </w:tcPr>
          <w:p w:rsidR="005206B1" w:rsidRPr="00B22ECC" w:rsidRDefault="005206B1" w:rsidP="00976090">
            <w:pPr>
              <w:spacing w:line="276" w:lineRule="auto"/>
              <w:contextualSpacing/>
              <w:jc w:val="both"/>
              <w:rPr>
                <w:rFonts w:ascii="Arial" w:hAnsi="Arial" w:cs="Arial"/>
                <w:b/>
                <w:bCs/>
                <w:color w:val="000000" w:themeColor="text1"/>
                <w:sz w:val="20"/>
                <w:szCs w:val="20"/>
              </w:rPr>
            </w:pPr>
            <w:r w:rsidRPr="00B22ECC">
              <w:rPr>
                <w:rFonts w:ascii="Arial" w:hAnsi="Arial" w:cs="Arial"/>
                <w:b/>
                <w:bCs/>
                <w:color w:val="000000" w:themeColor="text1"/>
                <w:sz w:val="20"/>
                <w:szCs w:val="20"/>
              </w:rPr>
              <w:t>VH variable heavy chain</w:t>
            </w:r>
          </w:p>
        </w:tc>
      </w:tr>
      <w:tr w:rsidR="005206B1" w:rsidRPr="00B22ECC" w:rsidTr="00976090">
        <w:tc>
          <w:tcPr>
            <w:tcW w:w="1526" w:type="dxa"/>
            <w:tcMar>
              <w:top w:w="85" w:type="dxa"/>
              <w:bottom w:w="85" w:type="dxa"/>
            </w:tcMar>
          </w:tcPr>
          <w:p w:rsidR="005206B1" w:rsidRPr="00B22ECC" w:rsidRDefault="005206B1" w:rsidP="00976090">
            <w:pPr>
              <w:spacing w:line="276" w:lineRule="auto"/>
              <w:contextualSpacing/>
              <w:jc w:val="both"/>
              <w:rPr>
                <w:rFonts w:ascii="Arial" w:hAnsi="Arial" w:cs="Arial"/>
                <w:bCs/>
                <w:color w:val="000000" w:themeColor="text1"/>
                <w:sz w:val="20"/>
                <w:szCs w:val="20"/>
              </w:rPr>
            </w:pPr>
            <w:r w:rsidRPr="00B22ECC">
              <w:rPr>
                <w:rFonts w:ascii="Arial" w:hAnsi="Arial" w:cs="Arial"/>
                <w:bCs/>
                <w:color w:val="000000" w:themeColor="text1"/>
                <w:sz w:val="20"/>
                <w:szCs w:val="20"/>
              </w:rPr>
              <w:t>G2a2,</w:t>
            </w:r>
          </w:p>
          <w:p w:rsidR="005206B1" w:rsidRPr="00B22ECC" w:rsidRDefault="005206B1" w:rsidP="00976090">
            <w:pPr>
              <w:spacing w:line="276" w:lineRule="auto"/>
              <w:contextualSpacing/>
              <w:jc w:val="both"/>
              <w:rPr>
                <w:rFonts w:ascii="Arial" w:hAnsi="Arial" w:cs="Arial"/>
                <w:bCs/>
                <w:i/>
                <w:color w:val="000000" w:themeColor="text1"/>
                <w:sz w:val="20"/>
                <w:szCs w:val="20"/>
              </w:rPr>
            </w:pPr>
            <w:r w:rsidRPr="00B22ECC">
              <w:rPr>
                <w:rFonts w:ascii="Arial" w:hAnsi="Arial" w:cs="Arial"/>
                <w:bCs/>
                <w:i/>
                <w:color w:val="000000" w:themeColor="text1"/>
                <w:sz w:val="20"/>
                <w:szCs w:val="20"/>
              </w:rPr>
              <w:t>Anti-DNP</w:t>
            </w:r>
          </w:p>
          <w:p w:rsidR="005206B1" w:rsidRPr="00B22ECC" w:rsidRDefault="005206B1" w:rsidP="00976090">
            <w:pPr>
              <w:spacing w:line="276" w:lineRule="auto"/>
              <w:contextualSpacing/>
              <w:jc w:val="both"/>
              <w:rPr>
                <w:rFonts w:ascii="Arial" w:hAnsi="Arial" w:cs="Arial"/>
                <w:bCs/>
                <w:color w:val="000000" w:themeColor="text1"/>
                <w:sz w:val="20"/>
                <w:szCs w:val="20"/>
              </w:rPr>
            </w:pPr>
          </w:p>
        </w:tc>
        <w:tc>
          <w:tcPr>
            <w:tcW w:w="6095" w:type="dxa"/>
            <w:tcMar>
              <w:top w:w="85" w:type="dxa"/>
              <w:bottom w:w="85" w:type="dxa"/>
            </w:tcMar>
          </w:tcPr>
          <w:p w:rsidR="005206B1" w:rsidRPr="00B22ECC" w:rsidRDefault="005206B1" w:rsidP="00976090">
            <w:pPr>
              <w:spacing w:line="276" w:lineRule="auto"/>
              <w:contextualSpacing/>
              <w:jc w:val="both"/>
              <w:rPr>
                <w:rFonts w:ascii="Arial" w:hAnsi="Arial" w:cs="Arial"/>
                <w:color w:val="000000" w:themeColor="text1"/>
                <w:sz w:val="20"/>
                <w:szCs w:val="20"/>
              </w:rPr>
            </w:pPr>
            <w:r w:rsidRPr="00B22ECC">
              <w:rPr>
                <w:rFonts w:ascii="Arial" w:hAnsi="Arial" w:cs="Arial"/>
                <w:color w:val="000000" w:themeColor="text1"/>
                <w:sz w:val="20"/>
                <w:szCs w:val="20"/>
              </w:rPr>
              <w:t>DVRLQESGPGLVKPSQSLSLTCSVTGYSITNSYYWNWIRQFPGNKLEWMVYIGYDGSNNYNPSLKNRISITRDTSKNQFFLKLNSVTTEDTATYYCARATYYGNYRGFAYWGQGTLVTVSA</w:t>
            </w:r>
          </w:p>
        </w:tc>
        <w:tc>
          <w:tcPr>
            <w:tcW w:w="1973" w:type="dxa"/>
          </w:tcPr>
          <w:p w:rsidR="005206B1" w:rsidRPr="00B22ECC" w:rsidRDefault="005206B1" w:rsidP="00976090">
            <w:pPr>
              <w:spacing w:line="276" w:lineRule="auto"/>
              <w:contextualSpacing/>
              <w:jc w:val="both"/>
              <w:rPr>
                <w:rFonts w:ascii="Arial" w:hAnsi="Arial" w:cs="Arial"/>
                <w:bCs/>
                <w:color w:val="000000" w:themeColor="text1"/>
                <w:sz w:val="20"/>
                <w:szCs w:val="20"/>
                <w:lang w:val="nl-NL"/>
              </w:rPr>
            </w:pPr>
            <w:proofErr w:type="spellStart"/>
            <w:r w:rsidRPr="00B22ECC">
              <w:rPr>
                <w:rFonts w:ascii="Arial" w:hAnsi="Arial" w:cs="Arial"/>
                <w:bCs/>
                <w:color w:val="000000" w:themeColor="text1"/>
                <w:sz w:val="20"/>
                <w:szCs w:val="20"/>
                <w:lang w:val="nl-NL"/>
              </w:rPr>
              <w:t>Gonzalez</w:t>
            </w:r>
            <w:proofErr w:type="spellEnd"/>
            <w:r w:rsidRPr="00B22ECC">
              <w:rPr>
                <w:rFonts w:ascii="Arial" w:hAnsi="Arial" w:cs="Arial"/>
                <w:bCs/>
                <w:color w:val="000000" w:themeColor="text1"/>
                <w:sz w:val="20"/>
                <w:szCs w:val="20"/>
                <w:lang w:val="nl-NL"/>
              </w:rPr>
              <w:t xml:space="preserve"> 2003 </w:t>
            </w:r>
            <w:r w:rsidRPr="00B22ECC">
              <w:rPr>
                <w:rFonts w:ascii="Arial" w:hAnsi="Arial" w:cs="Arial"/>
                <w:bCs/>
                <w:color w:val="000000" w:themeColor="text1"/>
                <w:sz w:val="20"/>
                <w:lang w:val="nl-NL"/>
              </w:rPr>
              <w:fldChar w:fldCharType="begin" w:fldLock="1"/>
            </w:r>
            <w:r w:rsidRPr="00B22ECC">
              <w:rPr>
                <w:rFonts w:ascii="Arial" w:hAnsi="Arial" w:cs="Arial"/>
                <w:bCs/>
                <w:color w:val="000000" w:themeColor="text1"/>
                <w:sz w:val="20"/>
                <w:szCs w:val="20"/>
                <w:lang w:val="nl-NL"/>
              </w:rPr>
              <w:instrText>ADDIN CSL_CITATION {"citationItems":[{"id":"ITEM-1","itemData":{"DOI":"10.1016/S0161-5890(03)00167-6","ISSN":"01615890","abstract":"This study explores the structural features of murine monoclonal IgG2a anti-dinitrophenyl (DNP) antibodies that were previously shown to form immune complexes (IC) differing in their capacity to bind complement, their clearance from the circulation and their deposition in the kidney. Interestingly, the sequence of one of these antibodies has a missing stretch of 14 amino acids within FR3. Molecular modeling suggests that this sequence deletion corresponds to the loss of β-pleated sheet structure for two β-strands (designated 4-3 and 4-4) on the external surface of the VH domain. Despite this sequence and conformational abnormality, the antibody retains affinity for DNP comparable to other IgG2a antibodies. Data presented here identify monoclonal IgG2a antibodies that form IC with varying propensity for both complement binding and renal deposition and yet have similar VH domain sequences. In fact, in the case of two IgG2a antibodies that form IC with very different renal tropisms and complement binding capacity, sequence variation within VH was observed only at three clustered residues within FR2, a single residue within FR3 and nine clustered residues spanning CDR3 and FR4. Sequence and modeling analysis also yielded the paradoxical finding that an antibody forming IC with a relatively high capacity to serve as a target for complement binding displays a relatively low number of solvent exposed acceptor residues for C4b and C3b. These data underscore the complex relationship between V domain structure, complement activation and renal deposition of model IC. © 2003 Elsevier Ltd. All rights reserved.","author":[{"dropping-particle":"","family":"Gonzalez","given":"Melva L.","non-dropping-particle":"","parse-names":false,"suffix":""},{"dropping-particle":"","family":"Frank","given":"Mark Barton","non-dropping-particle":"","parse-names":false,"suffix":""},{"dropping-particle":"","family":"Ramsland","given":"Paul A.","non-dropping-particle":"","parse-names":false,"suffix":""},{"dropping-particle":"","family":"Hanas","given":"Jay S.","non-dropping-particle":"","parse-names":false,"suffix":""},{"dropping-particle":"","family":"Waxman","given":"Frank J.","non-dropping-particle":"","parse-names":false,"suffix":""}],"container-title":"Molecular Immunology","id":"ITEM-1","issue":"6","issued":{"date-parts":[["2003"]]},"page":"307-317","publisher":"Elsevier Ltd","title":"Structural analysis of IgG2A monoclonal antibodies in relation to complement deposition and renal immune complex deposition","type":"article-journal","volume":"40"},"uris":["http://www.mendeley.com/documents/?uuid=c66dad56-fb06-36dd-a92f-652a3caa6072"]}],"mendeley":{"formattedCitation":"(41)","plainTextFormattedCitation":"(41)","previouslyFormattedCitation":"(41)"},"properties":{"noteIndex":0},"schema":"https://github.com/citation-style-language/schema/raw/master/csl-citation.json"}</w:instrText>
            </w:r>
            <w:r w:rsidRPr="00B22ECC">
              <w:rPr>
                <w:rFonts w:ascii="Arial" w:hAnsi="Arial" w:cs="Arial"/>
                <w:bCs/>
                <w:color w:val="000000" w:themeColor="text1"/>
                <w:sz w:val="20"/>
                <w:lang w:val="nl-NL"/>
              </w:rPr>
              <w:fldChar w:fldCharType="separate"/>
            </w:r>
            <w:r w:rsidRPr="00B22ECC">
              <w:rPr>
                <w:rFonts w:ascii="Arial" w:hAnsi="Arial" w:cs="Arial"/>
                <w:bCs/>
                <w:noProof/>
                <w:color w:val="000000" w:themeColor="text1"/>
                <w:sz w:val="20"/>
                <w:szCs w:val="20"/>
                <w:lang w:val="nl-NL"/>
              </w:rPr>
              <w:t>(41)</w:t>
            </w:r>
            <w:r w:rsidRPr="00B22ECC">
              <w:rPr>
                <w:rFonts w:ascii="Arial" w:hAnsi="Arial" w:cs="Arial"/>
                <w:bCs/>
                <w:color w:val="000000" w:themeColor="text1"/>
                <w:sz w:val="20"/>
                <w:lang w:val="nl-NL"/>
              </w:rPr>
              <w:fldChar w:fldCharType="end"/>
            </w:r>
          </w:p>
        </w:tc>
      </w:tr>
      <w:tr w:rsidR="005206B1" w:rsidRPr="00B22ECC" w:rsidTr="00976090">
        <w:tc>
          <w:tcPr>
            <w:tcW w:w="1526" w:type="dxa"/>
            <w:tcMar>
              <w:top w:w="85" w:type="dxa"/>
              <w:bottom w:w="85" w:type="dxa"/>
            </w:tcMar>
          </w:tcPr>
          <w:p w:rsidR="005206B1" w:rsidRPr="00B22ECC" w:rsidRDefault="005206B1" w:rsidP="00976090">
            <w:pPr>
              <w:spacing w:line="276" w:lineRule="auto"/>
              <w:contextualSpacing/>
              <w:jc w:val="both"/>
              <w:rPr>
                <w:rFonts w:ascii="Arial" w:hAnsi="Arial" w:cs="Arial"/>
                <w:bCs/>
                <w:color w:val="000000" w:themeColor="text1"/>
                <w:sz w:val="20"/>
                <w:szCs w:val="20"/>
              </w:rPr>
            </w:pPr>
            <w:r w:rsidRPr="00B22ECC">
              <w:rPr>
                <w:rFonts w:ascii="Arial" w:hAnsi="Arial" w:cs="Arial"/>
                <w:bCs/>
                <w:color w:val="000000" w:themeColor="text1"/>
                <w:sz w:val="20"/>
                <w:szCs w:val="20"/>
              </w:rPr>
              <w:t>B12,</w:t>
            </w:r>
          </w:p>
          <w:p w:rsidR="005206B1" w:rsidRPr="00B22ECC" w:rsidRDefault="005206B1" w:rsidP="00976090">
            <w:pPr>
              <w:spacing w:line="276" w:lineRule="auto"/>
              <w:contextualSpacing/>
              <w:jc w:val="both"/>
              <w:rPr>
                <w:rFonts w:ascii="Arial" w:hAnsi="Arial" w:cs="Arial"/>
                <w:bCs/>
                <w:i/>
                <w:color w:val="000000" w:themeColor="text1"/>
                <w:sz w:val="20"/>
                <w:szCs w:val="20"/>
              </w:rPr>
            </w:pPr>
            <w:r w:rsidRPr="00B22ECC">
              <w:rPr>
                <w:rFonts w:ascii="Arial" w:hAnsi="Arial" w:cs="Arial"/>
                <w:bCs/>
                <w:i/>
                <w:color w:val="000000" w:themeColor="text1"/>
                <w:sz w:val="20"/>
                <w:szCs w:val="20"/>
              </w:rPr>
              <w:t>Anti-gp120</w:t>
            </w:r>
          </w:p>
        </w:tc>
        <w:tc>
          <w:tcPr>
            <w:tcW w:w="6095" w:type="dxa"/>
            <w:tcMar>
              <w:top w:w="85" w:type="dxa"/>
              <w:bottom w:w="85" w:type="dxa"/>
            </w:tcMar>
          </w:tcPr>
          <w:p w:rsidR="005206B1" w:rsidRPr="00B22ECC" w:rsidRDefault="005206B1" w:rsidP="00976090">
            <w:pPr>
              <w:spacing w:line="276" w:lineRule="auto"/>
              <w:contextualSpacing/>
              <w:jc w:val="both"/>
              <w:rPr>
                <w:rFonts w:ascii="Arial" w:hAnsi="Arial" w:cs="Arial"/>
                <w:color w:val="000000" w:themeColor="text1"/>
                <w:sz w:val="20"/>
                <w:szCs w:val="20"/>
              </w:rPr>
            </w:pPr>
            <w:r w:rsidRPr="00B22ECC">
              <w:rPr>
                <w:rFonts w:ascii="Arial" w:hAnsi="Arial" w:cs="Arial"/>
                <w:color w:val="000000" w:themeColor="text1"/>
                <w:sz w:val="20"/>
                <w:szCs w:val="20"/>
              </w:rPr>
              <w:t>QVQLVQSGAEVKKPGASVKVSCQASGYRFSNFVIHWVRQAPGQRFEWMGWINPYNGNKEFSAKFQDRVTFTADTSANTAYMELRSLRSADTAVYYCARVGPYSWDDSPQDNYYMDVWGKGTTVIVSS</w:t>
            </w:r>
          </w:p>
        </w:tc>
        <w:tc>
          <w:tcPr>
            <w:tcW w:w="1973" w:type="dxa"/>
          </w:tcPr>
          <w:p w:rsidR="005206B1" w:rsidRPr="00B22ECC" w:rsidRDefault="005206B1" w:rsidP="00976090">
            <w:pPr>
              <w:spacing w:line="276" w:lineRule="auto"/>
              <w:contextualSpacing/>
              <w:jc w:val="both"/>
              <w:rPr>
                <w:rFonts w:ascii="Arial" w:hAnsi="Arial" w:cs="Arial"/>
                <w:color w:val="000000" w:themeColor="text1"/>
                <w:sz w:val="20"/>
                <w:szCs w:val="20"/>
                <w:lang w:val="nl-NL" w:eastAsia="nl-NL"/>
              </w:rPr>
            </w:pPr>
            <w:r w:rsidRPr="00B22ECC">
              <w:rPr>
                <w:rFonts w:ascii="Arial" w:hAnsi="Arial" w:cs="Arial"/>
                <w:color w:val="000000" w:themeColor="text1"/>
                <w:sz w:val="20"/>
                <w:szCs w:val="20"/>
                <w:lang w:val="nl-NL" w:eastAsia="nl-NL"/>
              </w:rPr>
              <w:t xml:space="preserve">Barbas 1993 </w:t>
            </w:r>
            <w:r w:rsidRPr="00B22ECC">
              <w:rPr>
                <w:rFonts w:ascii="Arial" w:hAnsi="Arial" w:cs="Arial"/>
                <w:color w:val="000000" w:themeColor="text1"/>
                <w:sz w:val="20"/>
                <w:lang w:val="nl-NL" w:eastAsia="nl-NL"/>
              </w:rPr>
              <w:fldChar w:fldCharType="begin" w:fldLock="1"/>
            </w:r>
            <w:r w:rsidRPr="00B22ECC">
              <w:rPr>
                <w:rFonts w:ascii="Arial" w:hAnsi="Arial" w:cs="Arial"/>
                <w:color w:val="000000" w:themeColor="text1"/>
                <w:sz w:val="20"/>
                <w:szCs w:val="20"/>
                <w:lang w:val="nl-NL" w:eastAsia="nl-NL"/>
              </w:rPr>
              <w:instrText>ADDIN CSL_CITATION {"citationItems":[{"id":"ITEM-1","itemData":{"DOI":"10.1006/jmbi.1993.1203","ISSN":"00222836","PMID":"8478936","abstract":"A large number (33) of human Fab fragments reacting with HIV-1 surface glycoprotein gp120 have been generated by selection from a combinatorial TgG1k library displayed on the surface of phage. The library was prepared from a long term asymptomatic HIV-seropositive donor. Analysis of the sequences from these Fabs shows the heavy chains can be placed in groups, many of which contain intraclonal variants, almost certainly corresponding to chains used in vivo. Further variants can be accessed via chain shuffling experiments in which a given light chain is recombined with a library of heavy chains. Heavy chain promiscuity, i.e. the ability of heavy chains to pair with different light chains with retention of antigen binding, is dependent on the particular heavy chain considered and probably excludes the identification of in vivo light chain partners. The antibodies examined here are primarily to the CD4 binding site on gp120 and broadly reflect the serum profile of the donor. The antibodies show evidence of extensive somatic modification indicative of an antigen-driven response. The heavy chain CDR3 regions of the antibodies show a remarkably conserved extended length. A number also show strong sequence conservation in CDR3 against a background of considerable diversity in the rest of the VH gene supporting a central role for this region in antigen recognition. © 1993 Academic Press, Inc.","author":[{"dropping-particle":"","family":"Barbas","given":"Carlos F.","non-dropping-particle":"","parse-names":false,"suffix":""},{"dropping-particle":"","family":"Collet","given":"Thomas A.","non-dropping-particle":"","parse-names":false,"suffix":""},{"dropping-particle":"","family":"Amberg","given":"Willi","non-dropping-particle":"","parse-names":false,"suffix":""},{"dropping-particle":"","family":"Roben","given":"Paul","non-dropping-particle":"","parse-names":false,"suffix":""},{"dropping-particle":"","family":"Binley","given":"James M.","non-dropping-particle":"","parse-names":false,"suffix":""},{"dropping-particle":"","family":"Hoekstra","given":"Denise","non-dropping-particle":"","parse-names":false,"suffix":""},{"dropping-particle":"","family":"Cababa","given":"Doug","non-dropping-particle":"","parse-names":false,"suffix":""},{"dropping-particle":"","family":"Jones","given":"Terri M.","non-dropping-particle":"","parse-names":false,"suffix":""},{"dropping-particle":"","family":"Williamson","given":"R. Anthony","non-dropping-particle":"","parse-names":false,"suffix":""},{"dropping-particle":"","family":"Pilkington","given":"Glenn R.","non-dropping-particle":"","parse-names":false,"suffix":""},{"dropping-particle":"","family":"Haigwood","given":"Nancy L.","non-dropping-particle":"","parse-names":false,"suffix":""},{"dropping-particle":"","family":"Cabezas","given":"Edelmira","non-dropping-particle":"","parse-names":false,"suffix":""},{"dropping-particle":"","family":"Satterthwait","given":"Arnold C.","non-dropping-particle":"","parse-names":false,"suffix":""},{"dropping-particle":"","family":"Sanz","given":"Iñaki","non-dropping-particle":"","parse-names":false,"suffix":""},{"dropping-particle":"","family":"Burton","given":"Dennis R.","non-dropping-particle":"","parse-names":false,"suffix":""}],"container-title":"Journal of Molecular Biology","id":"ITEM-1","issue":"3","issued":{"date-parts":[["1993"]]},"page":"812-823","title":"Molecular profile of an antibody response to HIV-1 as probed by combinatorial libraries","type":"article-journal","volume":"230"},"uris":["http://www.mendeley.com/documents/?uuid=cdfba56b-ab13-49b3-88bc-de6121f00de2"]}],"mendeley":{"formattedCitation":"(42)","plainTextFormattedCitation":"(42)","previouslyFormattedCitation":"(42)"},"properties":{"noteIndex":0},"schema":"https://github.com/citation-style-language/schema/raw/master/csl-citation.json"}</w:instrText>
            </w:r>
            <w:r w:rsidRPr="00B22ECC">
              <w:rPr>
                <w:rFonts w:ascii="Arial" w:hAnsi="Arial" w:cs="Arial"/>
                <w:color w:val="000000" w:themeColor="text1"/>
                <w:sz w:val="20"/>
                <w:lang w:val="nl-NL" w:eastAsia="nl-NL"/>
              </w:rPr>
              <w:fldChar w:fldCharType="separate"/>
            </w:r>
            <w:r w:rsidRPr="00B22ECC">
              <w:rPr>
                <w:rFonts w:ascii="Arial" w:hAnsi="Arial" w:cs="Arial"/>
                <w:noProof/>
                <w:color w:val="000000" w:themeColor="text1"/>
                <w:sz w:val="20"/>
                <w:szCs w:val="20"/>
                <w:lang w:val="nl-NL" w:eastAsia="nl-NL"/>
              </w:rPr>
              <w:t>(42)</w:t>
            </w:r>
            <w:r w:rsidRPr="00B22ECC">
              <w:rPr>
                <w:rFonts w:ascii="Arial" w:hAnsi="Arial" w:cs="Arial"/>
                <w:color w:val="000000" w:themeColor="text1"/>
                <w:sz w:val="20"/>
                <w:lang w:val="nl-NL" w:eastAsia="nl-NL"/>
              </w:rPr>
              <w:fldChar w:fldCharType="end"/>
            </w:r>
          </w:p>
          <w:p w:rsidR="005206B1" w:rsidRPr="00B22ECC" w:rsidRDefault="005206B1" w:rsidP="00976090">
            <w:pPr>
              <w:spacing w:line="276" w:lineRule="auto"/>
              <w:contextualSpacing/>
              <w:jc w:val="both"/>
              <w:rPr>
                <w:rFonts w:ascii="Arial" w:hAnsi="Arial" w:cs="Arial"/>
                <w:bCs/>
                <w:color w:val="000000" w:themeColor="text1"/>
                <w:sz w:val="20"/>
                <w:szCs w:val="20"/>
                <w:lang w:val="nl-NL"/>
              </w:rPr>
            </w:pPr>
            <w:proofErr w:type="spellStart"/>
            <w:r w:rsidRPr="00B22ECC">
              <w:rPr>
                <w:rFonts w:ascii="Arial" w:hAnsi="Arial" w:cs="Arial"/>
                <w:bCs/>
                <w:color w:val="000000" w:themeColor="text1"/>
                <w:sz w:val="20"/>
                <w:szCs w:val="20"/>
                <w:lang w:val="nl-NL"/>
              </w:rPr>
              <w:t>Saphire</w:t>
            </w:r>
            <w:proofErr w:type="spellEnd"/>
            <w:r w:rsidRPr="00B22ECC">
              <w:rPr>
                <w:rFonts w:ascii="Arial" w:hAnsi="Arial" w:cs="Arial"/>
                <w:bCs/>
                <w:color w:val="000000" w:themeColor="text1"/>
                <w:sz w:val="20"/>
                <w:szCs w:val="20"/>
                <w:lang w:val="nl-NL"/>
              </w:rPr>
              <w:t xml:space="preserve"> 2001 </w:t>
            </w:r>
            <w:r w:rsidRPr="00B22ECC">
              <w:rPr>
                <w:rFonts w:ascii="Arial" w:hAnsi="Arial" w:cs="Arial"/>
                <w:bCs/>
                <w:color w:val="000000" w:themeColor="text1"/>
                <w:sz w:val="20"/>
                <w:lang w:val="nl-NL"/>
              </w:rPr>
              <w:fldChar w:fldCharType="begin" w:fldLock="1"/>
            </w:r>
            <w:r w:rsidRPr="00B22ECC">
              <w:rPr>
                <w:rFonts w:ascii="Arial" w:hAnsi="Arial" w:cs="Arial"/>
                <w:bCs/>
                <w:color w:val="000000" w:themeColor="text1"/>
                <w:sz w:val="20"/>
                <w:szCs w:val="20"/>
                <w:lang w:val="nl-NL"/>
              </w:rPr>
              <w:instrText>ADDIN CSL_CITATION {"citationItems":[{"id":"ITEM-1","itemData":{"DOI":"10.1126/science.1061692","ISSN":"00368075","PMID":"11498595","abstract":"We present the crystal structure at 2.7 angstrom resolution of the human antibody IgG1 b12. Antibody b12 recognizes the CD4-binding site of human immunodeficiency virus-1 (HIV-1) gp120 and is one of only two known antibodies against gp120 capable of broad and potent neutralization of primary HIV-1 isolates. A key feature of the antibody-combining site is the protruding, finger-like long CDR H3 that can penetrate the recessed CD4-binding site of gp120. A docking model of b12 and gp120 reveals severe structural constraints that explain the extraordinary challenge in eliciting effective neutralizing antibodies similar to b12. The structure, together with mutagenesis studies, provides a rationale for the extensive cross-reactivity of b12 and a valuable framework for the design of HIV-1 vaccines capable of eliciting b12-like activity.","author":[{"dropping-particle":"","family":"Saphire","given":"E. O.","non-dropping-particle":"","parse-names":false,"suffix":""},{"dropping-particle":"","family":"Parren","given":"P. W.H.I.","non-dropping-particle":"","parse-names":false,"suffix":""},{"dropping-particle":"","family":"Pantophlet","given":"R.","non-dropping-particle":"","parse-names":false,"suffix":""},{"dropping-particle":"","family":"Zwick","given":"M. B.","non-dropping-particle":"","parse-names":false,"suffix":""},{"dropping-particle":"","family":"Morris","given":"G. M.","non-dropping-particle":"","parse-names":false,"suffix":""},{"dropping-particle":"","family":"Rudd","given":"P. M.","non-dropping-particle":"","parse-names":false,"suffix":""},{"dropping-particle":"","family":"Dwek","given":"R. A.","non-dropping-particle":"","parse-names":false,"suffix":""},{"dropping-particle":"","family":"Stanfield","given":"R. L.","non-dropping-particle":"","parse-names":false,"suffix":""},{"dropping-particle":"","family":"Burton","given":"D. R.","non-dropping-particle":"","parse-names":false,"suffix":""},{"dropping-particle":"","family":"Wilson","given":"I. A.","non-dropping-particle":"","parse-names":false,"suffix":""}],"container-title":"Science","id":"ITEM-1","issue":"5532","issued":{"date-parts":[["2001"]]},"page":"1155-1159","title":"Crystal structure of a neutralizing human IgG against HIV-1: A template for vaccine design","type":"article-journal","volume":"293"},"uris":["http://www.mendeley.com/documents/?uuid=5a54e5a9-8b2f-4af8-9a45-52298c487578"]}],"mendeley":{"formattedCitation":"(86)","plainTextFormattedCitation":"(86)","previouslyFormattedCitation":"(85)"},"properties":{"noteIndex":0},"schema":"https://github.com/citation-style-language/schema/raw/master/csl-citation.json"}</w:instrText>
            </w:r>
            <w:r w:rsidRPr="00B22ECC">
              <w:rPr>
                <w:rFonts w:ascii="Arial" w:hAnsi="Arial" w:cs="Arial"/>
                <w:bCs/>
                <w:color w:val="000000" w:themeColor="text1"/>
                <w:sz w:val="20"/>
                <w:lang w:val="nl-NL"/>
              </w:rPr>
              <w:fldChar w:fldCharType="separate"/>
            </w:r>
            <w:r w:rsidRPr="00B22ECC">
              <w:rPr>
                <w:rFonts w:ascii="Arial" w:hAnsi="Arial" w:cs="Arial"/>
                <w:bCs/>
                <w:noProof/>
                <w:color w:val="000000" w:themeColor="text1"/>
                <w:sz w:val="20"/>
                <w:szCs w:val="20"/>
                <w:lang w:val="nl-NL"/>
              </w:rPr>
              <w:t>(86)</w:t>
            </w:r>
            <w:r w:rsidRPr="00B22ECC">
              <w:rPr>
                <w:rFonts w:ascii="Arial" w:hAnsi="Arial" w:cs="Arial"/>
                <w:bCs/>
                <w:color w:val="000000" w:themeColor="text1"/>
                <w:sz w:val="20"/>
                <w:lang w:val="nl-NL"/>
              </w:rPr>
              <w:fldChar w:fldCharType="end"/>
            </w:r>
          </w:p>
        </w:tc>
      </w:tr>
      <w:tr w:rsidR="005206B1" w:rsidRPr="00B22ECC" w:rsidTr="00976090">
        <w:tc>
          <w:tcPr>
            <w:tcW w:w="1526" w:type="dxa"/>
            <w:tcMar>
              <w:top w:w="85" w:type="dxa"/>
              <w:bottom w:w="85" w:type="dxa"/>
            </w:tcMar>
          </w:tcPr>
          <w:p w:rsidR="005206B1" w:rsidRPr="00B22ECC" w:rsidRDefault="005206B1" w:rsidP="00976090">
            <w:pPr>
              <w:spacing w:line="276" w:lineRule="auto"/>
              <w:contextualSpacing/>
              <w:jc w:val="both"/>
              <w:rPr>
                <w:rFonts w:ascii="Arial" w:hAnsi="Arial" w:cs="Arial"/>
                <w:bCs/>
                <w:color w:val="000000" w:themeColor="text1"/>
                <w:sz w:val="20"/>
                <w:szCs w:val="20"/>
              </w:rPr>
            </w:pPr>
            <w:r w:rsidRPr="00B22ECC">
              <w:rPr>
                <w:rFonts w:ascii="Arial" w:hAnsi="Arial" w:cs="Arial"/>
                <w:bCs/>
                <w:color w:val="000000" w:themeColor="text1"/>
                <w:sz w:val="20"/>
                <w:szCs w:val="20"/>
              </w:rPr>
              <w:t>4461,</w:t>
            </w:r>
          </w:p>
          <w:p w:rsidR="005206B1" w:rsidRPr="00B22ECC" w:rsidRDefault="005206B1" w:rsidP="00976090">
            <w:pPr>
              <w:spacing w:line="276" w:lineRule="auto"/>
              <w:contextualSpacing/>
              <w:jc w:val="both"/>
              <w:rPr>
                <w:rFonts w:ascii="Arial" w:hAnsi="Arial" w:cs="Arial"/>
                <w:bCs/>
                <w:i/>
                <w:color w:val="000000" w:themeColor="text1"/>
                <w:sz w:val="20"/>
                <w:szCs w:val="20"/>
              </w:rPr>
            </w:pPr>
            <w:r w:rsidRPr="00B22ECC">
              <w:rPr>
                <w:rFonts w:ascii="Arial" w:hAnsi="Arial" w:cs="Arial"/>
                <w:bCs/>
                <w:i/>
                <w:color w:val="000000" w:themeColor="text1"/>
                <w:sz w:val="20"/>
                <w:szCs w:val="20"/>
              </w:rPr>
              <w:t>Anti-WTA(α)</w:t>
            </w:r>
          </w:p>
        </w:tc>
        <w:tc>
          <w:tcPr>
            <w:tcW w:w="6095" w:type="dxa"/>
            <w:tcMar>
              <w:top w:w="85" w:type="dxa"/>
              <w:bottom w:w="85" w:type="dxa"/>
            </w:tcMar>
          </w:tcPr>
          <w:p w:rsidR="005206B1" w:rsidRPr="00B22ECC" w:rsidRDefault="005206B1" w:rsidP="00976090">
            <w:pPr>
              <w:spacing w:line="276" w:lineRule="auto"/>
              <w:contextualSpacing/>
              <w:jc w:val="both"/>
              <w:rPr>
                <w:rFonts w:ascii="Arial" w:hAnsi="Arial" w:cs="Arial"/>
                <w:color w:val="000000" w:themeColor="text1"/>
                <w:sz w:val="20"/>
                <w:szCs w:val="20"/>
              </w:rPr>
            </w:pPr>
            <w:r w:rsidRPr="00B22ECC">
              <w:rPr>
                <w:rFonts w:ascii="Arial" w:hAnsi="Arial" w:cs="Arial"/>
                <w:color w:val="000000" w:themeColor="text1"/>
                <w:sz w:val="20"/>
                <w:szCs w:val="20"/>
              </w:rPr>
              <w:t>QVQLVQSGAEVRKPGASVKVSCKASGYSFTDYYMHWVRQAPGQGLEWMGWINPKSGGTNYAQRFQGRVTMTGDTSISAAYMDLASLTSDDTAVYYCVKDCGSGGLRDFWGQGTTVTVSS</w:t>
            </w:r>
          </w:p>
        </w:tc>
        <w:tc>
          <w:tcPr>
            <w:tcW w:w="1973" w:type="dxa"/>
          </w:tcPr>
          <w:p w:rsidR="005206B1" w:rsidRPr="00B22ECC" w:rsidRDefault="005206B1" w:rsidP="00976090">
            <w:pPr>
              <w:spacing w:line="276" w:lineRule="auto"/>
              <w:contextualSpacing/>
              <w:jc w:val="both"/>
              <w:rPr>
                <w:rFonts w:ascii="Arial" w:hAnsi="Arial" w:cs="Arial"/>
                <w:bCs/>
                <w:color w:val="000000" w:themeColor="text1"/>
                <w:sz w:val="20"/>
                <w:szCs w:val="20"/>
                <w:lang w:val="nl-NL"/>
              </w:rPr>
            </w:pPr>
            <w:r w:rsidRPr="00B22ECC">
              <w:rPr>
                <w:rFonts w:ascii="Arial" w:hAnsi="Arial" w:cs="Arial"/>
                <w:bCs/>
                <w:color w:val="000000" w:themeColor="text1"/>
                <w:sz w:val="20"/>
                <w:szCs w:val="20"/>
              </w:rPr>
              <w:t>WO/2014/193722 A1</w:t>
            </w:r>
          </w:p>
        </w:tc>
      </w:tr>
      <w:tr w:rsidR="005206B1" w:rsidRPr="00B22ECC" w:rsidTr="00976090">
        <w:tc>
          <w:tcPr>
            <w:tcW w:w="1526" w:type="dxa"/>
            <w:tcMar>
              <w:top w:w="85" w:type="dxa"/>
              <w:bottom w:w="85" w:type="dxa"/>
            </w:tcMar>
          </w:tcPr>
          <w:p w:rsidR="005206B1" w:rsidRPr="00B22ECC" w:rsidRDefault="005206B1" w:rsidP="00976090">
            <w:pPr>
              <w:spacing w:line="276" w:lineRule="auto"/>
              <w:contextualSpacing/>
              <w:jc w:val="both"/>
              <w:rPr>
                <w:rFonts w:ascii="Arial" w:hAnsi="Arial" w:cs="Arial"/>
                <w:bCs/>
                <w:color w:val="000000" w:themeColor="text1"/>
                <w:sz w:val="20"/>
                <w:szCs w:val="20"/>
              </w:rPr>
            </w:pPr>
            <w:r w:rsidRPr="00B22ECC">
              <w:rPr>
                <w:rFonts w:ascii="Arial" w:hAnsi="Arial" w:cs="Arial"/>
                <w:bCs/>
                <w:color w:val="000000" w:themeColor="text1"/>
                <w:sz w:val="20"/>
                <w:szCs w:val="20"/>
              </w:rPr>
              <w:t>4497,</w:t>
            </w:r>
          </w:p>
          <w:p w:rsidR="005206B1" w:rsidRPr="00B22ECC" w:rsidRDefault="005206B1" w:rsidP="00976090">
            <w:pPr>
              <w:spacing w:line="276" w:lineRule="auto"/>
              <w:contextualSpacing/>
              <w:jc w:val="both"/>
              <w:rPr>
                <w:rFonts w:ascii="Arial" w:hAnsi="Arial" w:cs="Arial"/>
                <w:bCs/>
                <w:i/>
                <w:color w:val="000000" w:themeColor="text1"/>
                <w:sz w:val="20"/>
                <w:szCs w:val="20"/>
              </w:rPr>
            </w:pPr>
            <w:r w:rsidRPr="00B22ECC">
              <w:rPr>
                <w:rFonts w:ascii="Arial" w:hAnsi="Arial" w:cs="Arial"/>
                <w:bCs/>
                <w:i/>
                <w:color w:val="000000" w:themeColor="text1"/>
                <w:sz w:val="20"/>
                <w:szCs w:val="20"/>
              </w:rPr>
              <w:t>Anti-WTA(β)</w:t>
            </w:r>
          </w:p>
        </w:tc>
        <w:tc>
          <w:tcPr>
            <w:tcW w:w="6095" w:type="dxa"/>
            <w:tcMar>
              <w:top w:w="85" w:type="dxa"/>
              <w:bottom w:w="85" w:type="dxa"/>
            </w:tcMar>
          </w:tcPr>
          <w:p w:rsidR="005206B1" w:rsidRPr="00B22ECC" w:rsidRDefault="005206B1" w:rsidP="00976090">
            <w:pPr>
              <w:spacing w:line="276" w:lineRule="auto"/>
              <w:contextualSpacing/>
              <w:jc w:val="both"/>
              <w:rPr>
                <w:rFonts w:ascii="Arial" w:hAnsi="Arial" w:cs="Arial"/>
                <w:color w:val="000000" w:themeColor="text1"/>
                <w:sz w:val="20"/>
                <w:szCs w:val="20"/>
              </w:rPr>
            </w:pPr>
            <w:r w:rsidRPr="00B22ECC">
              <w:rPr>
                <w:rFonts w:ascii="Arial" w:hAnsi="Arial" w:cs="Arial"/>
                <w:color w:val="000000" w:themeColor="text1"/>
                <w:sz w:val="20"/>
                <w:szCs w:val="20"/>
              </w:rPr>
              <w:t xml:space="preserve">EVQLVESGGGLVQPGGSLRLSCSASGFSFNSFWMHWVRQVPGKGLVWISFTNNEGTTTAYADSVRGRFIISRDNAKNTLYLEMNNLRGEDTAVYYCARGDGGLDDWGQGTLVTVSS. </w:t>
            </w:r>
          </w:p>
        </w:tc>
        <w:tc>
          <w:tcPr>
            <w:tcW w:w="1973" w:type="dxa"/>
          </w:tcPr>
          <w:p w:rsidR="005206B1" w:rsidRPr="00B22ECC" w:rsidRDefault="005206B1" w:rsidP="00976090">
            <w:pPr>
              <w:spacing w:line="276" w:lineRule="auto"/>
              <w:contextualSpacing/>
              <w:jc w:val="both"/>
              <w:rPr>
                <w:rFonts w:ascii="Arial" w:hAnsi="Arial" w:cs="Arial"/>
                <w:bCs/>
                <w:color w:val="000000" w:themeColor="text1"/>
                <w:sz w:val="20"/>
                <w:szCs w:val="20"/>
              </w:rPr>
            </w:pPr>
            <w:r w:rsidRPr="00B22ECC">
              <w:rPr>
                <w:rFonts w:ascii="Arial" w:hAnsi="Arial" w:cs="Arial"/>
                <w:bCs/>
                <w:color w:val="000000" w:themeColor="text1"/>
                <w:sz w:val="20"/>
                <w:szCs w:val="20"/>
              </w:rPr>
              <w:t>WO/2014/193722 A1</w:t>
            </w:r>
          </w:p>
          <w:p w:rsidR="005206B1" w:rsidRPr="00B22ECC" w:rsidRDefault="005206B1" w:rsidP="00976090">
            <w:pPr>
              <w:spacing w:before="100" w:beforeAutospacing="1" w:after="100" w:afterAutospacing="1" w:line="276" w:lineRule="auto"/>
              <w:contextualSpacing/>
              <w:jc w:val="both"/>
              <w:rPr>
                <w:rFonts w:ascii="Arial" w:hAnsi="Arial" w:cs="Arial"/>
                <w:bCs/>
                <w:color w:val="000000" w:themeColor="text1"/>
                <w:sz w:val="20"/>
                <w:szCs w:val="20"/>
              </w:rPr>
            </w:pPr>
            <w:r w:rsidRPr="00B22ECC">
              <w:rPr>
                <w:rFonts w:ascii="Arial" w:hAnsi="Arial" w:cs="Arial"/>
                <w:bCs/>
                <w:color w:val="000000" w:themeColor="text1"/>
                <w:sz w:val="20"/>
                <w:szCs w:val="20"/>
              </w:rPr>
              <w:t xml:space="preserve">Lehar 2015 </w:t>
            </w:r>
            <w:r w:rsidRPr="00B22ECC">
              <w:rPr>
                <w:rFonts w:ascii="Arial" w:hAnsi="Arial" w:cs="Arial"/>
                <w:bCs/>
                <w:color w:val="000000" w:themeColor="text1"/>
                <w:sz w:val="20"/>
              </w:rPr>
              <w:fldChar w:fldCharType="begin" w:fldLock="1"/>
            </w:r>
            <w:r w:rsidRPr="00B22ECC">
              <w:rPr>
                <w:rFonts w:ascii="Arial" w:hAnsi="Arial" w:cs="Arial"/>
                <w:bCs/>
                <w:color w:val="000000" w:themeColor="text1"/>
                <w:sz w:val="20"/>
                <w:szCs w:val="20"/>
              </w:rPr>
              <w:instrText>ADDIN CSL_CITATION {"citationItems":[{"id":"ITEM-1","itemData":{"DOI":"10.1038/nature16057","ISBN":"0028-0836","ISSN":"14764687","PMID":"26536114","abstract":"Staphylococcus aureus is considered to be an extracellular pathogen. However, survival of S. aureus within host cells may provide a reservoir relatively protected from antibiotics, thus enabling long-term colonization of the host and explaining clinical failures and relapses after antibiotic therapy. Here we confirm that intracellular reservoirs of S. aureus in mice comprise a virulent subset of bacteria that can establish infection even in the presence of vancomycin, and we introduce a novel therapeutic that effectively kills intracellular S. aureus. This antibody-antibiotic conjugate consists of an anti-S. aureus antibody conjugated to a highly efficacious antibiotic that is activated only after it is released in the proteolytic environment of the phagolysosome. The antibody-antibiotic conjugate is superior to vancomycin for treatment of bacteraemia and provides direct evidence that intracellular S. aureus represents an important component of invasive infections.","author":[{"dropping-particle":"","family":"Lehar","given":"Sophie M.","non-dropping-particle":"","parse-names":false,"suffix":""},{"dropping-particle":"","family":"Pillow","given":"Thomas","non-dropping-particle":"","parse-names":false,"suffix":""},{"dropping-particle":"","family":"Xu","given":"Min","non-dropping-particle":"","parse-names":false,"suffix":""},{"dropping-particle":"","family":"Staben","given":"Leanna","non-dropping-particle":"","parse-names":false,"suffix":""},{"dropping-particle":"","family":"Kajihara","given":"Kimberly K.","non-dropping-particle":"","parse-names":false,"suffix":""},{"dropping-particle":"","family":"Vandlen","given":"Richard","non-dropping-particle":"","parse-names":false,"suffix":""},{"dropping-particle":"","family":"DePalatis","given":"Laura","non-dropping-particle":"","parse-names":false,"suffix":""},{"dropping-particle":"","family":"Raab","given":"Helga","non-dropping-particle":"","parse-names":false,"suffix":""},{"dropping-particle":"","family":"Hazenbos","given":"Wouter L.","non-dropping-particle":"","parse-names":false,"suffix":""},{"dropping-particle":"","family":"Hiroshi Morisaki","given":"J.","non-dropping-particle":"","parse-names":false,"suffix":""},{"dropping-particle":"","family":"Kim","given":"Janice","non-dropping-particle":"","parse-names":false,"suffix":""},{"dropping-particle":"","family":"Park","given":"Summer","non-dropping-particle":"","parse-names":false,"suffix":""},{"dropping-particle":"","family":"Darwish","given":"Martine","non-dropping-particle":"","parse-names":false,"suffix":""},{"dropping-particle":"","family":"Lee","given":"Byoung Chul","non-dropping-particle":"","parse-names":false,"suffix":""},{"dropping-particle":"","family":"Hernandez","given":"Hilda","non-dropping-particle":"","parse-names":false,"suffix":""},{"dropping-particle":"","family":"Loyet","given":"Kelly M.","non-dropping-particle":"","parse-names":false,"suffix":""},{"dropping-particle":"","family":"Lupardus","given":"Patrick","non-dropping-particle":"","parse-names":false,"suffix":""},{"dropping-particle":"","family":"Fong","given":"Rina","non-dropping-particle":"","parse-names":false,"suffix":""},{"dropping-particle":"","family":"Yan","given":"Donghong","non-dropping-particle":"","parse-names":false,"suffix":""},{"dropping-particle":"","family":"Chalouni","given":"Cecile","non-dropping-particle":"","parse-names":false,"suffix":""},{"dropping-particle":"","family":"Luis","given":"Elizabeth","non-dropping-particle":"","parse-names":false,"suffix":""},{"dropping-particle":"","family":"Khalfin","given":"Yana","non-dropping-particle":"","parse-names":false,"suffix":""},{"dropping-particle":"","family":"Plise","given":"Emile","non-dropping-particle":"","parse-names":false,"suffix":""},{"dropping-particle":"","family":"Cheong","given":"Jonathan","non-dropping-particle":"","parse-names":false,"suffix":""},{"dropping-particle":"","family":"Lyssikatos","given":"Joseph P.","non-dropping-particle":"","parse-names":false,"suffix":""},{"dropping-particle":"","family":"Strandh","given":"Magnus","non-dropping-particle":"","parse-names":false,"suffix":""},{"dropping-particle":"","family":"Koefoed","given":"Klaus","non-dropping-particle":"","parse-names":false,"suffix":""},{"dropping-particle":"","family":"Andersen","given":"Peter S.","non-dropping-particle":"","parse-names":false,"suffix":""},{"dropping-particle":"","family":"Flygare","given":"John A.","non-dropping-particle":"","parse-names":false,"suffix":""},{"dropping-particle":"","family":"Wah Tan","given":"Man","non-dropping-particle":"","parse-names":false,"suffix":""},{"dropping-particle":"","family":"Brown","given":"Eric J.","non-dropping-particle":"","parse-names":false,"suffix":""},{"dropping-particle":"","family":"Mariathasan","given":"Sanjeev","non-dropping-particle":"","parse-names":false,"suffix":""}],"container-title":"Nature","id":"ITEM-1","issue":"7578","issued":{"date-parts":[["2015"]]},"page":"323-328","publisher":"Nature Publishing Group","title":"Novel antibody-antibiotic conjugate eliminates intracellular S. aureus","type":"article-journal","volume":"527"},"uris":["http://www.mendeley.com/documents/?uuid=72af4987-1154-4858-a20b-71e4c079524a"]}],"mendeley":{"formattedCitation":"(38)","plainTextFormattedCitation":"(38)","previouslyFormattedCitation":"(38)"},"properties":{"noteIndex":0},"schema":"https://github.com/citation-style-language/schema/raw/master/csl-citation.json"}</w:instrText>
            </w:r>
            <w:r w:rsidRPr="00B22ECC">
              <w:rPr>
                <w:rFonts w:ascii="Arial" w:hAnsi="Arial" w:cs="Arial"/>
                <w:bCs/>
                <w:color w:val="000000" w:themeColor="text1"/>
                <w:sz w:val="20"/>
              </w:rPr>
              <w:fldChar w:fldCharType="separate"/>
            </w:r>
            <w:r w:rsidRPr="00B22ECC">
              <w:rPr>
                <w:rFonts w:ascii="Arial" w:hAnsi="Arial" w:cs="Arial"/>
                <w:bCs/>
                <w:noProof/>
                <w:color w:val="000000" w:themeColor="text1"/>
                <w:sz w:val="20"/>
                <w:szCs w:val="20"/>
              </w:rPr>
              <w:t>(38)</w:t>
            </w:r>
            <w:r w:rsidRPr="00B22ECC">
              <w:rPr>
                <w:rFonts w:ascii="Arial" w:hAnsi="Arial" w:cs="Arial"/>
                <w:bCs/>
                <w:color w:val="000000" w:themeColor="text1"/>
                <w:sz w:val="20"/>
              </w:rPr>
              <w:fldChar w:fldCharType="end"/>
            </w:r>
          </w:p>
          <w:p w:rsidR="005206B1" w:rsidRPr="00B22ECC" w:rsidRDefault="005206B1" w:rsidP="00976090">
            <w:pPr>
              <w:spacing w:line="276" w:lineRule="auto"/>
              <w:contextualSpacing/>
              <w:jc w:val="both"/>
              <w:rPr>
                <w:rFonts w:ascii="Arial" w:hAnsi="Arial" w:cs="Arial"/>
                <w:color w:val="000000" w:themeColor="text1"/>
                <w:sz w:val="20"/>
                <w:szCs w:val="20"/>
              </w:rPr>
            </w:pPr>
            <w:r w:rsidRPr="00B22ECC">
              <w:rPr>
                <w:rFonts w:ascii="Arial" w:hAnsi="Arial" w:cs="Arial"/>
                <w:bCs/>
                <w:color w:val="000000" w:themeColor="text1"/>
                <w:sz w:val="20"/>
                <w:szCs w:val="20"/>
              </w:rPr>
              <w:t xml:space="preserve">Fong 2018 </w:t>
            </w:r>
            <w:r w:rsidRPr="00B22ECC">
              <w:rPr>
                <w:rFonts w:ascii="Arial" w:hAnsi="Arial" w:cs="Arial"/>
                <w:bCs/>
                <w:color w:val="000000" w:themeColor="text1"/>
                <w:sz w:val="20"/>
              </w:rPr>
              <w:fldChar w:fldCharType="begin" w:fldLock="1"/>
            </w:r>
            <w:r w:rsidRPr="00B22ECC">
              <w:rPr>
                <w:rFonts w:ascii="Arial" w:hAnsi="Arial" w:cs="Arial"/>
                <w:bCs/>
                <w:color w:val="000000" w:themeColor="text1"/>
                <w:sz w:val="20"/>
                <w:szCs w:val="20"/>
              </w:rPr>
              <w:instrText>ADDIN CSL_CITATION {"citationItems":[{"id":"ITEM-1","itemData":{"DOI":"10.1080/19420862.2018.1501252","ISSN":"19420870","abstract":"Infections caused by methicillin-resistant Staphylococcus aureus (MRSA) are a growing health threat worldwide. Efforts to identify novel antibodies that target S. aureus cell surface antigens are a promising direction in the development of antibiotics that can halt MRSA infection. We biochemically and structurally characterized three patient-derived MRSA-targeting antibodies that bind to wall teichoic acid (WTA), which is a polyanionic surface glycopolymer. In S. aureus, WTA exists in both α- and β-forms, based on the stereochemistry of attachment of a N-acetylglucosamine residue to the repeating phosphoribitol sugar unit. We identified a panel of antibodies cloned from human patients that specifically recognize the α or β form of WTA, and can bind with high affinity to pathogenic wild-type strains of S. aureus bacteria. To investigate how the β-WTA specific antibodies interact with their target epitope, we determined the X-ray crystal structures of the three β-WTA specific antibodies, 4462, 4497, and 6078 (Protein Data Bank IDs 6DWI, 6DWA, and 6DW2, respectively), bound to a synthetic WTA epitope. These structures reveal that all three of these antibodies, while utilizing distinct antibody complementarity-determining region sequences and conformations to interact with β-WTA, fulfill two recognition principles: binding to the β-GlcNAc pyranose core and triangulation of WTA phosphate residues with polar contacts. These studies reveal the molecular basis for targeting a unique S. aureus cell surface epitope and highlight the power of human patient-based antibody discovery techniques for finding novel pathogen-targeting therapeutics.","author":[{"dropping-particle":"","family":"Fong","given":"Rina","non-dropping-particle":"","parse-names":false,"suffix":""},{"dropping-particle":"","family":"Kajihara","given":"Kimberly","non-dropping-particle":"","parse-names":false,"suffix":""},{"dropping-particle":"","family":"Chen","given":"Matthew","non-dropping-particle":"","parse-names":false,"suffix":""},{"dropping-particle":"","family":"Hotzel","given":"Isidro","non-dropping-particle":"","parse-names":false,"suffix":""},{"dropping-particle":"","family":"Mariathasan","given":"Sanjeev","non-dropping-particle":"","parse-names":false,"suffix":""},{"dropping-particle":"","family":"Hazenbos","given":"Wouter L.W.","non-dropping-particle":"","parse-names":false,"suffix":""},{"dropping-particle":"","family":"Lupardus","given":"Patrick J.","non-dropping-particle":"","parse-names":false,"suffix":""}],"container-title":"mAbs","id":"ITEM-1","issue":"7","issued":{"date-parts":[["2018"]]},"page":"979-991","publisher":"Taylor &amp; Francis","title":"Structural investigation of human S. aureus-targeting antibodies that bind wall teichoic acid","type":"article-journal","volume":"10"},"uris":["http://www.mendeley.com/documents/?uuid=ed02e61f-d5c3-4983-8d81-74348b9853cf"]}],"mendeley":{"formattedCitation":"(39)","plainTextFormattedCitation":"(39)","previouslyFormattedCitation":"(39)"},"properties":{"noteIndex":0},"schema":"https://github.com/citation-style-language/schema/raw/master/csl-citation.json"}</w:instrText>
            </w:r>
            <w:r w:rsidRPr="00B22ECC">
              <w:rPr>
                <w:rFonts w:ascii="Arial" w:hAnsi="Arial" w:cs="Arial"/>
                <w:bCs/>
                <w:color w:val="000000" w:themeColor="text1"/>
                <w:sz w:val="20"/>
              </w:rPr>
              <w:fldChar w:fldCharType="separate"/>
            </w:r>
            <w:r w:rsidRPr="00B22ECC">
              <w:rPr>
                <w:rFonts w:ascii="Arial" w:hAnsi="Arial" w:cs="Arial"/>
                <w:bCs/>
                <w:noProof/>
                <w:color w:val="000000" w:themeColor="text1"/>
                <w:sz w:val="20"/>
                <w:szCs w:val="20"/>
              </w:rPr>
              <w:t>(39)</w:t>
            </w:r>
            <w:r w:rsidRPr="00B22ECC">
              <w:rPr>
                <w:rFonts w:ascii="Arial" w:hAnsi="Arial" w:cs="Arial"/>
                <w:bCs/>
                <w:color w:val="000000" w:themeColor="text1"/>
                <w:sz w:val="20"/>
              </w:rPr>
              <w:fldChar w:fldCharType="end"/>
            </w:r>
          </w:p>
        </w:tc>
      </w:tr>
      <w:tr w:rsidR="005206B1" w:rsidRPr="00B22ECC" w:rsidTr="00976090">
        <w:tc>
          <w:tcPr>
            <w:tcW w:w="1526" w:type="dxa"/>
            <w:tcMar>
              <w:top w:w="85" w:type="dxa"/>
              <w:bottom w:w="85" w:type="dxa"/>
            </w:tcMar>
          </w:tcPr>
          <w:p w:rsidR="005206B1" w:rsidRPr="00B22ECC" w:rsidRDefault="005206B1" w:rsidP="00976090">
            <w:pPr>
              <w:spacing w:line="276" w:lineRule="auto"/>
              <w:contextualSpacing/>
              <w:jc w:val="both"/>
              <w:rPr>
                <w:rFonts w:ascii="Arial" w:hAnsi="Arial" w:cs="Arial"/>
                <w:bCs/>
                <w:color w:val="000000" w:themeColor="text1"/>
                <w:sz w:val="20"/>
                <w:szCs w:val="20"/>
              </w:rPr>
            </w:pPr>
            <w:r w:rsidRPr="00B22ECC">
              <w:rPr>
                <w:rFonts w:ascii="Arial" w:hAnsi="Arial" w:cs="Arial"/>
                <w:bCs/>
                <w:color w:val="000000" w:themeColor="text1"/>
                <w:sz w:val="20"/>
                <w:szCs w:val="20"/>
              </w:rPr>
              <w:t>CR5132</w:t>
            </w:r>
          </w:p>
        </w:tc>
        <w:tc>
          <w:tcPr>
            <w:tcW w:w="6095" w:type="dxa"/>
            <w:tcMar>
              <w:top w:w="85" w:type="dxa"/>
              <w:bottom w:w="85" w:type="dxa"/>
            </w:tcMar>
          </w:tcPr>
          <w:p w:rsidR="005206B1" w:rsidRPr="00B22ECC" w:rsidRDefault="005206B1" w:rsidP="00976090">
            <w:pPr>
              <w:autoSpaceDE w:val="0"/>
              <w:autoSpaceDN w:val="0"/>
              <w:adjustRightInd w:val="0"/>
              <w:spacing w:line="276" w:lineRule="auto"/>
              <w:contextualSpacing/>
              <w:jc w:val="both"/>
              <w:rPr>
                <w:rFonts w:ascii="Arial" w:hAnsi="Arial" w:cs="Arial"/>
                <w:color w:val="000000" w:themeColor="text1"/>
                <w:sz w:val="20"/>
                <w:szCs w:val="20"/>
              </w:rPr>
            </w:pPr>
            <w:r w:rsidRPr="00B22ECC">
              <w:rPr>
                <w:rFonts w:ascii="Arial" w:hAnsi="Arial" w:cs="Arial"/>
                <w:color w:val="000000" w:themeColor="text1"/>
                <w:sz w:val="20"/>
                <w:szCs w:val="20"/>
              </w:rPr>
              <w:t>EVLESGGGLVQPGGSLRLSCSDSGFSFNNYWMTWVRQAPGKGLEWVANINRDGSDKYHVDSVEGRFTISRDNSKNSLYLQMNNLRADDAA VYFCARGGRTTSWYWRNWGQGTLVTVSS</w:t>
            </w:r>
          </w:p>
        </w:tc>
        <w:tc>
          <w:tcPr>
            <w:tcW w:w="1973" w:type="dxa"/>
          </w:tcPr>
          <w:p w:rsidR="005206B1" w:rsidRPr="00B22ECC" w:rsidRDefault="005206B1" w:rsidP="00976090">
            <w:pPr>
              <w:spacing w:line="276" w:lineRule="auto"/>
              <w:contextualSpacing/>
              <w:jc w:val="both"/>
              <w:rPr>
                <w:rFonts w:ascii="Arial" w:hAnsi="Arial" w:cs="Arial"/>
                <w:color w:val="000000" w:themeColor="text1"/>
                <w:sz w:val="20"/>
                <w:szCs w:val="20"/>
              </w:rPr>
            </w:pPr>
            <w:r w:rsidRPr="00B22ECC">
              <w:rPr>
                <w:rFonts w:ascii="Arial" w:hAnsi="Arial" w:cs="Arial"/>
                <w:color w:val="000000" w:themeColor="text1"/>
                <w:sz w:val="20"/>
                <w:szCs w:val="20"/>
              </w:rPr>
              <w:t>US 2012/0141493 A1</w:t>
            </w:r>
          </w:p>
        </w:tc>
      </w:tr>
      <w:tr w:rsidR="005206B1" w:rsidRPr="00B22ECC" w:rsidTr="00976090">
        <w:tc>
          <w:tcPr>
            <w:tcW w:w="1526" w:type="dxa"/>
            <w:tcMar>
              <w:top w:w="85" w:type="dxa"/>
              <w:bottom w:w="85" w:type="dxa"/>
            </w:tcMar>
          </w:tcPr>
          <w:p w:rsidR="005206B1" w:rsidRPr="00B22ECC" w:rsidRDefault="005206B1" w:rsidP="00976090">
            <w:pPr>
              <w:spacing w:line="276" w:lineRule="auto"/>
              <w:contextualSpacing/>
              <w:jc w:val="both"/>
              <w:rPr>
                <w:rFonts w:ascii="Arial" w:hAnsi="Arial" w:cs="Arial"/>
                <w:bCs/>
                <w:color w:val="000000" w:themeColor="text1"/>
                <w:sz w:val="20"/>
                <w:szCs w:val="20"/>
              </w:rPr>
            </w:pPr>
            <w:r w:rsidRPr="00B22ECC">
              <w:rPr>
                <w:rFonts w:ascii="Arial" w:hAnsi="Arial" w:cs="Arial"/>
                <w:bCs/>
                <w:color w:val="000000" w:themeColor="text1"/>
                <w:sz w:val="20"/>
                <w:szCs w:val="20"/>
              </w:rPr>
              <w:t>F598,</w:t>
            </w:r>
          </w:p>
          <w:p w:rsidR="005206B1" w:rsidRPr="00B22ECC" w:rsidRDefault="005206B1" w:rsidP="00976090">
            <w:pPr>
              <w:spacing w:line="276" w:lineRule="auto"/>
              <w:contextualSpacing/>
              <w:jc w:val="both"/>
              <w:rPr>
                <w:rFonts w:ascii="Arial" w:hAnsi="Arial" w:cs="Arial"/>
                <w:bCs/>
                <w:i/>
                <w:color w:val="000000" w:themeColor="text1"/>
                <w:sz w:val="20"/>
                <w:szCs w:val="20"/>
              </w:rPr>
            </w:pPr>
            <w:r w:rsidRPr="00B22ECC">
              <w:rPr>
                <w:rFonts w:ascii="Arial" w:hAnsi="Arial" w:cs="Arial"/>
                <w:bCs/>
                <w:i/>
                <w:color w:val="000000" w:themeColor="text1"/>
                <w:sz w:val="20"/>
                <w:szCs w:val="20"/>
              </w:rPr>
              <w:t>Anti-PNAG</w:t>
            </w:r>
          </w:p>
        </w:tc>
        <w:tc>
          <w:tcPr>
            <w:tcW w:w="6095" w:type="dxa"/>
            <w:tcMar>
              <w:top w:w="85" w:type="dxa"/>
              <w:bottom w:w="85" w:type="dxa"/>
            </w:tcMar>
          </w:tcPr>
          <w:p w:rsidR="005206B1" w:rsidRPr="00B22ECC" w:rsidRDefault="005206B1" w:rsidP="00976090">
            <w:pPr>
              <w:spacing w:line="276" w:lineRule="auto"/>
              <w:contextualSpacing/>
              <w:jc w:val="both"/>
              <w:rPr>
                <w:rFonts w:ascii="Arial" w:hAnsi="Arial" w:cs="Arial"/>
                <w:color w:val="000000" w:themeColor="text1"/>
                <w:sz w:val="20"/>
                <w:szCs w:val="20"/>
              </w:rPr>
            </w:pPr>
            <w:r w:rsidRPr="00B22ECC">
              <w:rPr>
                <w:rFonts w:ascii="Arial" w:hAnsi="Arial" w:cs="Arial"/>
                <w:color w:val="000000" w:themeColor="text1"/>
                <w:sz w:val="20"/>
                <w:szCs w:val="20"/>
              </w:rPr>
              <w:t>QVQLQESGPGLVKPSETLSLTCTVSGGSISGYYWSWIRQPPGKGLEWIGYIHYSRSTNSNPALKSRVTISSDTSKNQLSLRLSSVTAADTAVYYCARDTYYYDSGDYEDAFDIWGQGTMVTVSS</w:t>
            </w:r>
          </w:p>
        </w:tc>
        <w:tc>
          <w:tcPr>
            <w:tcW w:w="1973" w:type="dxa"/>
          </w:tcPr>
          <w:p w:rsidR="005206B1" w:rsidRPr="00B22ECC" w:rsidRDefault="005206B1" w:rsidP="00976090">
            <w:pPr>
              <w:spacing w:line="276" w:lineRule="auto"/>
              <w:contextualSpacing/>
              <w:jc w:val="both"/>
              <w:rPr>
                <w:rFonts w:ascii="Arial" w:hAnsi="Arial" w:cs="Arial"/>
                <w:color w:val="000000" w:themeColor="text1"/>
                <w:sz w:val="20"/>
                <w:szCs w:val="20"/>
              </w:rPr>
            </w:pPr>
            <w:r w:rsidRPr="00B22ECC">
              <w:rPr>
                <w:rFonts w:ascii="Arial" w:hAnsi="Arial" w:cs="Arial"/>
                <w:color w:val="000000" w:themeColor="text1"/>
                <w:sz w:val="20"/>
                <w:szCs w:val="20"/>
              </w:rPr>
              <w:t>US/2006/0115486 A1 Seq25</w:t>
            </w:r>
          </w:p>
          <w:p w:rsidR="005206B1" w:rsidRPr="00B22ECC" w:rsidRDefault="005206B1" w:rsidP="00976090">
            <w:pPr>
              <w:spacing w:line="276" w:lineRule="auto"/>
              <w:contextualSpacing/>
              <w:jc w:val="both"/>
              <w:rPr>
                <w:rFonts w:ascii="Arial" w:hAnsi="Arial" w:cs="Arial"/>
                <w:color w:val="000000" w:themeColor="text1"/>
                <w:sz w:val="20"/>
                <w:szCs w:val="20"/>
              </w:rPr>
            </w:pPr>
            <w:r w:rsidRPr="00B22ECC">
              <w:rPr>
                <w:rFonts w:ascii="Arial" w:hAnsi="Arial" w:cs="Arial"/>
                <w:color w:val="000000" w:themeColor="text1"/>
                <w:sz w:val="20"/>
                <w:szCs w:val="20"/>
              </w:rPr>
              <w:t>Kelly-</w:t>
            </w:r>
            <w:proofErr w:type="spellStart"/>
            <w:r w:rsidRPr="00B22ECC">
              <w:rPr>
                <w:rFonts w:ascii="Arial" w:hAnsi="Arial" w:cs="Arial"/>
                <w:color w:val="000000" w:themeColor="text1"/>
                <w:sz w:val="20"/>
                <w:szCs w:val="20"/>
              </w:rPr>
              <w:t>Quintos</w:t>
            </w:r>
            <w:proofErr w:type="spellEnd"/>
            <w:r w:rsidRPr="00B22ECC">
              <w:rPr>
                <w:rFonts w:ascii="Arial" w:hAnsi="Arial" w:cs="Arial"/>
                <w:color w:val="000000" w:themeColor="text1"/>
                <w:sz w:val="20"/>
                <w:szCs w:val="20"/>
              </w:rPr>
              <w:t xml:space="preserve"> 2006 </w:t>
            </w:r>
            <w:r w:rsidRPr="00B22ECC">
              <w:rPr>
                <w:rFonts w:ascii="Arial" w:hAnsi="Arial" w:cs="Arial"/>
                <w:color w:val="000000" w:themeColor="text1"/>
                <w:sz w:val="20"/>
              </w:rPr>
              <w:fldChar w:fldCharType="begin" w:fldLock="1"/>
            </w:r>
            <w:r w:rsidRPr="00B22ECC">
              <w:rPr>
                <w:rFonts w:ascii="Arial" w:hAnsi="Arial" w:cs="Arial"/>
                <w:color w:val="000000" w:themeColor="text1"/>
                <w:sz w:val="20"/>
                <w:szCs w:val="20"/>
              </w:rPr>
              <w:instrText>ADDIN CSL_CITATION {"citationItems":[{"id":"ITEM-1","itemData":{"DOI":"10.1128/IAI.74.5.2742-2750.2006","ISBN":"0019-9567 (Print)","ISSN":"00199567","PMID":"16622211","abstract":"Carbohydrate antigens are important targets of the immune system in clearing bacterial pathogens. Although the immune system almost exclusively uses antibodies in response to foreign carbohydrates, there is still much to learn about the role of different epitopes on the carbohydrate as targets of protective immunity. We examined the role of acetyl group-dependent and -independent epitopes on the staphylococcal surface of polysaccharide poly-N-acetylated glucosamine (PNAG) by use of human monoclonal antibodies (MAbs) specific for such epitopes. We utilized hybridoma technology to produce fully human immunoglobulin G2 (IgG2) MAbs from B cells of an individual post-Staphylococcus aureus infection and cloned the antibody variable regions to produce an IgG1 form of each original MAb. Specificity and functionality of the purified MAbs were tested in vitro using enzyme-linked immunosorbent assays, complement deposition, and opsonophagocytic assays. We found that a MAb (MAb F598) that bound the best to nonacetylated or backbone epitopes on PNAG had superior complement deposition and opsonophagocytic activity compared to two MAbs that bound optimally to PNAG that was expressed with a native level (&gt;90%) of N-acetyl groups (MAbs F628 and F630). Protection of mice against lethality due to S. aureus strains Mn8 and Reynolds further showed that the backbone-specific MAb had optimal protective efficacy compared with the acetate-specific MAbs. These results provide evidence for the importance of epitope specificity in inducing the optimal protective antibody response to PNAG and indicate that MAbs to the deacetylated form of PNAG could be immunotherapeutic agents for preventing or treating staphylococcal infections. Copyright © 2006, American Society for Microbiology. All Rights Reserved.","author":[{"dropping-particle":"","family":"Kelly-Quintos","given":"Casie","non-dropping-particle":"","parse-names":false,"suffix":""},{"dropping-particle":"","family":"Cavacini","given":"Lisa A.","non-dropping-particle":"","parse-names":false,"suffix":""},{"dropping-particle":"","family":"Posner","given":"Marshall R.","non-dropping-particle":"","parse-names":false,"suffix":""},{"dropping-particle":"","family":"Goldmann","given":"Donald","non-dropping-particle":"","parse-names":false,"suffix":""},{"dropping-particle":"","family":"Pier","given":"Gerald B.","non-dropping-particle":"","parse-names":false,"suffix":""}],"container-title":"Infection and Immunity","id":"ITEM-1","issue":"5","issued":{"date-parts":[["2006"]]},"page":"2742-2750","title":"Characterization of the opsonic and protective activity against Staphylococcus aureus of fully human monoclonal antibodies specific for the bacterial surface polysaccharide poly-N-acetylglucosamine","type":"article-journal","volume":"74"},"uris":["http://www.mendeley.com/documents/?uuid=dedcd7c1-a493-460d-a772-80392dd37359"]}],"mendeley":{"formattedCitation":"(73)","plainTextFormattedCitation":"(73)","previouslyFormattedCitation":"(73)"},"properties":{"noteIndex":0},"schema":"https://github.com/citation-style-language/schema/raw/master/csl-citation.json"}</w:instrText>
            </w:r>
            <w:r w:rsidRPr="00B22ECC">
              <w:rPr>
                <w:rFonts w:ascii="Arial" w:hAnsi="Arial" w:cs="Arial"/>
                <w:color w:val="000000" w:themeColor="text1"/>
                <w:sz w:val="20"/>
              </w:rPr>
              <w:fldChar w:fldCharType="separate"/>
            </w:r>
            <w:r w:rsidRPr="00B22ECC">
              <w:rPr>
                <w:rFonts w:ascii="Arial" w:hAnsi="Arial" w:cs="Arial"/>
                <w:noProof/>
                <w:color w:val="000000" w:themeColor="text1"/>
                <w:sz w:val="20"/>
                <w:szCs w:val="20"/>
              </w:rPr>
              <w:t>(73)</w:t>
            </w:r>
            <w:r w:rsidRPr="00B22ECC">
              <w:rPr>
                <w:rFonts w:ascii="Arial" w:hAnsi="Arial" w:cs="Arial"/>
                <w:color w:val="000000" w:themeColor="text1"/>
                <w:sz w:val="20"/>
              </w:rPr>
              <w:fldChar w:fldCharType="end"/>
            </w:r>
          </w:p>
          <w:p w:rsidR="005206B1" w:rsidRPr="00B22ECC" w:rsidRDefault="005206B1" w:rsidP="00976090">
            <w:pPr>
              <w:spacing w:line="276" w:lineRule="auto"/>
              <w:contextualSpacing/>
              <w:jc w:val="both"/>
              <w:rPr>
                <w:rFonts w:ascii="Arial" w:hAnsi="Arial" w:cs="Arial"/>
                <w:color w:val="000000" w:themeColor="text1"/>
                <w:sz w:val="20"/>
                <w:szCs w:val="20"/>
              </w:rPr>
            </w:pPr>
            <w:proofErr w:type="spellStart"/>
            <w:r w:rsidRPr="00B22ECC">
              <w:rPr>
                <w:rFonts w:ascii="Arial" w:hAnsi="Arial" w:cs="Arial"/>
                <w:color w:val="000000" w:themeColor="text1"/>
                <w:sz w:val="20"/>
                <w:szCs w:val="20"/>
              </w:rPr>
              <w:t>Soliman</w:t>
            </w:r>
            <w:proofErr w:type="spellEnd"/>
            <w:r w:rsidRPr="00B22ECC">
              <w:rPr>
                <w:rFonts w:ascii="Arial" w:hAnsi="Arial" w:cs="Arial"/>
                <w:color w:val="000000" w:themeColor="text1"/>
                <w:sz w:val="20"/>
                <w:szCs w:val="20"/>
              </w:rPr>
              <w:t xml:space="preserve"> 2018 </w:t>
            </w:r>
            <w:r w:rsidRPr="00B22ECC">
              <w:rPr>
                <w:rFonts w:ascii="Arial" w:hAnsi="Arial" w:cs="Arial"/>
                <w:color w:val="000000" w:themeColor="text1"/>
                <w:sz w:val="20"/>
              </w:rPr>
              <w:fldChar w:fldCharType="begin" w:fldLock="1"/>
            </w:r>
            <w:r w:rsidRPr="00B22ECC">
              <w:rPr>
                <w:rFonts w:ascii="Arial" w:hAnsi="Arial" w:cs="Arial"/>
                <w:color w:val="000000" w:themeColor="text1"/>
                <w:sz w:val="20"/>
                <w:szCs w:val="20"/>
              </w:rPr>
              <w:instrText>ADDIN CSL_CITATION {"citationItems":[{"id":"ITEM-1","itemData":{"DOI":"10.1074/jbc.RA117.001170","ISSN":"1083351X","PMID":"29449370","abstract":"In response to the widespread emergence of antibiotic-resistant microbes, new therapeutic agents are required for many human pathogens. A non-mammalian polysaccharide, poly-N-acetyl-D-glucosamine (PNAG), is produced by bacteria, fungi, and protozoan parasites. Antibodies that bind to PNAG and its deacetylated form (dPNAG) exhibit promising in vitro and in vivo activities against many microbes. A human IgG1 mAb (F598) that binds both PNAG and dPNAG has opsonic and protective activities against multiple microbial pathogens and is undergoing preclinical and clinical assessments as a broad-spectrum antimicrobial therapy. Here, to understand how F598 targets PNAG, we determined crystal structures of the unliganded F598 antigen-binding fragment (Fab) and its complexes with N-acetyl-D-glucosamine (GlcNAc) and a PNAG oligosaccharide. We found that F598 recognizes PNAG through a large groove-shaped binding site that traverses the entire light- and heavy-chain interface and accommodates at least five GlcNAc residues. The Fab–GlcNAc complex revealed a deep binding pocket in which the monosaccharide and a core GlcNAc of the oligosaccharide were almost identically positioned, suggesting an anchored binding mechanism of PNAG by F598. The Fab used in our structural analyses retained binding to PNAG on the surface of an antibiotic-resistant, biofilm-forming strain of Staphylococcus aureus. Additionally, a model of intact F598 binding to two pentasaccharide epitopes indicates that the Fab arms can span at least 40 GlcNAc residues on an extended PNAG chain. Our findings unravel the structural basis for F598 binding to PNAG on microbial surfaces and biofilms.","author":[{"dropping-particle":"","family":"Soliman","given":"Caroline","non-dropping-particle":"","parse-names":false,"suffix":""},{"dropping-particle":"","family":"Walduck","given":"Anna K.","non-dropping-particle":"","parse-names":false,"suffix":""},{"dropping-particle":"","family":"Yuriev","given":"Elizabeth","non-dropping-particle":"","parse-names":false,"suffix":""},{"dropping-particle":"","family":"Richards","given":"Jack S.","non-dropping-particle":"","parse-names":false,"suffix":""},{"dropping-particle":"","family":"Cywes-Bentley","given":"Colette","non-dropping-particle":"","parse-names":false,"suffix":""},{"dropping-particle":"","family":"Pier","given":"Gerald B.","non-dropping-particle":"","parse-names":false,"suffix":""},{"dropping-particle":"","family":"Ramsland","given":"Paul A.","non-dropping-particle":"","parse-names":false,"suffix":""}],"container-title":"Journal of Biological Chemistry","id":"ITEM-1","issue":"14","issued":{"date-parts":[["2018"]]},"page":"5079-5089","title":"Structural basis for antibody targeting of the broadly expressed microbial polysaccharide poly-N-acetylglucosamine","type":"article-journal","volume":"293"},"uris":["http://www.mendeley.com/documents/?uuid=0bfa3d6d-26b9-4e6a-840f-797ef76a9afe"]}],"mendeley":{"formattedCitation":"(21)","plainTextFormattedCitation":"(21)","previouslyFormattedCitation":"(21)"},"properties":{"noteIndex":0},"schema":"https://github.com/citation-style-language/schema/raw/master/csl-citation.json"}</w:instrText>
            </w:r>
            <w:r w:rsidRPr="00B22ECC">
              <w:rPr>
                <w:rFonts w:ascii="Arial" w:hAnsi="Arial" w:cs="Arial"/>
                <w:color w:val="000000" w:themeColor="text1"/>
                <w:sz w:val="20"/>
              </w:rPr>
              <w:fldChar w:fldCharType="separate"/>
            </w:r>
            <w:r w:rsidRPr="00B22ECC">
              <w:rPr>
                <w:rFonts w:ascii="Arial" w:hAnsi="Arial" w:cs="Arial"/>
                <w:noProof/>
                <w:color w:val="000000" w:themeColor="text1"/>
                <w:sz w:val="20"/>
                <w:szCs w:val="20"/>
              </w:rPr>
              <w:t>(21)</w:t>
            </w:r>
            <w:r w:rsidRPr="00B22ECC">
              <w:rPr>
                <w:rFonts w:ascii="Arial" w:hAnsi="Arial" w:cs="Arial"/>
                <w:color w:val="000000" w:themeColor="text1"/>
                <w:sz w:val="20"/>
              </w:rPr>
              <w:fldChar w:fldCharType="end"/>
            </w:r>
          </w:p>
        </w:tc>
      </w:tr>
      <w:tr w:rsidR="005206B1" w:rsidRPr="00B22ECC" w:rsidTr="00976090">
        <w:tc>
          <w:tcPr>
            <w:tcW w:w="1526" w:type="dxa"/>
            <w:tcMar>
              <w:top w:w="85" w:type="dxa"/>
              <w:bottom w:w="85" w:type="dxa"/>
            </w:tcMar>
          </w:tcPr>
          <w:p w:rsidR="005206B1" w:rsidRPr="00B22ECC" w:rsidRDefault="005206B1" w:rsidP="00976090">
            <w:pPr>
              <w:spacing w:line="276" w:lineRule="auto"/>
              <w:contextualSpacing/>
              <w:jc w:val="both"/>
              <w:rPr>
                <w:rFonts w:ascii="Arial" w:hAnsi="Arial" w:cs="Arial"/>
                <w:bCs/>
                <w:color w:val="000000" w:themeColor="text1"/>
                <w:sz w:val="20"/>
                <w:szCs w:val="20"/>
              </w:rPr>
            </w:pPr>
            <w:r w:rsidRPr="00B22ECC">
              <w:rPr>
                <w:rFonts w:ascii="Arial" w:hAnsi="Arial" w:cs="Arial"/>
                <w:bCs/>
                <w:color w:val="000000" w:themeColor="text1"/>
                <w:sz w:val="20"/>
                <w:szCs w:val="20"/>
              </w:rPr>
              <w:t>rF1,</w:t>
            </w:r>
          </w:p>
          <w:p w:rsidR="005206B1" w:rsidRPr="00B22ECC" w:rsidRDefault="005206B1" w:rsidP="00976090">
            <w:pPr>
              <w:spacing w:line="276" w:lineRule="auto"/>
              <w:contextualSpacing/>
              <w:jc w:val="both"/>
              <w:rPr>
                <w:rFonts w:ascii="Arial" w:hAnsi="Arial" w:cs="Arial"/>
                <w:bCs/>
                <w:i/>
                <w:color w:val="000000" w:themeColor="text1"/>
                <w:sz w:val="20"/>
                <w:szCs w:val="20"/>
              </w:rPr>
            </w:pPr>
            <w:r w:rsidRPr="00B22ECC">
              <w:rPr>
                <w:rFonts w:ascii="Arial" w:hAnsi="Arial" w:cs="Arial"/>
                <w:bCs/>
                <w:i/>
                <w:color w:val="000000" w:themeColor="text1"/>
                <w:sz w:val="20"/>
                <w:szCs w:val="20"/>
              </w:rPr>
              <w:t>Anti-</w:t>
            </w:r>
            <w:proofErr w:type="spellStart"/>
            <w:r w:rsidRPr="00B22ECC">
              <w:rPr>
                <w:rFonts w:ascii="Arial" w:hAnsi="Arial" w:cs="Arial"/>
                <w:bCs/>
                <w:i/>
                <w:color w:val="000000" w:themeColor="text1"/>
                <w:sz w:val="20"/>
                <w:szCs w:val="20"/>
              </w:rPr>
              <w:t>GlcNac</w:t>
            </w:r>
            <w:proofErr w:type="spellEnd"/>
            <w:r w:rsidRPr="00B22ECC">
              <w:rPr>
                <w:rFonts w:ascii="Arial" w:hAnsi="Arial" w:cs="Arial"/>
                <w:bCs/>
                <w:i/>
                <w:color w:val="000000" w:themeColor="text1"/>
                <w:sz w:val="20"/>
                <w:szCs w:val="20"/>
              </w:rPr>
              <w:t xml:space="preserve"> pan-SDR</w:t>
            </w:r>
          </w:p>
        </w:tc>
        <w:tc>
          <w:tcPr>
            <w:tcW w:w="6095" w:type="dxa"/>
            <w:tcMar>
              <w:top w:w="85" w:type="dxa"/>
              <w:bottom w:w="85" w:type="dxa"/>
            </w:tcMar>
          </w:tcPr>
          <w:p w:rsidR="005206B1" w:rsidRPr="00B22ECC" w:rsidRDefault="005206B1" w:rsidP="00976090">
            <w:pPr>
              <w:spacing w:line="276" w:lineRule="auto"/>
              <w:contextualSpacing/>
              <w:jc w:val="both"/>
              <w:rPr>
                <w:rFonts w:ascii="Arial" w:hAnsi="Arial" w:cs="Arial"/>
                <w:color w:val="000000" w:themeColor="text1"/>
                <w:sz w:val="20"/>
                <w:szCs w:val="20"/>
              </w:rPr>
            </w:pPr>
            <w:r w:rsidRPr="00B22ECC">
              <w:rPr>
                <w:rFonts w:ascii="Arial" w:hAnsi="Arial" w:cs="Arial"/>
                <w:color w:val="000000" w:themeColor="text1"/>
                <w:sz w:val="20"/>
                <w:szCs w:val="20"/>
              </w:rPr>
              <w:t>EVQLVESGGGLVQPGGSLRLSCAASGFTLSRFAMSWVRQAPGRGLEWVASINSGNNPYYARSVQYRFTVSRDVSQNTVSLQMNNLRAEDSATYFCAKDHPSSGWPTFDSWGPGTLVTVSS</w:t>
            </w:r>
          </w:p>
        </w:tc>
        <w:tc>
          <w:tcPr>
            <w:tcW w:w="1973" w:type="dxa"/>
          </w:tcPr>
          <w:p w:rsidR="005206B1" w:rsidRPr="00B22ECC" w:rsidRDefault="005206B1" w:rsidP="00976090">
            <w:pPr>
              <w:spacing w:line="276" w:lineRule="auto"/>
              <w:contextualSpacing/>
              <w:jc w:val="both"/>
              <w:rPr>
                <w:rFonts w:ascii="Arial" w:hAnsi="Arial" w:cs="Arial"/>
                <w:color w:val="000000" w:themeColor="text1"/>
                <w:sz w:val="20"/>
                <w:szCs w:val="20"/>
              </w:rPr>
            </w:pPr>
            <w:r w:rsidRPr="00B22ECC">
              <w:rPr>
                <w:rFonts w:ascii="Arial" w:hAnsi="Arial" w:cs="Arial"/>
                <w:color w:val="000000" w:themeColor="text1"/>
                <w:sz w:val="20"/>
                <w:szCs w:val="20"/>
              </w:rPr>
              <w:t>WO/2016/090040 Seq13</w:t>
            </w:r>
          </w:p>
          <w:p w:rsidR="005206B1" w:rsidRPr="00B22ECC" w:rsidRDefault="005206B1" w:rsidP="00976090">
            <w:pPr>
              <w:spacing w:line="276" w:lineRule="auto"/>
              <w:contextualSpacing/>
              <w:jc w:val="both"/>
              <w:rPr>
                <w:rFonts w:ascii="Arial" w:hAnsi="Arial" w:cs="Arial"/>
                <w:color w:val="000000" w:themeColor="text1"/>
                <w:sz w:val="20"/>
                <w:szCs w:val="20"/>
              </w:rPr>
            </w:pPr>
            <w:proofErr w:type="spellStart"/>
            <w:r w:rsidRPr="00B22ECC">
              <w:rPr>
                <w:rFonts w:ascii="Arial" w:hAnsi="Arial" w:cs="Arial"/>
                <w:color w:val="000000" w:themeColor="text1"/>
                <w:sz w:val="20"/>
                <w:szCs w:val="20"/>
              </w:rPr>
              <w:t>Hazenbos</w:t>
            </w:r>
            <w:proofErr w:type="spellEnd"/>
            <w:r w:rsidRPr="00B22ECC">
              <w:rPr>
                <w:rFonts w:ascii="Arial" w:hAnsi="Arial" w:cs="Arial"/>
                <w:color w:val="000000" w:themeColor="text1"/>
                <w:sz w:val="20"/>
                <w:szCs w:val="20"/>
              </w:rPr>
              <w:t xml:space="preserve"> 2013 </w:t>
            </w:r>
            <w:r w:rsidRPr="00B22ECC">
              <w:rPr>
                <w:rFonts w:ascii="Arial" w:hAnsi="Arial" w:cs="Arial"/>
                <w:color w:val="000000" w:themeColor="text1"/>
                <w:sz w:val="20"/>
              </w:rPr>
              <w:fldChar w:fldCharType="begin" w:fldLock="1"/>
            </w:r>
            <w:r w:rsidRPr="00B22ECC">
              <w:rPr>
                <w:rFonts w:ascii="Arial" w:hAnsi="Arial" w:cs="Arial"/>
                <w:color w:val="000000" w:themeColor="text1"/>
                <w:sz w:val="20"/>
                <w:szCs w:val="20"/>
              </w:rPr>
              <w:instrText>ADDIN CSL_CITATION {"citationItems":[{"id":"ITEM-1","itemData":{"DOI":"10.1371/journal.ppat.1003653","ISSN":"15537366","abstract":"Infection of host tissues by Staphylococcus aureus and S. epidermidis requires an unusual family of staphylococcal adhesive proteins that contain long stretches of serine-aspartate dipeptide-repeats (SDR). The prototype member of this family is clumping factor A (ClfA), a key virulence factor that mediates adhesion to host tissues by binding to extracellular matrix proteins such as fibrinogen. However, the biological siginificance of the SDR-domain and its implication for pathogenesis remain poorly understood. Here, we identified two novel bacterial glycosyltransferases, SdgA and SdgB, which modify all SDR-proteins in these two bacterial species. Genetic and biochemical data demonstrated that these two glycosyltransferases directly bind and covalently link N-acetylglucosamine (GlcNAc) moieties to the SDR-domain in a step-wise manner, with SdgB appending the sugar residues proximal to the target Ser-Asp repeats, followed by additional modification by SdgA. GlcNAc-modification of SDR-proteins by SdgB creates an immunodominant epitope for highly opsonic human antibodies, which represent up to 1% of total human IgG. Deletion of these glycosyltransferases renders SDR-proteins vulnerable to proteolysis by human neutrophil-derived cathepsin G. Thus, SdgA and SdgB glycosylate staphylococcal SDR-proteins, which protects them against host proteolytic activity, and yet generates major eptopes for the human anti-staphylococcal antibody response, which may represent an ongoing competition between host and pathogen. © 2013 Hazenbos et al.","author":[{"dropping-particle":"","family":"Hazenbos","given":"Wouter L.W.","non-dropping-particle":"","parse-names":false,"suffix":""},{"dropping-particle":"","family":"Kajihara","given":"Kimberly K.","non-dropping-particle":"","parse-names":false,"suffix":""},{"dropping-particle":"","family":"Vandlen","given":"Richard","non-dropping-particle":"","parse-names":false,"suffix":""},{"dropping-particle":"","family":"Morisaki","given":"J. Hiroshi","non-dropping-particle":"","parse-names":false,"suffix":""},{"dropping-particle":"","family":"Lehar","given":"Sophie M.","non-dropping-particle":"","parse-names":false,"suffix":""},{"dropping-particle":"","family":"Kwakkenbos","given":"Mark J.","non-dropping-particle":"","parse-names":false,"suffix":""},{"dropping-particle":"","family":"Beaumont","given":"Tim","non-dropping-particle":"","parse-names":false,"suffix":""},{"dropping-particle":"","family":"Bakker","given":"Arjen Q.","non-dropping-particle":"","parse-names":false,"suffix":""},{"dropping-particle":"","family":"Phung","given":"Qui","non-dropping-particle":"","parse-names":false,"suffix":""},{"dropping-particle":"","family":"Swem","given":"Lee R.","non-dropping-particle":"","parse-names":false,"suffix":""},{"dropping-particle":"","family":"Ramakrishnan","given":"Satish","non-dropping-particle":"","parse-names":false,"suffix":""},{"dropping-particle":"","family":"Kim","given":"Janice","non-dropping-particle":"","parse-names":false,"suffix":""},{"dropping-particle":"","family":"Xu","given":"Min","non-dropping-particle":"","parse-names":false,"suffix":""},{"dropping-particle":"","family":"Shah","given":"Ishita M.","non-dropping-particle":"","parse-names":false,"suffix":""},{"dropping-particle":"","family":"Diep","given":"Binh An","non-dropping-particle":"","parse-names":false,"suffix":""},{"dropping-particle":"","family":"Sai","given":"Tao","non-dropping-particle":"","parse-names":false,"suffix":""},{"dropping-particle":"","family":"Sebrell","given":"Andrew","non-dropping-particle":"","parse-names":false,"suffix":""},{"dropping-particle":"","family":"Khalfin","given":"Yana","non-dropping-particle":"","parse-names":false,"suffix":""},{"dropping-particle":"","family":"Oh","given":"Angela","non-dropping-particle":"","parse-names":false,"suffix":""},{"dropping-particle":"","family":"Koth","given":"Chris","non-dropping-particle":"","parse-names":false,"suffix":""},{"dropping-particle":"","family":"Lin","given":"S. Jack","non-dropping-particle":"","parse-names":false,"suffix":""},{"dropping-particle":"","family":"Lee","given":"Byoung Chul","non-dropping-particle":"","parse-names":false,"suffix":""},{"dropping-particle":"","family":"Strandh","given":"Magnus","non-dropping-particle":"","parse-names":false,"suffix":""},{"dropping-particle":"","family":"Koefoed","given":"Klaus","non-dropping-particle":"","parse-names":false,"suffix":""},{"dropping-particle":"","family":"Andersen","given":"Peter S.","non-dropping-particle":"","parse-names":false,"suffix":""},{"dropping-particle":"","family":"Spits","given":"Hergen","non-dropping-particle":"","parse-names":false,"suffix":""},{"dropping-particle":"","family":"Brown","given":"Eric J.","non-dropping-particle":"","parse-names":false,"suffix":""},{"dropping-particle":"","family":"Tan","given":"Man Wah","non-dropping-particle":"","parse-names":false,"suffix":""},{"dropping-particle":"","family":"Mariathasan","given":"Sanjeev","non-dropping-particle":"","parse-names":false,"suffix":""}],"container-title":"PLoS Pathogens","id":"ITEM-1","issue":"10","issued":{"date-parts":[["2013"]]},"title":"Novel Staphylococcal Glycosyltransferases SdgA and SdgB Mediate Immunogenicity and Protection of Virulence-Associated Cell Wall Proteins","type":"article-journal","volume":"9"},"uris":["http://www.mendeley.com/documents/?uuid=637d5ff3-d383-459f-a4d5-432b69933532"]}],"mendeley":{"formattedCitation":"(40)","plainTextFormattedCitation":"(40)","previouslyFormattedCitation":"(40)"},"properties":{"noteIndex":0},"schema":"https://github.com/citation-style-language/schema/raw/master/csl-citation.json"}</w:instrText>
            </w:r>
            <w:r w:rsidRPr="00B22ECC">
              <w:rPr>
                <w:rFonts w:ascii="Arial" w:hAnsi="Arial" w:cs="Arial"/>
                <w:color w:val="000000" w:themeColor="text1"/>
                <w:sz w:val="20"/>
              </w:rPr>
              <w:fldChar w:fldCharType="separate"/>
            </w:r>
            <w:r w:rsidRPr="00B22ECC">
              <w:rPr>
                <w:rFonts w:ascii="Arial" w:hAnsi="Arial" w:cs="Arial"/>
                <w:noProof/>
                <w:color w:val="000000" w:themeColor="text1"/>
                <w:sz w:val="20"/>
                <w:szCs w:val="20"/>
              </w:rPr>
              <w:t>(40)</w:t>
            </w:r>
            <w:r w:rsidRPr="00B22ECC">
              <w:rPr>
                <w:rFonts w:ascii="Arial" w:hAnsi="Arial" w:cs="Arial"/>
                <w:color w:val="000000" w:themeColor="text1"/>
                <w:sz w:val="20"/>
              </w:rPr>
              <w:fldChar w:fldCharType="end"/>
            </w:r>
          </w:p>
        </w:tc>
      </w:tr>
      <w:tr w:rsidR="005206B1" w:rsidRPr="00B22ECC" w:rsidTr="00976090">
        <w:tc>
          <w:tcPr>
            <w:tcW w:w="1526" w:type="dxa"/>
            <w:tcMar>
              <w:top w:w="85" w:type="dxa"/>
              <w:bottom w:w="85" w:type="dxa"/>
            </w:tcMar>
          </w:tcPr>
          <w:p w:rsidR="005206B1" w:rsidRPr="00B22ECC" w:rsidRDefault="005206B1" w:rsidP="00976090">
            <w:pPr>
              <w:spacing w:line="276" w:lineRule="auto"/>
              <w:contextualSpacing/>
              <w:jc w:val="both"/>
              <w:rPr>
                <w:rFonts w:ascii="Arial" w:hAnsi="Arial" w:cs="Arial"/>
                <w:bCs/>
                <w:color w:val="000000" w:themeColor="text1"/>
                <w:sz w:val="20"/>
                <w:szCs w:val="20"/>
              </w:rPr>
            </w:pPr>
            <w:r w:rsidRPr="00B22ECC">
              <w:rPr>
                <w:rFonts w:ascii="Arial" w:hAnsi="Arial" w:cs="Arial"/>
                <w:bCs/>
                <w:color w:val="000000" w:themeColor="text1"/>
                <w:sz w:val="20"/>
                <w:szCs w:val="20"/>
              </w:rPr>
              <w:t>T1-2,</w:t>
            </w:r>
          </w:p>
          <w:p w:rsidR="005206B1" w:rsidRPr="00B22ECC" w:rsidRDefault="005206B1" w:rsidP="00976090">
            <w:pPr>
              <w:spacing w:line="276" w:lineRule="auto"/>
              <w:contextualSpacing/>
              <w:jc w:val="both"/>
              <w:rPr>
                <w:rFonts w:ascii="Arial" w:hAnsi="Arial" w:cs="Arial"/>
                <w:bCs/>
                <w:i/>
                <w:color w:val="000000" w:themeColor="text1"/>
                <w:sz w:val="20"/>
                <w:szCs w:val="20"/>
              </w:rPr>
            </w:pPr>
            <w:r w:rsidRPr="00B22ECC">
              <w:rPr>
                <w:rFonts w:ascii="Arial" w:hAnsi="Arial" w:cs="Arial"/>
                <w:bCs/>
                <w:i/>
                <w:color w:val="000000" w:themeColor="text1"/>
                <w:sz w:val="20"/>
                <w:szCs w:val="20"/>
              </w:rPr>
              <w:t>Anti-ClfA</w:t>
            </w:r>
          </w:p>
        </w:tc>
        <w:tc>
          <w:tcPr>
            <w:tcW w:w="6095" w:type="dxa"/>
            <w:tcMar>
              <w:top w:w="85" w:type="dxa"/>
              <w:bottom w:w="85" w:type="dxa"/>
            </w:tcMar>
          </w:tcPr>
          <w:p w:rsidR="005206B1" w:rsidRPr="00B22ECC" w:rsidRDefault="005206B1" w:rsidP="00976090">
            <w:pPr>
              <w:spacing w:line="276" w:lineRule="auto"/>
              <w:contextualSpacing/>
              <w:jc w:val="both"/>
              <w:rPr>
                <w:rFonts w:ascii="Arial" w:hAnsi="Arial" w:cs="Arial"/>
                <w:color w:val="000000" w:themeColor="text1"/>
                <w:sz w:val="20"/>
                <w:szCs w:val="20"/>
              </w:rPr>
            </w:pPr>
            <w:r w:rsidRPr="00B22ECC">
              <w:rPr>
                <w:rFonts w:ascii="Arial" w:hAnsi="Arial" w:cs="Arial"/>
                <w:color w:val="000000" w:themeColor="text1"/>
                <w:sz w:val="20"/>
                <w:szCs w:val="20"/>
              </w:rPr>
              <w:t>QVQLKESGPGLVAPSQSLSITCAISGFSLSRYSVHWVRQPPGKGLEWLGMIWGGGNTDYNSALKSRLSISKDNSKSQVFLKMNSLQTDDTAMYYCARKGEFYYGYDGFVYWGQGTLVTVSA</w:t>
            </w:r>
          </w:p>
        </w:tc>
        <w:tc>
          <w:tcPr>
            <w:tcW w:w="1973" w:type="dxa"/>
          </w:tcPr>
          <w:p w:rsidR="005206B1" w:rsidRPr="00B22ECC" w:rsidRDefault="005206B1" w:rsidP="00976090">
            <w:pPr>
              <w:spacing w:line="276" w:lineRule="auto"/>
              <w:contextualSpacing/>
              <w:jc w:val="both"/>
              <w:rPr>
                <w:rFonts w:ascii="Arial" w:hAnsi="Arial" w:cs="Arial"/>
                <w:color w:val="000000" w:themeColor="text1"/>
                <w:sz w:val="20"/>
                <w:szCs w:val="20"/>
              </w:rPr>
            </w:pPr>
            <w:r w:rsidRPr="00B22ECC">
              <w:rPr>
                <w:rFonts w:ascii="Arial" w:hAnsi="Arial" w:cs="Arial"/>
                <w:color w:val="000000" w:themeColor="text1"/>
                <w:sz w:val="20"/>
                <w:szCs w:val="20"/>
              </w:rPr>
              <w:t>WO 02072600 A2</w:t>
            </w:r>
          </w:p>
        </w:tc>
      </w:tr>
      <w:tr w:rsidR="005206B1" w:rsidRPr="00B22ECC" w:rsidTr="00976090">
        <w:tc>
          <w:tcPr>
            <w:tcW w:w="1526" w:type="dxa"/>
            <w:tcMar>
              <w:top w:w="85" w:type="dxa"/>
              <w:bottom w:w="85" w:type="dxa"/>
            </w:tcMar>
          </w:tcPr>
          <w:p w:rsidR="005206B1" w:rsidRPr="00B22ECC" w:rsidRDefault="005206B1" w:rsidP="00976090">
            <w:pPr>
              <w:spacing w:line="276" w:lineRule="auto"/>
              <w:contextualSpacing/>
              <w:jc w:val="both"/>
              <w:rPr>
                <w:rFonts w:ascii="Arial" w:hAnsi="Arial" w:cs="Arial"/>
                <w:bCs/>
                <w:color w:val="000000" w:themeColor="text1"/>
                <w:sz w:val="20"/>
                <w:szCs w:val="20"/>
              </w:rPr>
            </w:pPr>
            <w:r w:rsidRPr="00B22ECC">
              <w:rPr>
                <w:rFonts w:ascii="Arial" w:hAnsi="Arial" w:cs="Arial"/>
                <w:bCs/>
                <w:color w:val="000000" w:themeColor="text1"/>
                <w:sz w:val="20"/>
                <w:szCs w:val="20"/>
              </w:rPr>
              <w:t>A120,</w:t>
            </w:r>
          </w:p>
          <w:p w:rsidR="005206B1" w:rsidRPr="00B22ECC" w:rsidRDefault="005206B1" w:rsidP="00976090">
            <w:pPr>
              <w:spacing w:line="276" w:lineRule="auto"/>
              <w:contextualSpacing/>
              <w:jc w:val="both"/>
              <w:rPr>
                <w:rFonts w:ascii="Arial" w:hAnsi="Arial" w:cs="Arial"/>
                <w:bCs/>
                <w:i/>
                <w:color w:val="000000" w:themeColor="text1"/>
                <w:sz w:val="20"/>
                <w:szCs w:val="20"/>
              </w:rPr>
            </w:pPr>
            <w:r w:rsidRPr="00B22ECC">
              <w:rPr>
                <w:rFonts w:ascii="Arial" w:hAnsi="Arial" w:cs="Arial"/>
                <w:bCs/>
                <w:i/>
                <w:color w:val="000000" w:themeColor="text1"/>
                <w:sz w:val="20"/>
                <w:szCs w:val="20"/>
              </w:rPr>
              <w:t>Anti-LTA</w:t>
            </w:r>
          </w:p>
        </w:tc>
        <w:tc>
          <w:tcPr>
            <w:tcW w:w="6095" w:type="dxa"/>
            <w:tcMar>
              <w:top w:w="85" w:type="dxa"/>
              <w:bottom w:w="85" w:type="dxa"/>
            </w:tcMar>
          </w:tcPr>
          <w:p w:rsidR="005206B1" w:rsidRPr="00B22ECC" w:rsidRDefault="005206B1" w:rsidP="00976090">
            <w:pPr>
              <w:spacing w:line="276" w:lineRule="auto"/>
              <w:contextualSpacing/>
              <w:jc w:val="both"/>
              <w:rPr>
                <w:rFonts w:ascii="Arial" w:hAnsi="Arial" w:cs="Arial"/>
                <w:color w:val="000000" w:themeColor="text1"/>
                <w:sz w:val="20"/>
                <w:szCs w:val="20"/>
              </w:rPr>
            </w:pPr>
            <w:r w:rsidRPr="00B22ECC">
              <w:rPr>
                <w:rFonts w:ascii="Arial" w:hAnsi="Arial" w:cs="Arial"/>
                <w:color w:val="000000" w:themeColor="text1"/>
                <w:sz w:val="20"/>
                <w:szCs w:val="20"/>
              </w:rPr>
              <w:t>EVMLVESGGGLVQPKGSLKLSCAASGFTFNTYAMNWVRQAPGKGLEWVARIRSKSNNYATYYADSVKDRFTISRDDSQSMLYLQMNNLKTEDTAMYYCVRRGGKETDYAM DYWGQGTSVT VSS</w:t>
            </w:r>
          </w:p>
        </w:tc>
        <w:tc>
          <w:tcPr>
            <w:tcW w:w="1973" w:type="dxa"/>
          </w:tcPr>
          <w:p w:rsidR="005206B1" w:rsidRPr="00B22ECC" w:rsidRDefault="005206B1" w:rsidP="00976090">
            <w:pPr>
              <w:spacing w:line="276" w:lineRule="auto"/>
              <w:contextualSpacing/>
              <w:jc w:val="both"/>
              <w:rPr>
                <w:rFonts w:ascii="Arial" w:hAnsi="Arial" w:cs="Arial"/>
                <w:color w:val="000000" w:themeColor="text1"/>
                <w:sz w:val="20"/>
                <w:szCs w:val="20"/>
              </w:rPr>
            </w:pPr>
            <w:r w:rsidRPr="00B22ECC">
              <w:rPr>
                <w:rFonts w:ascii="Arial" w:hAnsi="Arial" w:cs="Arial"/>
                <w:color w:val="000000" w:themeColor="text1"/>
                <w:sz w:val="20"/>
                <w:szCs w:val="20"/>
              </w:rPr>
              <w:t>WO 03/059259</w:t>
            </w:r>
          </w:p>
        </w:tc>
      </w:tr>
      <w:tr w:rsidR="005206B1" w:rsidRPr="00B22ECC" w:rsidTr="00976090">
        <w:tc>
          <w:tcPr>
            <w:tcW w:w="1526" w:type="dxa"/>
            <w:tcMar>
              <w:top w:w="85" w:type="dxa"/>
              <w:bottom w:w="85" w:type="dxa"/>
            </w:tcMar>
          </w:tcPr>
          <w:p w:rsidR="005206B1" w:rsidRPr="00B22ECC" w:rsidRDefault="005206B1" w:rsidP="00976090">
            <w:pPr>
              <w:spacing w:line="276" w:lineRule="auto"/>
              <w:contextualSpacing/>
              <w:jc w:val="both"/>
              <w:rPr>
                <w:rFonts w:ascii="Arial" w:hAnsi="Arial" w:cs="Arial"/>
                <w:bCs/>
                <w:color w:val="000000" w:themeColor="text1"/>
                <w:sz w:val="20"/>
                <w:szCs w:val="20"/>
              </w:rPr>
            </w:pPr>
            <w:r w:rsidRPr="00B22ECC">
              <w:rPr>
                <w:rFonts w:ascii="Arial" w:hAnsi="Arial" w:cs="Arial"/>
                <w:bCs/>
                <w:color w:val="000000" w:themeColor="text1"/>
                <w:sz w:val="20"/>
                <w:szCs w:val="20"/>
              </w:rPr>
              <w:t>10919</w:t>
            </w:r>
          </w:p>
          <w:p w:rsidR="005206B1" w:rsidRPr="00B22ECC" w:rsidRDefault="005206B1" w:rsidP="00976090">
            <w:pPr>
              <w:spacing w:line="276" w:lineRule="auto"/>
              <w:contextualSpacing/>
              <w:jc w:val="both"/>
              <w:rPr>
                <w:rFonts w:ascii="Arial" w:hAnsi="Arial" w:cs="Arial"/>
                <w:bCs/>
                <w:i/>
                <w:color w:val="000000" w:themeColor="text1"/>
                <w:sz w:val="20"/>
                <w:szCs w:val="20"/>
              </w:rPr>
            </w:pPr>
            <w:r w:rsidRPr="00B22ECC">
              <w:rPr>
                <w:rFonts w:ascii="Arial" w:hAnsi="Arial" w:cs="Arial"/>
                <w:bCs/>
                <w:i/>
                <w:color w:val="000000" w:themeColor="text1"/>
                <w:sz w:val="20"/>
                <w:szCs w:val="20"/>
              </w:rPr>
              <w:t>Anti-</w:t>
            </w:r>
            <w:proofErr w:type="spellStart"/>
            <w:r w:rsidRPr="00B22ECC">
              <w:rPr>
                <w:rFonts w:ascii="Arial" w:hAnsi="Arial" w:cs="Arial"/>
                <w:bCs/>
                <w:i/>
                <w:color w:val="000000" w:themeColor="text1"/>
                <w:sz w:val="20"/>
                <w:szCs w:val="20"/>
              </w:rPr>
              <w:t>SpA</w:t>
            </w:r>
            <w:proofErr w:type="spellEnd"/>
          </w:p>
        </w:tc>
        <w:tc>
          <w:tcPr>
            <w:tcW w:w="6095" w:type="dxa"/>
            <w:tcMar>
              <w:top w:w="85" w:type="dxa"/>
              <w:bottom w:w="85" w:type="dxa"/>
            </w:tcMar>
          </w:tcPr>
          <w:p w:rsidR="005206B1" w:rsidRPr="00B22ECC" w:rsidRDefault="005206B1" w:rsidP="00976090">
            <w:pPr>
              <w:spacing w:line="276" w:lineRule="auto"/>
              <w:contextualSpacing/>
              <w:jc w:val="both"/>
              <w:rPr>
                <w:rFonts w:ascii="Arial" w:hAnsi="Arial" w:cs="Arial"/>
                <w:color w:val="000000" w:themeColor="text1"/>
                <w:sz w:val="20"/>
                <w:szCs w:val="20"/>
              </w:rPr>
            </w:pPr>
            <w:r w:rsidRPr="00B22ECC">
              <w:rPr>
                <w:rFonts w:ascii="Arial" w:hAnsi="Arial" w:cs="Arial"/>
                <w:color w:val="000000" w:themeColor="text1"/>
                <w:sz w:val="20"/>
                <w:szCs w:val="20"/>
              </w:rPr>
              <w:t>EVQLVQSGAEVKKPGASVKVSCKASGYTFTSYYMHWVRQAPGQGLEWMGIINPRVGSTSYAQKFQGRVTMTRDTSTSTVYMELSSLRSEDTAVYYCARGRPLSGTGGHHYFDYWGQGTLVTVSS</w:t>
            </w:r>
          </w:p>
        </w:tc>
        <w:tc>
          <w:tcPr>
            <w:tcW w:w="1973" w:type="dxa"/>
          </w:tcPr>
          <w:p w:rsidR="005206B1" w:rsidRPr="00B22ECC" w:rsidRDefault="005206B1" w:rsidP="00976090">
            <w:pPr>
              <w:spacing w:line="276" w:lineRule="auto"/>
              <w:contextualSpacing/>
              <w:jc w:val="both"/>
              <w:rPr>
                <w:rFonts w:ascii="Arial" w:hAnsi="Arial" w:cs="Arial"/>
                <w:color w:val="000000" w:themeColor="text1"/>
                <w:sz w:val="20"/>
                <w:szCs w:val="20"/>
              </w:rPr>
            </w:pPr>
            <w:r w:rsidRPr="00B22ECC">
              <w:rPr>
                <w:rFonts w:ascii="Arial" w:hAnsi="Arial" w:cs="Arial"/>
                <w:color w:val="000000" w:themeColor="text1"/>
                <w:sz w:val="20"/>
                <w:szCs w:val="20"/>
              </w:rPr>
              <w:t>US2018/0105584</w:t>
            </w:r>
          </w:p>
        </w:tc>
      </w:tr>
      <w:tr w:rsidR="005206B1" w:rsidRPr="00B22ECC" w:rsidTr="00976090">
        <w:tc>
          <w:tcPr>
            <w:tcW w:w="9594" w:type="dxa"/>
            <w:gridSpan w:val="3"/>
            <w:shd w:val="clear" w:color="auto" w:fill="D9D9D9" w:themeFill="background1" w:themeFillShade="D9"/>
            <w:tcMar>
              <w:top w:w="85" w:type="dxa"/>
              <w:bottom w:w="85" w:type="dxa"/>
            </w:tcMar>
          </w:tcPr>
          <w:p w:rsidR="005206B1" w:rsidRPr="00B22ECC" w:rsidRDefault="005206B1" w:rsidP="00976090">
            <w:pPr>
              <w:spacing w:line="276" w:lineRule="auto"/>
              <w:contextualSpacing/>
              <w:jc w:val="both"/>
              <w:rPr>
                <w:rFonts w:ascii="Arial" w:hAnsi="Arial" w:cs="Arial"/>
                <w:b/>
                <w:bCs/>
                <w:color w:val="000000" w:themeColor="text1"/>
                <w:sz w:val="20"/>
                <w:szCs w:val="20"/>
              </w:rPr>
            </w:pPr>
            <w:r w:rsidRPr="00B22ECC">
              <w:rPr>
                <w:rFonts w:ascii="Arial" w:hAnsi="Arial" w:cs="Arial"/>
                <w:b/>
                <w:bCs/>
                <w:color w:val="000000" w:themeColor="text1"/>
                <w:sz w:val="20"/>
                <w:szCs w:val="20"/>
              </w:rPr>
              <w:t>VL variable light chain</w:t>
            </w:r>
          </w:p>
        </w:tc>
      </w:tr>
      <w:tr w:rsidR="005206B1" w:rsidRPr="00B22ECC" w:rsidTr="00976090">
        <w:tc>
          <w:tcPr>
            <w:tcW w:w="1526" w:type="dxa"/>
            <w:tcMar>
              <w:top w:w="85" w:type="dxa"/>
              <w:bottom w:w="85" w:type="dxa"/>
            </w:tcMar>
          </w:tcPr>
          <w:p w:rsidR="005206B1" w:rsidRPr="00B22ECC" w:rsidRDefault="005206B1" w:rsidP="00976090">
            <w:pPr>
              <w:spacing w:line="276" w:lineRule="auto"/>
              <w:contextualSpacing/>
              <w:jc w:val="both"/>
              <w:rPr>
                <w:rFonts w:ascii="Arial" w:hAnsi="Arial" w:cs="Arial"/>
                <w:bCs/>
                <w:color w:val="000000" w:themeColor="text1"/>
                <w:sz w:val="20"/>
                <w:szCs w:val="20"/>
              </w:rPr>
            </w:pPr>
            <w:r w:rsidRPr="00B22ECC">
              <w:rPr>
                <w:rFonts w:ascii="Arial" w:hAnsi="Arial" w:cs="Arial"/>
                <w:bCs/>
                <w:color w:val="000000" w:themeColor="text1"/>
                <w:sz w:val="20"/>
                <w:szCs w:val="20"/>
              </w:rPr>
              <w:lastRenderedPageBreak/>
              <w:t>G2a2,</w:t>
            </w:r>
          </w:p>
          <w:p w:rsidR="005206B1" w:rsidRPr="00B22ECC" w:rsidRDefault="005206B1" w:rsidP="00976090">
            <w:pPr>
              <w:spacing w:line="276" w:lineRule="auto"/>
              <w:contextualSpacing/>
              <w:jc w:val="both"/>
              <w:rPr>
                <w:rFonts w:ascii="Arial" w:hAnsi="Arial" w:cs="Arial"/>
                <w:bCs/>
                <w:i/>
                <w:color w:val="000000" w:themeColor="text1"/>
                <w:sz w:val="20"/>
                <w:szCs w:val="20"/>
              </w:rPr>
            </w:pPr>
            <w:r w:rsidRPr="00B22ECC">
              <w:rPr>
                <w:rFonts w:ascii="Arial" w:hAnsi="Arial" w:cs="Arial"/>
                <w:bCs/>
                <w:i/>
                <w:color w:val="000000" w:themeColor="text1"/>
                <w:sz w:val="20"/>
                <w:szCs w:val="20"/>
              </w:rPr>
              <w:t>Anti-DNP</w:t>
            </w:r>
          </w:p>
          <w:p w:rsidR="005206B1" w:rsidRPr="00B22ECC" w:rsidRDefault="005206B1" w:rsidP="00976090">
            <w:pPr>
              <w:spacing w:line="276" w:lineRule="auto"/>
              <w:contextualSpacing/>
              <w:jc w:val="both"/>
              <w:rPr>
                <w:rFonts w:ascii="Arial" w:hAnsi="Arial" w:cs="Arial"/>
                <w:bCs/>
                <w:color w:val="000000" w:themeColor="text1"/>
                <w:sz w:val="20"/>
                <w:szCs w:val="20"/>
              </w:rPr>
            </w:pPr>
          </w:p>
        </w:tc>
        <w:tc>
          <w:tcPr>
            <w:tcW w:w="6095" w:type="dxa"/>
            <w:tcMar>
              <w:top w:w="85" w:type="dxa"/>
              <w:bottom w:w="85" w:type="dxa"/>
            </w:tcMar>
          </w:tcPr>
          <w:p w:rsidR="005206B1" w:rsidRPr="00B22ECC" w:rsidRDefault="005206B1" w:rsidP="00976090">
            <w:pPr>
              <w:spacing w:line="276" w:lineRule="auto"/>
              <w:contextualSpacing/>
              <w:jc w:val="both"/>
              <w:rPr>
                <w:rFonts w:ascii="Arial" w:hAnsi="Arial" w:cs="Arial"/>
                <w:bCs/>
                <w:color w:val="000000" w:themeColor="text1"/>
                <w:sz w:val="20"/>
                <w:szCs w:val="20"/>
              </w:rPr>
            </w:pPr>
            <w:r w:rsidRPr="00B22ECC">
              <w:rPr>
                <w:rFonts w:ascii="Arial" w:hAnsi="Arial" w:cs="Arial"/>
                <w:color w:val="000000" w:themeColor="text1"/>
                <w:sz w:val="20"/>
                <w:szCs w:val="20"/>
              </w:rPr>
              <w:t>DIRMTQTTSSLSASLGDRVTISCRASQDISNYLNWYQQKPDGTVKLLIYYTSRLHSGVPSRFSGSGSGTDYSLTISNLEQEDIATYFCQQGNTLPWTFGGGTKLEIK</w:t>
            </w:r>
          </w:p>
        </w:tc>
        <w:tc>
          <w:tcPr>
            <w:tcW w:w="1973" w:type="dxa"/>
          </w:tcPr>
          <w:p w:rsidR="005206B1" w:rsidRPr="00B22ECC" w:rsidRDefault="005206B1" w:rsidP="00976090">
            <w:pPr>
              <w:spacing w:line="276" w:lineRule="auto"/>
              <w:contextualSpacing/>
              <w:jc w:val="both"/>
              <w:rPr>
                <w:rFonts w:ascii="Arial" w:hAnsi="Arial" w:cs="Arial"/>
                <w:bCs/>
                <w:color w:val="000000" w:themeColor="text1"/>
                <w:sz w:val="20"/>
                <w:szCs w:val="20"/>
              </w:rPr>
            </w:pPr>
            <w:r w:rsidRPr="00B22ECC">
              <w:rPr>
                <w:rFonts w:ascii="Arial" w:hAnsi="Arial" w:cs="Arial"/>
                <w:bCs/>
                <w:color w:val="000000" w:themeColor="text1"/>
                <w:sz w:val="20"/>
                <w:szCs w:val="20"/>
              </w:rPr>
              <w:t xml:space="preserve">Gonzalez 2003 </w:t>
            </w:r>
            <w:r w:rsidRPr="00B22ECC">
              <w:rPr>
                <w:rFonts w:ascii="Arial" w:hAnsi="Arial" w:cs="Arial"/>
                <w:bCs/>
                <w:color w:val="000000" w:themeColor="text1"/>
                <w:sz w:val="20"/>
              </w:rPr>
              <w:fldChar w:fldCharType="begin" w:fldLock="1"/>
            </w:r>
            <w:r w:rsidRPr="00B22ECC">
              <w:rPr>
                <w:rFonts w:ascii="Arial" w:hAnsi="Arial" w:cs="Arial"/>
                <w:bCs/>
                <w:color w:val="000000" w:themeColor="text1"/>
                <w:sz w:val="20"/>
                <w:szCs w:val="20"/>
              </w:rPr>
              <w:instrText>ADDIN CSL_CITATION {"citationItems":[{"id":"ITEM-1","itemData":{"DOI":"10.1016/S0161-5890(03)00167-6","ISSN":"01615890","abstract":"This study explores the structural features of murine monoclonal IgG2a anti-dinitrophenyl (DNP) antibodies that were previously shown to form immune complexes (IC) differing in their capacity to bind complement, their clearance from the circulation and their deposition in the kidney. Interestingly, the sequence of one of these antibodies has a missing stretch of 14 amino acids within FR3. Molecular modeling suggests that this sequence deletion corresponds to the loss of β-pleated sheet structure for two β-strands (designated 4-3 and 4-4) on the external surface of the VH domain. Despite this sequence and conformational abnormality, the antibody retains affinity for DNP comparable to other IgG2a antibodies. Data presented here identify monoclonal IgG2a antibodies that form IC with varying propensity for both complement binding and renal deposition and yet have similar VH domain sequences. In fact, in the case of two IgG2a antibodies that form IC with very different renal tropisms and complement binding capacity, sequence variation within VH was observed only at three clustered residues within FR2, a single residue within FR3 and nine clustered residues spanning CDR3 and FR4. Sequence and modeling analysis also yielded the paradoxical finding that an antibody forming IC with a relatively high capacity to serve as a target for complement binding displays a relatively low number of solvent exposed acceptor residues for C4b and C3b. These data underscore the complex relationship between V domain structure, complement activation and renal deposition of model IC. © 2003 Elsevier Ltd. All rights reserved.","author":[{"dropping-particle":"","family":"Gonzalez","given":"Melva L.","non-dropping-particle":"","parse-names":false,"suffix":""},{"dropping-particle":"","family":"Frank","given":"Mark Barton","non-dropping-particle":"","parse-names":false,"suffix":""},{"dropping-particle":"","family":"Ramsland","given":"Paul A.","non-dropping-particle":"","parse-names":false,"suffix":""},{"dropping-particle":"","family":"Hanas","given":"Jay S.","non-dropping-particle":"","parse-names":false,"suffix":""},{"dropping-particle":"","family":"Waxman","given":"Frank J.","non-dropping-particle":"","parse-names":false,"suffix":""}],"container-title":"Molecular Immunology","id":"ITEM-1","issue":"6","issued":{"date-parts":[["2003"]]},"page":"307-317","publisher":"Elsevier Ltd","title":"Structural analysis of IgG2A monoclonal antibodies in relation to complement deposition and renal immune complex deposition","type":"article-journal","volume":"40"},"uris":["http://www.mendeley.com/documents/?uuid=c66dad56-fb06-36dd-a92f-652a3caa6072"]}],"mendeley":{"formattedCitation":"(41)","plainTextFormattedCitation":"(41)","previouslyFormattedCitation":"(41)"},"properties":{"noteIndex":0},"schema":"https://github.com/citation-style-language/schema/raw/master/csl-citation.json"}</w:instrText>
            </w:r>
            <w:r w:rsidRPr="00B22ECC">
              <w:rPr>
                <w:rFonts w:ascii="Arial" w:hAnsi="Arial" w:cs="Arial"/>
                <w:bCs/>
                <w:color w:val="000000" w:themeColor="text1"/>
                <w:sz w:val="20"/>
              </w:rPr>
              <w:fldChar w:fldCharType="separate"/>
            </w:r>
            <w:r w:rsidRPr="00B22ECC">
              <w:rPr>
                <w:rFonts w:ascii="Arial" w:hAnsi="Arial" w:cs="Arial"/>
                <w:bCs/>
                <w:noProof/>
                <w:color w:val="000000" w:themeColor="text1"/>
                <w:sz w:val="20"/>
                <w:szCs w:val="20"/>
              </w:rPr>
              <w:t>(41)</w:t>
            </w:r>
            <w:r w:rsidRPr="00B22ECC">
              <w:rPr>
                <w:rFonts w:ascii="Arial" w:hAnsi="Arial" w:cs="Arial"/>
                <w:bCs/>
                <w:color w:val="000000" w:themeColor="text1"/>
                <w:sz w:val="20"/>
              </w:rPr>
              <w:fldChar w:fldCharType="end"/>
            </w:r>
          </w:p>
          <w:p w:rsidR="005206B1" w:rsidRPr="00B22ECC" w:rsidRDefault="005206B1" w:rsidP="00976090">
            <w:pPr>
              <w:spacing w:line="276" w:lineRule="auto"/>
              <w:contextualSpacing/>
              <w:jc w:val="both"/>
              <w:rPr>
                <w:rFonts w:ascii="Arial" w:hAnsi="Arial" w:cs="Arial"/>
                <w:bCs/>
                <w:color w:val="000000" w:themeColor="text1"/>
                <w:sz w:val="20"/>
                <w:szCs w:val="20"/>
              </w:rPr>
            </w:pPr>
          </w:p>
          <w:p w:rsidR="005206B1" w:rsidRPr="00B22ECC" w:rsidRDefault="005206B1" w:rsidP="00976090">
            <w:pPr>
              <w:spacing w:line="276" w:lineRule="auto"/>
              <w:contextualSpacing/>
              <w:jc w:val="both"/>
              <w:rPr>
                <w:rFonts w:ascii="Arial" w:hAnsi="Arial" w:cs="Arial"/>
                <w:color w:val="000000" w:themeColor="text1"/>
                <w:sz w:val="20"/>
                <w:szCs w:val="20"/>
              </w:rPr>
            </w:pPr>
          </w:p>
        </w:tc>
      </w:tr>
      <w:tr w:rsidR="005206B1" w:rsidRPr="00B22ECC" w:rsidTr="00976090">
        <w:tc>
          <w:tcPr>
            <w:tcW w:w="1526" w:type="dxa"/>
            <w:tcMar>
              <w:top w:w="85" w:type="dxa"/>
              <w:bottom w:w="85" w:type="dxa"/>
            </w:tcMar>
          </w:tcPr>
          <w:p w:rsidR="005206B1" w:rsidRPr="00B22ECC" w:rsidRDefault="005206B1" w:rsidP="00976090">
            <w:pPr>
              <w:spacing w:line="276" w:lineRule="auto"/>
              <w:contextualSpacing/>
              <w:jc w:val="both"/>
              <w:rPr>
                <w:rFonts w:ascii="Arial" w:hAnsi="Arial" w:cs="Arial"/>
                <w:bCs/>
                <w:color w:val="000000" w:themeColor="text1"/>
                <w:sz w:val="20"/>
                <w:szCs w:val="20"/>
              </w:rPr>
            </w:pPr>
            <w:r w:rsidRPr="00B22ECC">
              <w:rPr>
                <w:rFonts w:ascii="Arial" w:hAnsi="Arial" w:cs="Arial"/>
                <w:bCs/>
                <w:color w:val="000000" w:themeColor="text1"/>
                <w:sz w:val="20"/>
                <w:szCs w:val="20"/>
              </w:rPr>
              <w:t>B12,</w:t>
            </w:r>
          </w:p>
          <w:p w:rsidR="005206B1" w:rsidRPr="00B22ECC" w:rsidRDefault="005206B1" w:rsidP="00976090">
            <w:pPr>
              <w:spacing w:line="276" w:lineRule="auto"/>
              <w:contextualSpacing/>
              <w:jc w:val="both"/>
              <w:rPr>
                <w:rFonts w:ascii="Arial" w:hAnsi="Arial" w:cs="Arial"/>
                <w:bCs/>
                <w:i/>
                <w:color w:val="000000" w:themeColor="text1"/>
                <w:sz w:val="20"/>
                <w:szCs w:val="20"/>
              </w:rPr>
            </w:pPr>
            <w:r w:rsidRPr="00B22ECC">
              <w:rPr>
                <w:rFonts w:ascii="Arial" w:hAnsi="Arial" w:cs="Arial"/>
                <w:bCs/>
                <w:i/>
                <w:color w:val="000000" w:themeColor="text1"/>
                <w:sz w:val="20"/>
                <w:szCs w:val="20"/>
              </w:rPr>
              <w:t>Anti-gp120</w:t>
            </w:r>
          </w:p>
        </w:tc>
        <w:tc>
          <w:tcPr>
            <w:tcW w:w="6095" w:type="dxa"/>
            <w:tcMar>
              <w:top w:w="85" w:type="dxa"/>
              <w:bottom w:w="85" w:type="dxa"/>
            </w:tcMar>
          </w:tcPr>
          <w:p w:rsidR="005206B1" w:rsidRPr="00B22ECC" w:rsidRDefault="005206B1" w:rsidP="00976090">
            <w:pPr>
              <w:spacing w:line="276" w:lineRule="auto"/>
              <w:contextualSpacing/>
              <w:jc w:val="both"/>
              <w:rPr>
                <w:rFonts w:ascii="Arial" w:hAnsi="Arial" w:cs="Arial"/>
                <w:color w:val="000000" w:themeColor="text1"/>
                <w:sz w:val="20"/>
                <w:szCs w:val="20"/>
              </w:rPr>
            </w:pPr>
            <w:r w:rsidRPr="00B22ECC">
              <w:rPr>
                <w:rFonts w:ascii="Arial" w:hAnsi="Arial" w:cs="Arial"/>
                <w:color w:val="000000" w:themeColor="text1"/>
                <w:sz w:val="20"/>
                <w:szCs w:val="20"/>
              </w:rPr>
              <w:t>EIVLTQSPGTLSLSPGERATFSCRSSHSIRSRRVAWYQHKPGQAPRLVIHGVSNRASGISDRFSGSGSGTDFTLTITRVEPEDFALYYCQVYGASSYTFGQGTKLERK</w:t>
            </w:r>
          </w:p>
        </w:tc>
        <w:tc>
          <w:tcPr>
            <w:tcW w:w="1973" w:type="dxa"/>
          </w:tcPr>
          <w:p w:rsidR="005206B1" w:rsidRPr="00B22ECC" w:rsidRDefault="005206B1" w:rsidP="00976090">
            <w:pPr>
              <w:spacing w:line="276" w:lineRule="auto"/>
              <w:contextualSpacing/>
              <w:jc w:val="both"/>
              <w:rPr>
                <w:rFonts w:ascii="Arial" w:hAnsi="Arial" w:cs="Arial"/>
                <w:color w:val="000000" w:themeColor="text1"/>
                <w:sz w:val="20"/>
                <w:szCs w:val="20"/>
                <w:lang w:eastAsia="nl-NL"/>
              </w:rPr>
            </w:pPr>
            <w:proofErr w:type="spellStart"/>
            <w:r w:rsidRPr="00B22ECC">
              <w:rPr>
                <w:rFonts w:ascii="Arial" w:hAnsi="Arial" w:cs="Arial"/>
                <w:color w:val="000000" w:themeColor="text1"/>
                <w:sz w:val="20"/>
                <w:szCs w:val="20"/>
                <w:lang w:eastAsia="nl-NL"/>
              </w:rPr>
              <w:t>Barbas</w:t>
            </w:r>
            <w:proofErr w:type="spellEnd"/>
            <w:r w:rsidRPr="00B22ECC">
              <w:rPr>
                <w:rFonts w:ascii="Arial" w:hAnsi="Arial" w:cs="Arial"/>
                <w:color w:val="000000" w:themeColor="text1"/>
                <w:sz w:val="20"/>
                <w:szCs w:val="20"/>
                <w:lang w:eastAsia="nl-NL"/>
              </w:rPr>
              <w:t xml:space="preserve"> 1993 </w:t>
            </w:r>
            <w:r w:rsidRPr="00B22ECC">
              <w:rPr>
                <w:rFonts w:ascii="Arial" w:hAnsi="Arial" w:cs="Arial"/>
                <w:color w:val="000000" w:themeColor="text1"/>
                <w:sz w:val="20"/>
                <w:lang w:eastAsia="nl-NL"/>
              </w:rPr>
              <w:fldChar w:fldCharType="begin" w:fldLock="1"/>
            </w:r>
            <w:r w:rsidRPr="00B22ECC">
              <w:rPr>
                <w:rFonts w:ascii="Arial" w:hAnsi="Arial" w:cs="Arial"/>
                <w:color w:val="000000" w:themeColor="text1"/>
                <w:sz w:val="20"/>
                <w:szCs w:val="20"/>
                <w:lang w:eastAsia="nl-NL"/>
              </w:rPr>
              <w:instrText>ADDIN CSL_CITATION {"citationItems":[{"id":"ITEM-1","itemData":{"DOI":"10.1006/jmbi.1993.1203","ISSN":"00222836","PMID":"8478936","abstract":"A large number (33) of human Fab fragments reacting with HIV-1 surface glycoprotein gp120 have been generated by selection from a combinatorial TgG1k library displayed on the surface of phage. The library was prepared from a long term asymptomatic HIV-seropositive donor. Analysis of the sequences from these Fabs shows the heavy chains can be placed in groups, many of which contain intraclonal variants, almost certainly corresponding to chains used in vivo. Further variants can be accessed via chain shuffling experiments in which a given light chain is recombined with a library of heavy chains. Heavy chain promiscuity, i.e. the ability of heavy chains to pair with different light chains with retention of antigen binding, is dependent on the particular heavy chain considered and probably excludes the identification of in vivo light chain partners. The antibodies examined here are primarily to the CD4 binding site on gp120 and broadly reflect the serum profile of the donor. The antibodies show evidence of extensive somatic modification indicative of an antigen-driven response. The heavy chain CDR3 regions of the antibodies show a remarkably conserved extended length. A number also show strong sequence conservation in CDR3 against a background of considerable diversity in the rest of the VH gene supporting a central role for this region in antigen recognition. © 1993 Academic Press, Inc.","author":[{"dropping-particle":"","family":"Barbas","given":"Carlos F.","non-dropping-particle":"","parse-names":false,"suffix":""},{"dropping-particle":"","family":"Collet","given":"Thomas A.","non-dropping-particle":"","parse-names":false,"suffix":""},{"dropping-particle":"","family":"Amberg","given":"Willi","non-dropping-particle":"","parse-names":false,"suffix":""},{"dropping-particle":"","family":"Roben","given":"Paul","non-dropping-particle":"","parse-names":false,"suffix":""},{"dropping-particle":"","family":"Binley","given":"James M.","non-dropping-particle":"","parse-names":false,"suffix":""},{"dropping-particle":"","family":"Hoekstra","given":"Denise","non-dropping-particle":"","parse-names":false,"suffix":""},{"dropping-particle":"","family":"Cababa","given":"Doug","non-dropping-particle":"","parse-names":false,"suffix":""},{"dropping-particle":"","family":"Jones","given":"Terri M.","non-dropping-particle":"","parse-names":false,"suffix":""},{"dropping-particle":"","family":"Williamson","given":"R. Anthony","non-dropping-particle":"","parse-names":false,"suffix":""},{"dropping-particle":"","family":"Pilkington","given":"Glenn R.","non-dropping-particle":"","parse-names":false,"suffix":""},{"dropping-particle":"","family":"Haigwood","given":"Nancy L.","non-dropping-particle":"","parse-names":false,"suffix":""},{"dropping-particle":"","family":"Cabezas","given":"Edelmira","non-dropping-particle":"","parse-names":false,"suffix":""},{"dropping-particle":"","family":"Satterthwait","given":"Arnold C.","non-dropping-particle":"","parse-names":false,"suffix":""},{"dropping-particle":"","family":"Sanz","given":"Iñaki","non-dropping-particle":"","parse-names":false,"suffix":""},{"dropping-particle":"","family":"Burton","given":"Dennis R.","non-dropping-particle":"","parse-names":false,"suffix":""}],"container-title":"Journal of Molecular Biology","id":"ITEM-1","issue":"3","issued":{"date-parts":[["1993"]]},"page":"812-823","title":"Molecular profile of an antibody response to HIV-1 as probed by combinatorial libraries","type":"article-journal","volume":"230"},"uris":["http://www.mendeley.com/documents/?uuid=cdfba56b-ab13-49b3-88bc-de6121f00de2"]}],"mendeley":{"formattedCitation":"(42)","plainTextFormattedCitation":"(42)","previouslyFormattedCitation":"(42)"},"properties":{"noteIndex":0},"schema":"https://github.com/citation-style-language/schema/raw/master/csl-citation.json"}</w:instrText>
            </w:r>
            <w:r w:rsidRPr="00B22ECC">
              <w:rPr>
                <w:rFonts w:ascii="Arial" w:hAnsi="Arial" w:cs="Arial"/>
                <w:color w:val="000000" w:themeColor="text1"/>
                <w:sz w:val="20"/>
                <w:lang w:eastAsia="nl-NL"/>
              </w:rPr>
              <w:fldChar w:fldCharType="separate"/>
            </w:r>
            <w:r w:rsidRPr="00B22ECC">
              <w:rPr>
                <w:rFonts w:ascii="Arial" w:hAnsi="Arial" w:cs="Arial"/>
                <w:noProof/>
                <w:color w:val="000000" w:themeColor="text1"/>
                <w:sz w:val="20"/>
                <w:szCs w:val="20"/>
                <w:lang w:eastAsia="nl-NL"/>
              </w:rPr>
              <w:t>(42)</w:t>
            </w:r>
            <w:r w:rsidRPr="00B22ECC">
              <w:rPr>
                <w:rFonts w:ascii="Arial" w:hAnsi="Arial" w:cs="Arial"/>
                <w:color w:val="000000" w:themeColor="text1"/>
                <w:sz w:val="20"/>
                <w:lang w:eastAsia="nl-NL"/>
              </w:rPr>
              <w:fldChar w:fldCharType="end"/>
            </w:r>
          </w:p>
          <w:p w:rsidR="005206B1" w:rsidRPr="00B22ECC" w:rsidRDefault="005206B1" w:rsidP="00976090">
            <w:pPr>
              <w:spacing w:line="276" w:lineRule="auto"/>
              <w:contextualSpacing/>
              <w:jc w:val="both"/>
              <w:rPr>
                <w:rFonts w:ascii="Arial" w:hAnsi="Arial" w:cs="Arial"/>
                <w:bCs/>
                <w:color w:val="000000" w:themeColor="text1"/>
                <w:sz w:val="20"/>
                <w:szCs w:val="20"/>
              </w:rPr>
            </w:pPr>
            <w:proofErr w:type="spellStart"/>
            <w:r w:rsidRPr="00B22ECC">
              <w:rPr>
                <w:rFonts w:ascii="Arial" w:hAnsi="Arial" w:cs="Arial"/>
                <w:bCs/>
                <w:color w:val="000000" w:themeColor="text1"/>
                <w:sz w:val="20"/>
                <w:szCs w:val="20"/>
              </w:rPr>
              <w:t>Saphire</w:t>
            </w:r>
            <w:proofErr w:type="spellEnd"/>
            <w:r w:rsidRPr="00B22ECC">
              <w:rPr>
                <w:rFonts w:ascii="Arial" w:hAnsi="Arial" w:cs="Arial"/>
                <w:bCs/>
                <w:color w:val="000000" w:themeColor="text1"/>
                <w:sz w:val="20"/>
                <w:szCs w:val="20"/>
              </w:rPr>
              <w:t xml:space="preserve"> 2001 </w:t>
            </w:r>
            <w:r w:rsidRPr="00B22ECC">
              <w:rPr>
                <w:rFonts w:ascii="Arial" w:hAnsi="Arial" w:cs="Arial"/>
                <w:bCs/>
                <w:color w:val="000000" w:themeColor="text1"/>
                <w:sz w:val="20"/>
              </w:rPr>
              <w:fldChar w:fldCharType="begin" w:fldLock="1"/>
            </w:r>
            <w:r w:rsidRPr="00B22ECC">
              <w:rPr>
                <w:rFonts w:ascii="Arial" w:hAnsi="Arial" w:cs="Arial"/>
                <w:bCs/>
                <w:color w:val="000000" w:themeColor="text1"/>
                <w:sz w:val="20"/>
                <w:szCs w:val="20"/>
              </w:rPr>
              <w:instrText>ADDIN CSL_CITATION {"citationItems":[{"id":"ITEM-1","itemData":{"DOI":"10.1126/science.1061692","ISSN":"00368075","PMID":"11498595","abstract":"We present the crystal structure at 2.7 angstrom resolution of the human antibody IgG1 b12. Antibody b12 recognizes the CD4-binding site of human immunodeficiency virus-1 (HIV-1) gp120 and is one of only two known antibodies against gp120 capable of broad and potent neutralization of primary HIV-1 isolates. A key feature of the antibody-combining site is the protruding, finger-like long CDR H3 that can penetrate the recessed CD4-binding site of gp120. A docking model of b12 and gp120 reveals severe structural constraints that explain the extraordinary challenge in eliciting effective neutralizing antibodies similar to b12. The structure, together with mutagenesis studies, provides a rationale for the extensive cross-reactivity of b12 and a valuable framework for the design of HIV-1 vaccines capable of eliciting b12-like activity.","author":[{"dropping-particle":"","family":"Saphire","given":"E. O.","non-dropping-particle":"","parse-names":false,"suffix":""},{"dropping-particle":"","family":"Parren","given":"P. W.H.I.","non-dropping-particle":"","parse-names":false,"suffix":""},{"dropping-particle":"","family":"Pantophlet","given":"R.","non-dropping-particle":"","parse-names":false,"suffix":""},{"dropping-particle":"","family":"Zwick","given":"M. B.","non-dropping-particle":"","parse-names":false,"suffix":""},{"dropping-particle":"","family":"Morris","given":"G. M.","non-dropping-particle":"","parse-names":false,"suffix":""},{"dropping-particle":"","family":"Rudd","given":"P. M.","non-dropping-particle":"","parse-names":false,"suffix":""},{"dropping-particle":"","family":"Dwek","given":"R. A.","non-dropping-particle":"","parse-names":false,"suffix":""},{"dropping-particle":"","family":"Stanfield","given":"R. L.","non-dropping-particle":"","parse-names":false,"suffix":""},{"dropping-particle":"","family":"Burton","given":"D. R.","non-dropping-particle":"","parse-names":false,"suffix":""},{"dropping-particle":"","family":"Wilson","given":"I. A.","non-dropping-particle":"","parse-names":false,"suffix":""}],"container-title":"Science","id":"ITEM-1","issue":"5532","issued":{"date-parts":[["2001"]]},"page":"1155-1159","title":"Crystal structure of a neutralizing human IgG against HIV-1: A template for vaccine design","type":"article-journal","volume":"293"},"uris":["http://www.mendeley.com/documents/?uuid=5a54e5a9-8b2f-4af8-9a45-52298c487578"]}],"mendeley":{"formattedCitation":"(86)","plainTextFormattedCitation":"(86)","previouslyFormattedCitation":"(85)"},"properties":{"noteIndex":0},"schema":"https://github.com/citation-style-language/schema/raw/master/csl-citation.json"}</w:instrText>
            </w:r>
            <w:r w:rsidRPr="00B22ECC">
              <w:rPr>
                <w:rFonts w:ascii="Arial" w:hAnsi="Arial" w:cs="Arial"/>
                <w:bCs/>
                <w:color w:val="000000" w:themeColor="text1"/>
                <w:sz w:val="20"/>
              </w:rPr>
              <w:fldChar w:fldCharType="separate"/>
            </w:r>
            <w:r w:rsidRPr="00B22ECC">
              <w:rPr>
                <w:rFonts w:ascii="Arial" w:hAnsi="Arial" w:cs="Arial"/>
                <w:bCs/>
                <w:noProof/>
                <w:color w:val="000000" w:themeColor="text1"/>
                <w:sz w:val="20"/>
                <w:szCs w:val="20"/>
              </w:rPr>
              <w:t>(86)</w:t>
            </w:r>
            <w:r w:rsidRPr="00B22ECC">
              <w:rPr>
                <w:rFonts w:ascii="Arial" w:hAnsi="Arial" w:cs="Arial"/>
                <w:bCs/>
                <w:color w:val="000000" w:themeColor="text1"/>
                <w:sz w:val="20"/>
              </w:rPr>
              <w:fldChar w:fldCharType="end"/>
            </w:r>
          </w:p>
        </w:tc>
      </w:tr>
      <w:tr w:rsidR="005206B1" w:rsidRPr="00B22ECC" w:rsidTr="00976090">
        <w:tc>
          <w:tcPr>
            <w:tcW w:w="1526" w:type="dxa"/>
            <w:tcMar>
              <w:top w:w="85" w:type="dxa"/>
              <w:bottom w:w="85" w:type="dxa"/>
            </w:tcMar>
          </w:tcPr>
          <w:p w:rsidR="005206B1" w:rsidRPr="00B22ECC" w:rsidRDefault="005206B1" w:rsidP="00976090">
            <w:pPr>
              <w:spacing w:line="276" w:lineRule="auto"/>
              <w:contextualSpacing/>
              <w:jc w:val="both"/>
              <w:rPr>
                <w:rFonts w:ascii="Arial" w:hAnsi="Arial" w:cs="Arial"/>
                <w:bCs/>
                <w:color w:val="000000" w:themeColor="text1"/>
                <w:sz w:val="20"/>
                <w:szCs w:val="20"/>
              </w:rPr>
            </w:pPr>
            <w:r w:rsidRPr="00B22ECC">
              <w:rPr>
                <w:rFonts w:ascii="Arial" w:hAnsi="Arial" w:cs="Arial"/>
                <w:bCs/>
                <w:color w:val="000000" w:themeColor="text1"/>
                <w:sz w:val="20"/>
                <w:szCs w:val="20"/>
              </w:rPr>
              <w:t>4461,</w:t>
            </w:r>
          </w:p>
          <w:p w:rsidR="005206B1" w:rsidRPr="00B22ECC" w:rsidRDefault="005206B1" w:rsidP="00976090">
            <w:pPr>
              <w:spacing w:line="276" w:lineRule="auto"/>
              <w:contextualSpacing/>
              <w:jc w:val="both"/>
              <w:rPr>
                <w:rFonts w:ascii="Arial" w:hAnsi="Arial" w:cs="Arial"/>
                <w:bCs/>
                <w:i/>
                <w:color w:val="000000" w:themeColor="text1"/>
                <w:sz w:val="20"/>
                <w:szCs w:val="20"/>
              </w:rPr>
            </w:pPr>
            <w:r w:rsidRPr="00B22ECC">
              <w:rPr>
                <w:rFonts w:ascii="Arial" w:hAnsi="Arial" w:cs="Arial"/>
                <w:bCs/>
                <w:i/>
                <w:color w:val="000000" w:themeColor="text1"/>
                <w:sz w:val="20"/>
                <w:szCs w:val="20"/>
              </w:rPr>
              <w:t>Anti-WTA(α)</w:t>
            </w:r>
          </w:p>
        </w:tc>
        <w:tc>
          <w:tcPr>
            <w:tcW w:w="6095" w:type="dxa"/>
            <w:tcMar>
              <w:top w:w="85" w:type="dxa"/>
              <w:bottom w:w="85" w:type="dxa"/>
            </w:tcMar>
          </w:tcPr>
          <w:p w:rsidR="005206B1" w:rsidRPr="00B22ECC" w:rsidRDefault="005206B1" w:rsidP="00976090">
            <w:pPr>
              <w:spacing w:line="276" w:lineRule="auto"/>
              <w:contextualSpacing/>
              <w:jc w:val="both"/>
              <w:rPr>
                <w:rFonts w:ascii="Arial" w:hAnsi="Arial" w:cs="Arial"/>
                <w:color w:val="000000" w:themeColor="text1"/>
                <w:sz w:val="20"/>
                <w:szCs w:val="20"/>
              </w:rPr>
            </w:pPr>
            <w:r w:rsidRPr="00B22ECC">
              <w:rPr>
                <w:rFonts w:ascii="Arial" w:hAnsi="Arial" w:cs="Arial"/>
                <w:color w:val="000000" w:themeColor="text1"/>
                <w:sz w:val="20"/>
                <w:szCs w:val="20"/>
              </w:rPr>
              <w:t xml:space="preserve">DIQMTQSPDSLAVSLGERATINCKSSQSVLSRANNNYYVAWYQHKPGQPPKLLIYWASTREFGVPDRFSGSGSGTDFTLTINSLQAEDVAVYYCQQYYTSRRTFGQGTKVEIK </w:t>
            </w:r>
          </w:p>
        </w:tc>
        <w:tc>
          <w:tcPr>
            <w:tcW w:w="1973" w:type="dxa"/>
          </w:tcPr>
          <w:p w:rsidR="005206B1" w:rsidRPr="00B22ECC" w:rsidRDefault="005206B1" w:rsidP="00976090">
            <w:pPr>
              <w:spacing w:line="276" w:lineRule="auto"/>
              <w:contextualSpacing/>
              <w:jc w:val="both"/>
              <w:rPr>
                <w:rFonts w:ascii="Arial" w:hAnsi="Arial" w:cs="Arial"/>
                <w:bCs/>
                <w:color w:val="000000" w:themeColor="text1"/>
                <w:sz w:val="20"/>
                <w:szCs w:val="20"/>
              </w:rPr>
            </w:pPr>
            <w:r w:rsidRPr="00B22ECC">
              <w:rPr>
                <w:rFonts w:ascii="Arial" w:hAnsi="Arial" w:cs="Arial"/>
                <w:bCs/>
                <w:color w:val="000000" w:themeColor="text1"/>
                <w:sz w:val="20"/>
                <w:szCs w:val="20"/>
              </w:rPr>
              <w:t>WO/2014/193722 A1</w:t>
            </w:r>
          </w:p>
        </w:tc>
      </w:tr>
      <w:tr w:rsidR="005206B1" w:rsidRPr="00B22ECC" w:rsidTr="00976090">
        <w:tc>
          <w:tcPr>
            <w:tcW w:w="1526" w:type="dxa"/>
            <w:tcMar>
              <w:top w:w="85" w:type="dxa"/>
              <w:bottom w:w="85" w:type="dxa"/>
            </w:tcMar>
          </w:tcPr>
          <w:p w:rsidR="005206B1" w:rsidRPr="00B22ECC" w:rsidRDefault="005206B1" w:rsidP="00976090">
            <w:pPr>
              <w:spacing w:line="276" w:lineRule="auto"/>
              <w:contextualSpacing/>
              <w:jc w:val="both"/>
              <w:rPr>
                <w:rFonts w:ascii="Arial" w:hAnsi="Arial" w:cs="Arial"/>
                <w:bCs/>
                <w:color w:val="000000" w:themeColor="text1"/>
                <w:sz w:val="20"/>
                <w:szCs w:val="20"/>
              </w:rPr>
            </w:pPr>
            <w:r w:rsidRPr="00B22ECC">
              <w:rPr>
                <w:rFonts w:ascii="Arial" w:hAnsi="Arial" w:cs="Arial"/>
                <w:bCs/>
                <w:color w:val="000000" w:themeColor="text1"/>
                <w:sz w:val="20"/>
                <w:szCs w:val="20"/>
              </w:rPr>
              <w:t>4497,</w:t>
            </w:r>
          </w:p>
          <w:p w:rsidR="005206B1" w:rsidRPr="00B22ECC" w:rsidRDefault="005206B1" w:rsidP="00976090">
            <w:pPr>
              <w:spacing w:line="276" w:lineRule="auto"/>
              <w:contextualSpacing/>
              <w:jc w:val="both"/>
              <w:rPr>
                <w:rFonts w:ascii="Arial" w:hAnsi="Arial" w:cs="Arial"/>
                <w:bCs/>
                <w:i/>
                <w:color w:val="000000" w:themeColor="text1"/>
                <w:sz w:val="20"/>
                <w:szCs w:val="20"/>
              </w:rPr>
            </w:pPr>
            <w:r w:rsidRPr="00B22ECC">
              <w:rPr>
                <w:rFonts w:ascii="Arial" w:hAnsi="Arial" w:cs="Arial"/>
                <w:bCs/>
                <w:i/>
                <w:color w:val="000000" w:themeColor="text1"/>
                <w:sz w:val="20"/>
                <w:szCs w:val="20"/>
              </w:rPr>
              <w:t>Anti-WTA(β)</w:t>
            </w:r>
          </w:p>
        </w:tc>
        <w:tc>
          <w:tcPr>
            <w:tcW w:w="6095" w:type="dxa"/>
            <w:tcMar>
              <w:top w:w="85" w:type="dxa"/>
              <w:bottom w:w="85" w:type="dxa"/>
            </w:tcMar>
          </w:tcPr>
          <w:p w:rsidR="005206B1" w:rsidRPr="00B22ECC" w:rsidRDefault="005206B1" w:rsidP="00976090">
            <w:pPr>
              <w:spacing w:before="100" w:beforeAutospacing="1" w:after="100" w:afterAutospacing="1" w:line="276" w:lineRule="auto"/>
              <w:contextualSpacing/>
              <w:jc w:val="both"/>
              <w:rPr>
                <w:rFonts w:ascii="Arial" w:hAnsi="Arial" w:cs="Arial"/>
                <w:bCs/>
                <w:color w:val="000000" w:themeColor="text1"/>
                <w:sz w:val="20"/>
                <w:szCs w:val="20"/>
              </w:rPr>
            </w:pPr>
            <w:r w:rsidRPr="00B22ECC">
              <w:rPr>
                <w:rFonts w:ascii="Arial" w:hAnsi="Arial" w:cs="Arial"/>
                <w:color w:val="000000" w:themeColor="text1"/>
                <w:sz w:val="20"/>
                <w:szCs w:val="20"/>
              </w:rPr>
              <w:t>DIQLTQSPDSLAVSLGERATINCKSSQSIFRTSRNKNLLNWYQQRPGQPPRLLIHWASTRKSGVPDRFSGSGFGTDFTLTITSLQAEDVAIYYCQQYFSPPYTFGQGTKLEIK</w:t>
            </w:r>
          </w:p>
        </w:tc>
        <w:tc>
          <w:tcPr>
            <w:tcW w:w="1973" w:type="dxa"/>
          </w:tcPr>
          <w:p w:rsidR="005206B1" w:rsidRPr="00B22ECC" w:rsidRDefault="005206B1" w:rsidP="00976090">
            <w:pPr>
              <w:spacing w:before="100" w:beforeAutospacing="1" w:after="100" w:afterAutospacing="1" w:line="276" w:lineRule="auto"/>
              <w:contextualSpacing/>
              <w:jc w:val="both"/>
              <w:rPr>
                <w:rFonts w:ascii="Arial" w:hAnsi="Arial" w:cs="Arial"/>
                <w:bCs/>
                <w:color w:val="000000" w:themeColor="text1"/>
                <w:sz w:val="20"/>
                <w:szCs w:val="20"/>
              </w:rPr>
            </w:pPr>
            <w:r w:rsidRPr="00B22ECC">
              <w:rPr>
                <w:rFonts w:ascii="Arial" w:hAnsi="Arial" w:cs="Arial"/>
                <w:bCs/>
                <w:color w:val="000000" w:themeColor="text1"/>
                <w:sz w:val="20"/>
                <w:szCs w:val="20"/>
              </w:rPr>
              <w:t>WO/2014/193722 A1</w:t>
            </w:r>
          </w:p>
          <w:p w:rsidR="005206B1" w:rsidRPr="00B22ECC" w:rsidRDefault="005206B1" w:rsidP="00976090">
            <w:pPr>
              <w:spacing w:before="100" w:beforeAutospacing="1" w:after="100" w:afterAutospacing="1" w:line="276" w:lineRule="auto"/>
              <w:contextualSpacing/>
              <w:jc w:val="both"/>
              <w:rPr>
                <w:rFonts w:ascii="Arial" w:hAnsi="Arial" w:cs="Arial"/>
                <w:bCs/>
                <w:color w:val="000000" w:themeColor="text1"/>
                <w:sz w:val="20"/>
                <w:szCs w:val="20"/>
              </w:rPr>
            </w:pPr>
            <w:r w:rsidRPr="00B22ECC">
              <w:rPr>
                <w:rFonts w:ascii="Arial" w:hAnsi="Arial" w:cs="Arial"/>
                <w:bCs/>
                <w:color w:val="000000" w:themeColor="text1"/>
                <w:sz w:val="20"/>
                <w:szCs w:val="20"/>
              </w:rPr>
              <w:t xml:space="preserve">Lehar 2015 </w:t>
            </w:r>
            <w:r w:rsidRPr="00B22ECC">
              <w:rPr>
                <w:rFonts w:ascii="Arial" w:hAnsi="Arial" w:cs="Arial"/>
                <w:bCs/>
                <w:color w:val="000000" w:themeColor="text1"/>
                <w:sz w:val="20"/>
              </w:rPr>
              <w:fldChar w:fldCharType="begin" w:fldLock="1"/>
            </w:r>
            <w:r w:rsidRPr="00B22ECC">
              <w:rPr>
                <w:rFonts w:ascii="Arial" w:hAnsi="Arial" w:cs="Arial"/>
                <w:bCs/>
                <w:color w:val="000000" w:themeColor="text1"/>
                <w:sz w:val="20"/>
                <w:szCs w:val="20"/>
              </w:rPr>
              <w:instrText>ADDIN CSL_CITATION {"citationItems":[{"id":"ITEM-1","itemData":{"DOI":"10.1038/nature16057","ISBN":"0028-0836","ISSN":"14764687","PMID":"26536114","abstract":"Staphylococcus aureus is considered to be an extracellular pathogen. However, survival of S. aureus within host cells may provide a reservoir relatively protected from antibiotics, thus enabling long-term colonization of the host and explaining clinical failures and relapses after antibiotic therapy. Here we confirm that intracellular reservoirs of S. aureus in mice comprise a virulent subset of bacteria that can establish infection even in the presence of vancomycin, and we introduce a novel therapeutic that effectively kills intracellular S. aureus. This antibody-antibiotic conjugate consists of an anti-S. aureus antibody conjugated to a highly efficacious antibiotic that is activated only after it is released in the proteolytic environment of the phagolysosome. The antibody-antibiotic conjugate is superior to vancomycin for treatment of bacteraemia and provides direct evidence that intracellular S. aureus represents an important component of invasive infections.","author":[{"dropping-particle":"","family":"Lehar","given":"Sophie M.","non-dropping-particle":"","parse-names":false,"suffix":""},{"dropping-particle":"","family":"Pillow","given":"Thomas","non-dropping-particle":"","parse-names":false,"suffix":""},{"dropping-particle":"","family":"Xu","given":"Min","non-dropping-particle":"","parse-names":false,"suffix":""},{"dropping-particle":"","family":"Staben","given":"Leanna","non-dropping-particle":"","parse-names":false,"suffix":""},{"dropping-particle":"","family":"Kajihara","given":"Kimberly K.","non-dropping-particle":"","parse-names":false,"suffix":""},{"dropping-particle":"","family":"Vandlen","given":"Richard","non-dropping-particle":"","parse-names":false,"suffix":""},{"dropping-particle":"","family":"DePalatis","given":"Laura","non-dropping-particle":"","parse-names":false,"suffix":""},{"dropping-particle":"","family":"Raab","given":"Helga","non-dropping-particle":"","parse-names":false,"suffix":""},{"dropping-particle":"","family":"Hazenbos","given":"Wouter L.","non-dropping-particle":"","parse-names":false,"suffix":""},{"dropping-particle":"","family":"Hiroshi Morisaki","given":"J.","non-dropping-particle":"","parse-names":false,"suffix":""},{"dropping-particle":"","family":"Kim","given":"Janice","non-dropping-particle":"","parse-names":false,"suffix":""},{"dropping-particle":"","family":"Park","given":"Summer","non-dropping-particle":"","parse-names":false,"suffix":""},{"dropping-particle":"","family":"Darwish","given":"Martine","non-dropping-particle":"","parse-names":false,"suffix":""},{"dropping-particle":"","family":"Lee","given":"Byoung Chul","non-dropping-particle":"","parse-names":false,"suffix":""},{"dropping-particle":"","family":"Hernandez","given":"Hilda","non-dropping-particle":"","parse-names":false,"suffix":""},{"dropping-particle":"","family":"Loyet","given":"Kelly M.","non-dropping-particle":"","parse-names":false,"suffix":""},{"dropping-particle":"","family":"Lupardus","given":"Patrick","non-dropping-particle":"","parse-names":false,"suffix":""},{"dropping-particle":"","family":"Fong","given":"Rina","non-dropping-particle":"","parse-names":false,"suffix":""},{"dropping-particle":"","family":"Yan","given":"Donghong","non-dropping-particle":"","parse-names":false,"suffix":""},{"dropping-particle":"","family":"Chalouni","given":"Cecile","non-dropping-particle":"","parse-names":false,"suffix":""},{"dropping-particle":"","family":"Luis","given":"Elizabeth","non-dropping-particle":"","parse-names":false,"suffix":""},{"dropping-particle":"","family":"Khalfin","given":"Yana","non-dropping-particle":"","parse-names":false,"suffix":""},{"dropping-particle":"","family":"Plise","given":"Emile","non-dropping-particle":"","parse-names":false,"suffix":""},{"dropping-particle":"","family":"Cheong","given":"Jonathan","non-dropping-particle":"","parse-names":false,"suffix":""},{"dropping-particle":"","family":"Lyssikatos","given":"Joseph P.","non-dropping-particle":"","parse-names":false,"suffix":""},{"dropping-particle":"","family":"Strandh","given":"Magnus","non-dropping-particle":"","parse-names":false,"suffix":""},{"dropping-particle":"","family":"Koefoed","given":"Klaus","non-dropping-particle":"","parse-names":false,"suffix":""},{"dropping-particle":"","family":"Andersen","given":"Peter S.","non-dropping-particle":"","parse-names":false,"suffix":""},{"dropping-particle":"","family":"Flygare","given":"John A.","non-dropping-particle":"","parse-names":false,"suffix":""},{"dropping-particle":"","family":"Wah Tan","given":"Man","non-dropping-particle":"","parse-names":false,"suffix":""},{"dropping-particle":"","family":"Brown","given":"Eric J.","non-dropping-particle":"","parse-names":false,"suffix":""},{"dropping-particle":"","family":"Mariathasan","given":"Sanjeev","non-dropping-particle":"","parse-names":false,"suffix":""}],"container-title":"Nature","id":"ITEM-1","issue":"7578","issued":{"date-parts":[["2015"]]},"page":"323-328","publisher":"Nature Publishing Group","title":"Novel antibody-antibiotic conjugate eliminates intracellular S. aureus","type":"article-journal","volume":"527"},"uris":["http://www.mendeley.com/documents/?uuid=72af4987-1154-4858-a20b-71e4c079524a"]}],"mendeley":{"formattedCitation":"(38)","plainTextFormattedCitation":"(38)","previouslyFormattedCitation":"(38)"},"properties":{"noteIndex":0},"schema":"https://github.com/citation-style-language/schema/raw/master/csl-citation.json"}</w:instrText>
            </w:r>
            <w:r w:rsidRPr="00B22ECC">
              <w:rPr>
                <w:rFonts w:ascii="Arial" w:hAnsi="Arial" w:cs="Arial"/>
                <w:bCs/>
                <w:color w:val="000000" w:themeColor="text1"/>
                <w:sz w:val="20"/>
              </w:rPr>
              <w:fldChar w:fldCharType="separate"/>
            </w:r>
            <w:r w:rsidRPr="00B22ECC">
              <w:rPr>
                <w:rFonts w:ascii="Arial" w:hAnsi="Arial" w:cs="Arial"/>
                <w:bCs/>
                <w:noProof/>
                <w:color w:val="000000" w:themeColor="text1"/>
                <w:sz w:val="20"/>
                <w:szCs w:val="20"/>
              </w:rPr>
              <w:t>(38)</w:t>
            </w:r>
            <w:r w:rsidRPr="00B22ECC">
              <w:rPr>
                <w:rFonts w:ascii="Arial" w:hAnsi="Arial" w:cs="Arial"/>
                <w:bCs/>
                <w:color w:val="000000" w:themeColor="text1"/>
                <w:sz w:val="20"/>
              </w:rPr>
              <w:fldChar w:fldCharType="end"/>
            </w:r>
          </w:p>
          <w:p w:rsidR="005206B1" w:rsidRPr="00B22ECC" w:rsidRDefault="005206B1" w:rsidP="00976090">
            <w:pPr>
              <w:spacing w:before="100" w:beforeAutospacing="1" w:after="100" w:afterAutospacing="1" w:line="276" w:lineRule="auto"/>
              <w:contextualSpacing/>
              <w:jc w:val="both"/>
              <w:rPr>
                <w:rFonts w:ascii="Arial" w:hAnsi="Arial" w:cs="Arial"/>
                <w:color w:val="000000" w:themeColor="text1"/>
                <w:sz w:val="20"/>
                <w:szCs w:val="20"/>
              </w:rPr>
            </w:pPr>
            <w:r w:rsidRPr="00B22ECC">
              <w:rPr>
                <w:rFonts w:ascii="Arial" w:hAnsi="Arial" w:cs="Arial"/>
                <w:bCs/>
                <w:color w:val="000000" w:themeColor="text1"/>
                <w:sz w:val="20"/>
                <w:szCs w:val="20"/>
              </w:rPr>
              <w:t xml:space="preserve">Fong 2018 </w:t>
            </w:r>
            <w:r w:rsidRPr="00B22ECC">
              <w:rPr>
                <w:rFonts w:ascii="Arial" w:hAnsi="Arial" w:cs="Arial"/>
                <w:bCs/>
                <w:color w:val="000000" w:themeColor="text1"/>
                <w:sz w:val="20"/>
              </w:rPr>
              <w:fldChar w:fldCharType="begin" w:fldLock="1"/>
            </w:r>
            <w:r w:rsidRPr="00B22ECC">
              <w:rPr>
                <w:rFonts w:ascii="Arial" w:hAnsi="Arial" w:cs="Arial"/>
                <w:bCs/>
                <w:color w:val="000000" w:themeColor="text1"/>
                <w:sz w:val="20"/>
                <w:szCs w:val="20"/>
              </w:rPr>
              <w:instrText>ADDIN CSL_CITATION {"citationItems":[{"id":"ITEM-1","itemData":{"DOI":"10.1080/19420862.2018.1501252","ISSN":"19420870","abstract":"Infections caused by methicillin-resistant Staphylococcus aureus (MRSA) are a growing health threat worldwide. Efforts to identify novel antibodies that target S. aureus cell surface antigens are a promising direction in the development of antibiotics that can halt MRSA infection. We biochemically and structurally characterized three patient-derived MRSA-targeting antibodies that bind to wall teichoic acid (WTA), which is a polyanionic surface glycopolymer. In S. aureus, WTA exists in both α- and β-forms, based on the stereochemistry of attachment of a N-acetylglucosamine residue to the repeating phosphoribitol sugar unit. We identified a panel of antibodies cloned from human patients that specifically recognize the α or β form of WTA, and can bind with high affinity to pathogenic wild-type strains of S. aureus bacteria. To investigate how the β-WTA specific antibodies interact with their target epitope, we determined the X-ray crystal structures of the three β-WTA specific antibodies, 4462, 4497, and 6078 (Protein Data Bank IDs 6DWI, 6DWA, and 6DW2, respectively), bound to a synthetic WTA epitope. These structures reveal that all three of these antibodies, while utilizing distinct antibody complementarity-determining region sequences and conformations to interact with β-WTA, fulfill two recognition principles: binding to the β-GlcNAc pyranose core and triangulation of WTA phosphate residues with polar contacts. These studies reveal the molecular basis for targeting a unique S. aureus cell surface epitope and highlight the power of human patient-based antibody discovery techniques for finding novel pathogen-targeting therapeutics.","author":[{"dropping-particle":"","family":"Fong","given":"Rina","non-dropping-particle":"","parse-names":false,"suffix":""},{"dropping-particle":"","family":"Kajihara","given":"Kimberly","non-dropping-particle":"","parse-names":false,"suffix":""},{"dropping-particle":"","family":"Chen","given":"Matthew","non-dropping-particle":"","parse-names":false,"suffix":""},{"dropping-particle":"","family":"Hotzel","given":"Isidro","non-dropping-particle":"","parse-names":false,"suffix":""},{"dropping-particle":"","family":"Mariathasan","given":"Sanjeev","non-dropping-particle":"","parse-names":false,"suffix":""},{"dropping-particle":"","family":"Hazenbos","given":"Wouter L.W.","non-dropping-particle":"","parse-names":false,"suffix":""},{"dropping-particle":"","family":"Lupardus","given":"Patrick J.","non-dropping-particle":"","parse-names":false,"suffix":""}],"container-title":"mAbs","id":"ITEM-1","issue":"7","issued":{"date-parts":[["2018"]]},"page":"979-991","publisher":"Taylor &amp; Francis","title":"Structural investigation of human S. aureus-targeting antibodies that bind wall teichoic acid","type":"article-journal","volume":"10"},"uris":["http://www.mendeley.com/documents/?uuid=ed02e61f-d5c3-4983-8d81-74348b9853cf"]}],"mendeley":{"formattedCitation":"(39)","plainTextFormattedCitation":"(39)","previouslyFormattedCitation":"(39)"},"properties":{"noteIndex":0},"schema":"https://github.com/citation-style-language/schema/raw/master/csl-citation.json"}</w:instrText>
            </w:r>
            <w:r w:rsidRPr="00B22ECC">
              <w:rPr>
                <w:rFonts w:ascii="Arial" w:hAnsi="Arial" w:cs="Arial"/>
                <w:bCs/>
                <w:color w:val="000000" w:themeColor="text1"/>
                <w:sz w:val="20"/>
              </w:rPr>
              <w:fldChar w:fldCharType="separate"/>
            </w:r>
            <w:r w:rsidRPr="00B22ECC">
              <w:rPr>
                <w:rFonts w:ascii="Arial" w:hAnsi="Arial" w:cs="Arial"/>
                <w:bCs/>
                <w:noProof/>
                <w:color w:val="000000" w:themeColor="text1"/>
                <w:sz w:val="20"/>
                <w:szCs w:val="20"/>
              </w:rPr>
              <w:t>(39)</w:t>
            </w:r>
            <w:r w:rsidRPr="00B22ECC">
              <w:rPr>
                <w:rFonts w:ascii="Arial" w:hAnsi="Arial" w:cs="Arial"/>
                <w:bCs/>
                <w:color w:val="000000" w:themeColor="text1"/>
                <w:sz w:val="20"/>
              </w:rPr>
              <w:fldChar w:fldCharType="end"/>
            </w:r>
          </w:p>
        </w:tc>
      </w:tr>
      <w:tr w:rsidR="005206B1" w:rsidRPr="00B22ECC" w:rsidTr="00976090">
        <w:tc>
          <w:tcPr>
            <w:tcW w:w="1526" w:type="dxa"/>
            <w:tcMar>
              <w:top w:w="85" w:type="dxa"/>
              <w:bottom w:w="85" w:type="dxa"/>
            </w:tcMar>
          </w:tcPr>
          <w:p w:rsidR="005206B1" w:rsidRPr="00B22ECC" w:rsidRDefault="005206B1" w:rsidP="00976090">
            <w:pPr>
              <w:spacing w:line="276" w:lineRule="auto"/>
              <w:contextualSpacing/>
              <w:jc w:val="both"/>
              <w:rPr>
                <w:rFonts w:ascii="Arial" w:hAnsi="Arial" w:cs="Arial"/>
                <w:bCs/>
                <w:color w:val="000000" w:themeColor="text1"/>
                <w:sz w:val="20"/>
                <w:szCs w:val="20"/>
              </w:rPr>
            </w:pPr>
            <w:r w:rsidRPr="00B22ECC">
              <w:rPr>
                <w:rFonts w:ascii="Arial" w:hAnsi="Arial" w:cs="Arial"/>
                <w:bCs/>
                <w:color w:val="000000" w:themeColor="text1"/>
                <w:sz w:val="20"/>
                <w:szCs w:val="20"/>
              </w:rPr>
              <w:t>CR5132</w:t>
            </w:r>
          </w:p>
        </w:tc>
        <w:tc>
          <w:tcPr>
            <w:tcW w:w="6095" w:type="dxa"/>
            <w:tcMar>
              <w:top w:w="85" w:type="dxa"/>
              <w:bottom w:w="85" w:type="dxa"/>
            </w:tcMar>
          </w:tcPr>
          <w:p w:rsidR="005206B1" w:rsidRPr="00B22ECC" w:rsidRDefault="005206B1" w:rsidP="00976090">
            <w:pPr>
              <w:autoSpaceDE w:val="0"/>
              <w:autoSpaceDN w:val="0"/>
              <w:adjustRightInd w:val="0"/>
              <w:spacing w:line="276" w:lineRule="auto"/>
              <w:contextualSpacing/>
              <w:jc w:val="both"/>
              <w:rPr>
                <w:rFonts w:ascii="Arial" w:hAnsi="Arial" w:cs="Arial"/>
                <w:color w:val="000000" w:themeColor="text1"/>
                <w:sz w:val="20"/>
                <w:szCs w:val="20"/>
              </w:rPr>
            </w:pPr>
            <w:r w:rsidRPr="00B22ECC">
              <w:rPr>
                <w:rFonts w:ascii="Arial" w:hAnsi="Arial" w:cs="Arial"/>
                <w:color w:val="000000" w:themeColor="text1"/>
                <w:sz w:val="20"/>
                <w:szCs w:val="20"/>
              </w:rPr>
              <w:t>STDIQMTQSPSTLSASVGDRVTITCRASQSISSWLAWYQQKPGKAPKLLIYKASSLESGVPSRFSGSGSGTEFTLTISSLQPDDFATYYC QQYNSYPLTFGGGTKLEIK</w:t>
            </w:r>
          </w:p>
        </w:tc>
        <w:tc>
          <w:tcPr>
            <w:tcW w:w="1973" w:type="dxa"/>
          </w:tcPr>
          <w:p w:rsidR="005206B1" w:rsidRPr="00B22ECC" w:rsidRDefault="005206B1" w:rsidP="00976090">
            <w:pPr>
              <w:spacing w:line="276" w:lineRule="auto"/>
              <w:contextualSpacing/>
              <w:jc w:val="both"/>
              <w:rPr>
                <w:rFonts w:ascii="Arial" w:hAnsi="Arial" w:cs="Arial"/>
                <w:color w:val="000000" w:themeColor="text1"/>
                <w:sz w:val="20"/>
                <w:szCs w:val="20"/>
              </w:rPr>
            </w:pPr>
            <w:r w:rsidRPr="00B22ECC">
              <w:rPr>
                <w:rFonts w:ascii="Arial" w:hAnsi="Arial" w:cs="Arial"/>
                <w:color w:val="000000" w:themeColor="text1"/>
                <w:sz w:val="20"/>
                <w:szCs w:val="20"/>
              </w:rPr>
              <w:t>US 2012/0141493 A1</w:t>
            </w:r>
          </w:p>
        </w:tc>
      </w:tr>
      <w:tr w:rsidR="005206B1" w:rsidRPr="00B22ECC" w:rsidTr="00976090">
        <w:tc>
          <w:tcPr>
            <w:tcW w:w="1526" w:type="dxa"/>
            <w:tcMar>
              <w:top w:w="85" w:type="dxa"/>
              <w:bottom w:w="85" w:type="dxa"/>
            </w:tcMar>
          </w:tcPr>
          <w:p w:rsidR="005206B1" w:rsidRPr="00B22ECC" w:rsidRDefault="005206B1" w:rsidP="00976090">
            <w:pPr>
              <w:spacing w:line="276" w:lineRule="auto"/>
              <w:contextualSpacing/>
              <w:jc w:val="both"/>
              <w:rPr>
                <w:rFonts w:ascii="Arial" w:hAnsi="Arial" w:cs="Arial"/>
                <w:bCs/>
                <w:color w:val="000000" w:themeColor="text1"/>
                <w:sz w:val="20"/>
                <w:szCs w:val="20"/>
              </w:rPr>
            </w:pPr>
            <w:r w:rsidRPr="00B22ECC">
              <w:rPr>
                <w:rFonts w:ascii="Arial" w:hAnsi="Arial" w:cs="Arial"/>
                <w:bCs/>
                <w:color w:val="000000" w:themeColor="text1"/>
                <w:sz w:val="20"/>
                <w:szCs w:val="20"/>
              </w:rPr>
              <w:t>F598,</w:t>
            </w:r>
          </w:p>
          <w:p w:rsidR="005206B1" w:rsidRPr="00B22ECC" w:rsidRDefault="005206B1" w:rsidP="00976090">
            <w:pPr>
              <w:spacing w:line="276" w:lineRule="auto"/>
              <w:contextualSpacing/>
              <w:jc w:val="both"/>
              <w:rPr>
                <w:rFonts w:ascii="Arial" w:hAnsi="Arial" w:cs="Arial"/>
                <w:bCs/>
                <w:i/>
                <w:color w:val="000000" w:themeColor="text1"/>
                <w:sz w:val="20"/>
                <w:szCs w:val="20"/>
              </w:rPr>
            </w:pPr>
            <w:r w:rsidRPr="00B22ECC">
              <w:rPr>
                <w:rFonts w:ascii="Arial" w:hAnsi="Arial" w:cs="Arial"/>
                <w:bCs/>
                <w:i/>
                <w:color w:val="000000" w:themeColor="text1"/>
                <w:sz w:val="20"/>
                <w:szCs w:val="20"/>
              </w:rPr>
              <w:t>Anti-PNAG</w:t>
            </w:r>
          </w:p>
        </w:tc>
        <w:tc>
          <w:tcPr>
            <w:tcW w:w="6095" w:type="dxa"/>
            <w:tcMar>
              <w:top w:w="85" w:type="dxa"/>
              <w:bottom w:w="85" w:type="dxa"/>
            </w:tcMar>
          </w:tcPr>
          <w:p w:rsidR="005206B1" w:rsidRPr="00B22ECC" w:rsidRDefault="005206B1" w:rsidP="00976090">
            <w:pPr>
              <w:spacing w:line="276" w:lineRule="auto"/>
              <w:contextualSpacing/>
              <w:jc w:val="both"/>
              <w:rPr>
                <w:rFonts w:ascii="Arial" w:hAnsi="Arial" w:cs="Arial"/>
                <w:color w:val="000000" w:themeColor="text1"/>
                <w:sz w:val="20"/>
                <w:szCs w:val="20"/>
              </w:rPr>
            </w:pPr>
            <w:r w:rsidRPr="00B22ECC">
              <w:rPr>
                <w:rFonts w:ascii="Arial" w:hAnsi="Arial" w:cs="Arial"/>
                <w:color w:val="000000" w:themeColor="text1"/>
                <w:sz w:val="20"/>
                <w:szCs w:val="20"/>
              </w:rPr>
              <w:t>QLVLTQSPSASASLGASVKLTCTLSSGHSNYAIAWHQQQPGKGPRYLMKVNRDGSHIRGDGIPDRFSGSTSGAERYLTISSLQSEDEADYYCQTWGAGIRVFGGGTKLTVLG</w:t>
            </w:r>
          </w:p>
        </w:tc>
        <w:tc>
          <w:tcPr>
            <w:tcW w:w="1973" w:type="dxa"/>
          </w:tcPr>
          <w:p w:rsidR="005206B1" w:rsidRPr="00B22ECC" w:rsidRDefault="005206B1" w:rsidP="00976090">
            <w:pPr>
              <w:spacing w:line="276" w:lineRule="auto"/>
              <w:contextualSpacing/>
              <w:jc w:val="both"/>
              <w:rPr>
                <w:rFonts w:ascii="Arial" w:hAnsi="Arial" w:cs="Arial"/>
                <w:color w:val="000000" w:themeColor="text1"/>
                <w:sz w:val="20"/>
                <w:szCs w:val="20"/>
              </w:rPr>
            </w:pPr>
            <w:r w:rsidRPr="00B22ECC">
              <w:rPr>
                <w:rFonts w:ascii="Arial" w:hAnsi="Arial" w:cs="Arial"/>
                <w:color w:val="000000" w:themeColor="text1"/>
                <w:sz w:val="20"/>
                <w:szCs w:val="20"/>
              </w:rPr>
              <w:t xml:space="preserve">US/2006/0115486 A1 </w:t>
            </w:r>
            <w:proofErr w:type="spellStart"/>
            <w:r w:rsidRPr="00B22ECC">
              <w:rPr>
                <w:rFonts w:ascii="Arial" w:hAnsi="Arial" w:cs="Arial"/>
                <w:color w:val="000000" w:themeColor="text1"/>
                <w:sz w:val="20"/>
                <w:szCs w:val="20"/>
              </w:rPr>
              <w:t>Seq</w:t>
            </w:r>
            <w:proofErr w:type="spellEnd"/>
            <w:r w:rsidRPr="00B22ECC">
              <w:rPr>
                <w:rFonts w:ascii="Arial" w:hAnsi="Arial" w:cs="Arial"/>
                <w:color w:val="000000" w:themeColor="text1"/>
                <w:sz w:val="20"/>
                <w:szCs w:val="20"/>
              </w:rPr>
              <w:t xml:space="preserve"> 26</w:t>
            </w:r>
          </w:p>
          <w:p w:rsidR="005206B1" w:rsidRPr="00B22ECC" w:rsidRDefault="005206B1" w:rsidP="00976090">
            <w:pPr>
              <w:spacing w:line="276" w:lineRule="auto"/>
              <w:contextualSpacing/>
              <w:jc w:val="both"/>
              <w:rPr>
                <w:rFonts w:ascii="Arial" w:hAnsi="Arial" w:cs="Arial"/>
                <w:color w:val="000000" w:themeColor="text1"/>
                <w:sz w:val="20"/>
                <w:szCs w:val="20"/>
              </w:rPr>
            </w:pPr>
            <w:r w:rsidRPr="00B22ECC">
              <w:rPr>
                <w:rFonts w:ascii="Arial" w:hAnsi="Arial" w:cs="Arial"/>
                <w:color w:val="000000" w:themeColor="text1"/>
                <w:sz w:val="20"/>
                <w:szCs w:val="20"/>
              </w:rPr>
              <w:t>Kelly-</w:t>
            </w:r>
            <w:proofErr w:type="spellStart"/>
            <w:r w:rsidRPr="00B22ECC">
              <w:rPr>
                <w:rFonts w:ascii="Arial" w:hAnsi="Arial" w:cs="Arial"/>
                <w:color w:val="000000" w:themeColor="text1"/>
                <w:sz w:val="20"/>
                <w:szCs w:val="20"/>
              </w:rPr>
              <w:t>Quintos</w:t>
            </w:r>
            <w:proofErr w:type="spellEnd"/>
            <w:r w:rsidRPr="00B22ECC">
              <w:rPr>
                <w:rFonts w:ascii="Arial" w:hAnsi="Arial" w:cs="Arial"/>
                <w:color w:val="000000" w:themeColor="text1"/>
                <w:sz w:val="20"/>
                <w:szCs w:val="20"/>
              </w:rPr>
              <w:t xml:space="preserve"> 2006 </w:t>
            </w:r>
            <w:r w:rsidRPr="00B22ECC">
              <w:rPr>
                <w:rFonts w:ascii="Arial" w:hAnsi="Arial" w:cs="Arial"/>
                <w:color w:val="000000" w:themeColor="text1"/>
                <w:sz w:val="20"/>
              </w:rPr>
              <w:fldChar w:fldCharType="begin" w:fldLock="1"/>
            </w:r>
            <w:r w:rsidRPr="00B22ECC">
              <w:rPr>
                <w:rFonts w:ascii="Arial" w:hAnsi="Arial" w:cs="Arial"/>
                <w:color w:val="000000" w:themeColor="text1"/>
                <w:sz w:val="20"/>
                <w:szCs w:val="20"/>
              </w:rPr>
              <w:instrText>ADDIN CSL_CITATION {"citationItems":[{"id":"ITEM-1","itemData":{"DOI":"10.1128/IAI.74.5.2742-2750.2006","ISBN":"0019-9567 (Print)","ISSN":"00199567","PMID":"16622211","abstract":"Carbohydrate antigens are important targets of the immune system in clearing bacterial pathogens. Although the immune system almost exclusively uses antibodies in response to foreign carbohydrates, there is still much to learn about the role of different epitopes on the carbohydrate as targets of protective immunity. We examined the role of acetyl group-dependent and -independent epitopes on the staphylococcal surface of polysaccharide poly-N-acetylated glucosamine (PNAG) by use of human monoclonal antibodies (MAbs) specific for such epitopes. We utilized hybridoma technology to produce fully human immunoglobulin G2 (IgG2) MAbs from B cells of an individual post-Staphylococcus aureus infection and cloned the antibody variable regions to produce an IgG1 form of each original MAb. Specificity and functionality of the purified MAbs were tested in vitro using enzyme-linked immunosorbent assays, complement deposition, and opsonophagocytic assays. We found that a MAb (MAb F598) that bound the best to nonacetylated or backbone epitopes on PNAG had superior complement deposition and opsonophagocytic activity compared to two MAbs that bound optimally to PNAG that was expressed with a native level (&gt;90%) of N-acetyl groups (MAbs F628 and F630). Protection of mice against lethality due to S. aureus strains Mn8 and Reynolds further showed that the backbone-specific MAb had optimal protective efficacy compared with the acetate-specific MAbs. These results provide evidence for the importance of epitope specificity in inducing the optimal protective antibody response to PNAG and indicate that MAbs to the deacetylated form of PNAG could be immunotherapeutic agents for preventing or treating staphylococcal infections. Copyright © 2006, American Society for Microbiology. All Rights Reserved.","author":[{"dropping-particle":"","family":"Kelly-Quintos","given":"Casie","non-dropping-particle":"","parse-names":false,"suffix":""},{"dropping-particle":"","family":"Cavacini","given":"Lisa A.","non-dropping-particle":"","parse-names":false,"suffix":""},{"dropping-particle":"","family":"Posner","given":"Marshall R.","non-dropping-particle":"","parse-names":false,"suffix":""},{"dropping-particle":"","family":"Goldmann","given":"Donald","non-dropping-particle":"","parse-names":false,"suffix":""},{"dropping-particle":"","family":"Pier","given":"Gerald B.","non-dropping-particle":"","parse-names":false,"suffix":""}],"container-title":"Infection and Immunity","id":"ITEM-1","issue":"5","issued":{"date-parts":[["2006"]]},"page":"2742-2750","title":"Characterization of the opsonic and protective activity against Staphylococcus aureus of fully human monoclonal antibodies specific for the bacterial surface polysaccharide poly-N-acetylglucosamine","type":"article-journal","volume":"74"},"uris":["http://www.mendeley.com/documents/?uuid=dedcd7c1-a493-460d-a772-80392dd37359"]}],"mendeley":{"formattedCitation":"(73)","plainTextFormattedCitation":"(73)","previouslyFormattedCitation":"(73)"},"properties":{"noteIndex":0},"schema":"https://github.com/citation-style-language/schema/raw/master/csl-citation.json"}</w:instrText>
            </w:r>
            <w:r w:rsidRPr="00B22ECC">
              <w:rPr>
                <w:rFonts w:ascii="Arial" w:hAnsi="Arial" w:cs="Arial"/>
                <w:color w:val="000000" w:themeColor="text1"/>
                <w:sz w:val="20"/>
              </w:rPr>
              <w:fldChar w:fldCharType="separate"/>
            </w:r>
            <w:r w:rsidRPr="00B22ECC">
              <w:rPr>
                <w:rFonts w:ascii="Arial" w:hAnsi="Arial" w:cs="Arial"/>
                <w:noProof/>
                <w:color w:val="000000" w:themeColor="text1"/>
                <w:sz w:val="20"/>
                <w:szCs w:val="20"/>
              </w:rPr>
              <w:t>(73)</w:t>
            </w:r>
            <w:r w:rsidRPr="00B22ECC">
              <w:rPr>
                <w:rFonts w:ascii="Arial" w:hAnsi="Arial" w:cs="Arial"/>
                <w:color w:val="000000" w:themeColor="text1"/>
                <w:sz w:val="20"/>
              </w:rPr>
              <w:fldChar w:fldCharType="end"/>
            </w:r>
          </w:p>
          <w:p w:rsidR="005206B1" w:rsidRPr="00B22ECC" w:rsidRDefault="005206B1" w:rsidP="00976090">
            <w:pPr>
              <w:spacing w:line="276" w:lineRule="auto"/>
              <w:contextualSpacing/>
              <w:jc w:val="both"/>
              <w:rPr>
                <w:rFonts w:ascii="Arial" w:hAnsi="Arial" w:cs="Arial"/>
                <w:color w:val="000000" w:themeColor="text1"/>
                <w:sz w:val="20"/>
                <w:szCs w:val="20"/>
              </w:rPr>
            </w:pPr>
            <w:proofErr w:type="spellStart"/>
            <w:r w:rsidRPr="00B22ECC">
              <w:rPr>
                <w:rFonts w:ascii="Arial" w:hAnsi="Arial" w:cs="Arial"/>
                <w:color w:val="000000" w:themeColor="text1"/>
                <w:sz w:val="20"/>
                <w:szCs w:val="20"/>
              </w:rPr>
              <w:t>Soliman</w:t>
            </w:r>
            <w:proofErr w:type="spellEnd"/>
            <w:r w:rsidRPr="00B22ECC">
              <w:rPr>
                <w:rFonts w:ascii="Arial" w:hAnsi="Arial" w:cs="Arial"/>
                <w:color w:val="000000" w:themeColor="text1"/>
                <w:sz w:val="20"/>
                <w:szCs w:val="20"/>
              </w:rPr>
              <w:t xml:space="preserve"> 2018 </w:t>
            </w:r>
            <w:r w:rsidRPr="00B22ECC">
              <w:rPr>
                <w:rFonts w:ascii="Arial" w:hAnsi="Arial" w:cs="Arial"/>
                <w:color w:val="000000" w:themeColor="text1"/>
                <w:sz w:val="20"/>
              </w:rPr>
              <w:fldChar w:fldCharType="begin" w:fldLock="1"/>
            </w:r>
            <w:r w:rsidRPr="00B22ECC">
              <w:rPr>
                <w:rFonts w:ascii="Arial" w:hAnsi="Arial" w:cs="Arial"/>
                <w:color w:val="000000" w:themeColor="text1"/>
                <w:sz w:val="20"/>
                <w:szCs w:val="20"/>
              </w:rPr>
              <w:instrText>ADDIN CSL_CITATION {"citationItems":[{"id":"ITEM-1","itemData":{"DOI":"10.1074/jbc.RA117.001170","ISSN":"1083351X","PMID":"29449370","abstract":"In response to the widespread emergence of antibiotic-resistant microbes, new therapeutic agents are required for many human pathogens. A non-mammalian polysaccharide, poly-N-acetyl-D-glucosamine (PNAG), is produced by bacteria, fungi, and protozoan parasites. Antibodies that bind to PNAG and its deacetylated form (dPNAG) exhibit promising in vitro and in vivo activities against many microbes. A human IgG1 mAb (F598) that binds both PNAG and dPNAG has opsonic and protective activities against multiple microbial pathogens and is undergoing preclinical and clinical assessments as a broad-spectrum antimicrobial therapy. Here, to understand how F598 targets PNAG, we determined crystal structures of the unliganded F598 antigen-binding fragment (Fab) and its complexes with N-acetyl-D-glucosamine (GlcNAc) and a PNAG oligosaccharide. We found that F598 recognizes PNAG through a large groove-shaped binding site that traverses the entire light- and heavy-chain interface and accommodates at least five GlcNAc residues. The Fab–GlcNAc complex revealed a deep binding pocket in which the monosaccharide and a core GlcNAc of the oligosaccharide were almost identically positioned, suggesting an anchored binding mechanism of PNAG by F598. The Fab used in our structural analyses retained binding to PNAG on the surface of an antibiotic-resistant, biofilm-forming strain of Staphylococcus aureus. Additionally, a model of intact F598 binding to two pentasaccharide epitopes indicates that the Fab arms can span at least 40 GlcNAc residues on an extended PNAG chain. Our findings unravel the structural basis for F598 binding to PNAG on microbial surfaces and biofilms.","author":[{"dropping-particle":"","family":"Soliman","given":"Caroline","non-dropping-particle":"","parse-names":false,"suffix":""},{"dropping-particle":"","family":"Walduck","given":"Anna K.","non-dropping-particle":"","parse-names":false,"suffix":""},{"dropping-particle":"","family":"Yuriev","given":"Elizabeth","non-dropping-particle":"","parse-names":false,"suffix":""},{"dropping-particle":"","family":"Richards","given":"Jack S.","non-dropping-particle":"","parse-names":false,"suffix":""},{"dropping-particle":"","family":"Cywes-Bentley","given":"Colette","non-dropping-particle":"","parse-names":false,"suffix":""},{"dropping-particle":"","family":"Pier","given":"Gerald B.","non-dropping-particle":"","parse-names":false,"suffix":""},{"dropping-particle":"","family":"Ramsland","given":"Paul A.","non-dropping-particle":"","parse-names":false,"suffix":""}],"container-title":"Journal of Biological Chemistry","id":"ITEM-1","issue":"14","issued":{"date-parts":[["2018"]]},"page":"5079-5089","title":"Structural basis for antibody targeting of the broadly expressed microbial polysaccharide poly-N-acetylglucosamine","type":"article-journal","volume":"293"},"uris":["http://www.mendeley.com/documents/?uuid=0bfa3d6d-26b9-4e6a-840f-797ef76a9afe"]}],"mendeley":{"formattedCitation":"(21)","plainTextFormattedCitation":"(21)","previouslyFormattedCitation":"(21)"},"properties":{"noteIndex":0},"schema":"https://github.com/citation-style-language/schema/raw/master/csl-citation.json"}</w:instrText>
            </w:r>
            <w:r w:rsidRPr="00B22ECC">
              <w:rPr>
                <w:rFonts w:ascii="Arial" w:hAnsi="Arial" w:cs="Arial"/>
                <w:color w:val="000000" w:themeColor="text1"/>
                <w:sz w:val="20"/>
              </w:rPr>
              <w:fldChar w:fldCharType="separate"/>
            </w:r>
            <w:r w:rsidRPr="00B22ECC">
              <w:rPr>
                <w:rFonts w:ascii="Arial" w:hAnsi="Arial" w:cs="Arial"/>
                <w:noProof/>
                <w:color w:val="000000" w:themeColor="text1"/>
                <w:sz w:val="20"/>
                <w:szCs w:val="20"/>
              </w:rPr>
              <w:t>(21)</w:t>
            </w:r>
            <w:r w:rsidRPr="00B22ECC">
              <w:rPr>
                <w:rFonts w:ascii="Arial" w:hAnsi="Arial" w:cs="Arial"/>
                <w:color w:val="000000" w:themeColor="text1"/>
                <w:sz w:val="20"/>
              </w:rPr>
              <w:fldChar w:fldCharType="end"/>
            </w:r>
          </w:p>
        </w:tc>
      </w:tr>
      <w:tr w:rsidR="005206B1" w:rsidRPr="00B22ECC" w:rsidTr="00976090">
        <w:tc>
          <w:tcPr>
            <w:tcW w:w="1526" w:type="dxa"/>
            <w:tcMar>
              <w:top w:w="85" w:type="dxa"/>
              <w:bottom w:w="85" w:type="dxa"/>
            </w:tcMar>
          </w:tcPr>
          <w:p w:rsidR="005206B1" w:rsidRPr="00B22ECC" w:rsidRDefault="005206B1" w:rsidP="00976090">
            <w:pPr>
              <w:spacing w:line="276" w:lineRule="auto"/>
              <w:contextualSpacing/>
              <w:jc w:val="both"/>
              <w:rPr>
                <w:rFonts w:ascii="Arial" w:hAnsi="Arial" w:cs="Arial"/>
                <w:bCs/>
                <w:color w:val="000000" w:themeColor="text1"/>
                <w:sz w:val="20"/>
                <w:szCs w:val="20"/>
              </w:rPr>
            </w:pPr>
            <w:r w:rsidRPr="00B22ECC">
              <w:rPr>
                <w:rFonts w:ascii="Arial" w:hAnsi="Arial" w:cs="Arial"/>
                <w:bCs/>
                <w:color w:val="000000" w:themeColor="text1"/>
                <w:sz w:val="20"/>
                <w:szCs w:val="20"/>
              </w:rPr>
              <w:t>rF1,</w:t>
            </w:r>
          </w:p>
          <w:p w:rsidR="005206B1" w:rsidRPr="00B22ECC" w:rsidRDefault="005206B1" w:rsidP="00976090">
            <w:pPr>
              <w:spacing w:line="276" w:lineRule="auto"/>
              <w:contextualSpacing/>
              <w:jc w:val="both"/>
              <w:rPr>
                <w:rFonts w:ascii="Arial" w:hAnsi="Arial" w:cs="Arial"/>
                <w:bCs/>
                <w:i/>
                <w:color w:val="000000" w:themeColor="text1"/>
                <w:sz w:val="20"/>
                <w:szCs w:val="20"/>
              </w:rPr>
            </w:pPr>
            <w:r w:rsidRPr="00B22ECC">
              <w:rPr>
                <w:rFonts w:ascii="Arial" w:hAnsi="Arial" w:cs="Arial"/>
                <w:bCs/>
                <w:i/>
                <w:color w:val="000000" w:themeColor="text1"/>
                <w:sz w:val="20"/>
                <w:szCs w:val="20"/>
              </w:rPr>
              <w:t>Anti-</w:t>
            </w:r>
            <w:proofErr w:type="spellStart"/>
            <w:r w:rsidRPr="00B22ECC">
              <w:rPr>
                <w:rFonts w:ascii="Arial" w:hAnsi="Arial" w:cs="Arial"/>
                <w:bCs/>
                <w:i/>
                <w:color w:val="000000" w:themeColor="text1"/>
                <w:sz w:val="20"/>
                <w:szCs w:val="20"/>
              </w:rPr>
              <w:t>GlcNac</w:t>
            </w:r>
            <w:proofErr w:type="spellEnd"/>
            <w:r w:rsidRPr="00B22ECC">
              <w:rPr>
                <w:rFonts w:ascii="Arial" w:hAnsi="Arial" w:cs="Arial"/>
                <w:bCs/>
                <w:i/>
                <w:color w:val="000000" w:themeColor="text1"/>
                <w:sz w:val="20"/>
                <w:szCs w:val="20"/>
              </w:rPr>
              <w:t xml:space="preserve"> pan-SDR</w:t>
            </w:r>
          </w:p>
        </w:tc>
        <w:tc>
          <w:tcPr>
            <w:tcW w:w="6095" w:type="dxa"/>
            <w:tcMar>
              <w:top w:w="85" w:type="dxa"/>
              <w:bottom w:w="85" w:type="dxa"/>
            </w:tcMar>
          </w:tcPr>
          <w:p w:rsidR="005206B1" w:rsidRPr="00B22ECC" w:rsidRDefault="005206B1" w:rsidP="00976090">
            <w:pPr>
              <w:spacing w:line="276" w:lineRule="auto"/>
              <w:contextualSpacing/>
              <w:jc w:val="both"/>
              <w:rPr>
                <w:rFonts w:ascii="Arial" w:hAnsi="Arial" w:cs="Arial"/>
                <w:color w:val="000000" w:themeColor="text1"/>
                <w:sz w:val="20"/>
                <w:szCs w:val="20"/>
              </w:rPr>
            </w:pPr>
            <w:r w:rsidRPr="00B22ECC">
              <w:rPr>
                <w:rFonts w:ascii="Arial" w:hAnsi="Arial" w:cs="Arial"/>
                <w:color w:val="000000" w:themeColor="text1"/>
                <w:sz w:val="20"/>
                <w:szCs w:val="20"/>
              </w:rPr>
              <w:t>DIQLTQSPSALPASVGDRVSITCRASENVGDWLAWYRQKPGKAPNLLIYKTSILESGVPSRFSGSGSGTEFTLTISSLQPDDFATYYCQHYMRFPYTFGQGTKVEIK</w:t>
            </w:r>
          </w:p>
        </w:tc>
        <w:tc>
          <w:tcPr>
            <w:tcW w:w="1973" w:type="dxa"/>
          </w:tcPr>
          <w:p w:rsidR="005206B1" w:rsidRPr="00B22ECC" w:rsidRDefault="005206B1" w:rsidP="00976090">
            <w:pPr>
              <w:spacing w:line="276" w:lineRule="auto"/>
              <w:contextualSpacing/>
              <w:jc w:val="both"/>
              <w:rPr>
                <w:rFonts w:ascii="Arial" w:hAnsi="Arial" w:cs="Arial"/>
                <w:color w:val="000000" w:themeColor="text1"/>
                <w:sz w:val="20"/>
                <w:szCs w:val="20"/>
              </w:rPr>
            </w:pPr>
            <w:r w:rsidRPr="00B22ECC">
              <w:rPr>
                <w:rFonts w:ascii="Arial" w:hAnsi="Arial" w:cs="Arial"/>
                <w:color w:val="000000" w:themeColor="text1"/>
                <w:sz w:val="20"/>
                <w:szCs w:val="20"/>
              </w:rPr>
              <w:t>WO/2016/090040_Seq14</w:t>
            </w:r>
          </w:p>
          <w:p w:rsidR="005206B1" w:rsidRPr="00B22ECC" w:rsidRDefault="005206B1" w:rsidP="00976090">
            <w:pPr>
              <w:spacing w:line="276" w:lineRule="auto"/>
              <w:contextualSpacing/>
              <w:jc w:val="both"/>
              <w:rPr>
                <w:rFonts w:ascii="Arial" w:hAnsi="Arial" w:cs="Arial"/>
                <w:color w:val="000000" w:themeColor="text1"/>
                <w:sz w:val="20"/>
                <w:szCs w:val="20"/>
              </w:rPr>
            </w:pPr>
            <w:proofErr w:type="spellStart"/>
            <w:r w:rsidRPr="00B22ECC">
              <w:rPr>
                <w:rFonts w:ascii="Arial" w:hAnsi="Arial" w:cs="Arial"/>
                <w:color w:val="000000" w:themeColor="text1"/>
                <w:sz w:val="20"/>
                <w:szCs w:val="20"/>
              </w:rPr>
              <w:t>Hazenbos</w:t>
            </w:r>
            <w:proofErr w:type="spellEnd"/>
            <w:r w:rsidRPr="00B22ECC">
              <w:rPr>
                <w:rFonts w:ascii="Arial" w:hAnsi="Arial" w:cs="Arial"/>
                <w:color w:val="000000" w:themeColor="text1"/>
                <w:sz w:val="20"/>
                <w:szCs w:val="20"/>
              </w:rPr>
              <w:t xml:space="preserve"> 2013 </w:t>
            </w:r>
            <w:r w:rsidRPr="00B22ECC">
              <w:rPr>
                <w:rFonts w:ascii="Arial" w:hAnsi="Arial" w:cs="Arial"/>
                <w:color w:val="000000" w:themeColor="text1"/>
                <w:sz w:val="20"/>
              </w:rPr>
              <w:fldChar w:fldCharType="begin" w:fldLock="1"/>
            </w:r>
            <w:r w:rsidRPr="00B22ECC">
              <w:rPr>
                <w:rFonts w:ascii="Arial" w:hAnsi="Arial" w:cs="Arial"/>
                <w:color w:val="000000" w:themeColor="text1"/>
                <w:sz w:val="20"/>
                <w:szCs w:val="20"/>
              </w:rPr>
              <w:instrText>ADDIN CSL_CITATION {"citationItems":[{"id":"ITEM-1","itemData":{"DOI":"10.1371/journal.ppat.1003653","ISSN":"15537366","abstract":"Infection of host tissues by Staphylococcus aureus and S. epidermidis requires an unusual family of staphylococcal adhesive proteins that contain long stretches of serine-aspartate dipeptide-repeats (SDR). The prototype member of this family is clumping factor A (ClfA), a key virulence factor that mediates adhesion to host tissues by binding to extracellular matrix proteins such as fibrinogen. However, the biological siginificance of the SDR-domain and its implication for pathogenesis remain poorly understood. Here, we identified two novel bacterial glycosyltransferases, SdgA and SdgB, which modify all SDR-proteins in these two bacterial species. Genetic and biochemical data demonstrated that these two glycosyltransferases directly bind and covalently link N-acetylglucosamine (GlcNAc) moieties to the SDR-domain in a step-wise manner, with SdgB appending the sugar residues proximal to the target Ser-Asp repeats, followed by additional modification by SdgA. GlcNAc-modification of SDR-proteins by SdgB creates an immunodominant epitope for highly opsonic human antibodies, which represent up to 1% of total human IgG. Deletion of these glycosyltransferases renders SDR-proteins vulnerable to proteolysis by human neutrophil-derived cathepsin G. Thus, SdgA and SdgB glycosylate staphylococcal SDR-proteins, which protects them against host proteolytic activity, and yet generates major eptopes for the human anti-staphylococcal antibody response, which may represent an ongoing competition between host and pathogen. © 2013 Hazenbos et al.","author":[{"dropping-particle":"","family":"Hazenbos","given":"Wouter L.W.","non-dropping-particle":"","parse-names":false,"suffix":""},{"dropping-particle":"","family":"Kajihara","given":"Kimberly K.","non-dropping-particle":"","parse-names":false,"suffix":""},{"dropping-particle":"","family":"Vandlen","given":"Richard","non-dropping-particle":"","parse-names":false,"suffix":""},{"dropping-particle":"","family":"Morisaki","given":"J. Hiroshi","non-dropping-particle":"","parse-names":false,"suffix":""},{"dropping-particle":"","family":"Lehar","given":"Sophie M.","non-dropping-particle":"","parse-names":false,"suffix":""},{"dropping-particle":"","family":"Kwakkenbos","given":"Mark J.","non-dropping-particle":"","parse-names":false,"suffix":""},{"dropping-particle":"","family":"Beaumont","given":"Tim","non-dropping-particle":"","parse-names":false,"suffix":""},{"dropping-particle":"","family":"Bakker","given":"Arjen Q.","non-dropping-particle":"","parse-names":false,"suffix":""},{"dropping-particle":"","family":"Phung","given":"Qui","non-dropping-particle":"","parse-names":false,"suffix":""},{"dropping-particle":"","family":"Swem","given":"Lee R.","non-dropping-particle":"","parse-names":false,"suffix":""},{"dropping-particle":"","family":"Ramakrishnan","given":"Satish","non-dropping-particle":"","parse-names":false,"suffix":""},{"dropping-particle":"","family":"Kim","given":"Janice","non-dropping-particle":"","parse-names":false,"suffix":""},{"dropping-particle":"","family":"Xu","given":"Min","non-dropping-particle":"","parse-names":false,"suffix":""},{"dropping-particle":"","family":"Shah","given":"Ishita M.","non-dropping-particle":"","parse-names":false,"suffix":""},{"dropping-particle":"","family":"Diep","given":"Binh An","non-dropping-particle":"","parse-names":false,"suffix":""},{"dropping-particle":"","family":"Sai","given":"Tao","non-dropping-particle":"","parse-names":false,"suffix":""},{"dropping-particle":"","family":"Sebrell","given":"Andrew","non-dropping-particle":"","parse-names":false,"suffix":""},{"dropping-particle":"","family":"Khalfin","given":"Yana","non-dropping-particle":"","parse-names":false,"suffix":""},{"dropping-particle":"","family":"Oh","given":"Angela","non-dropping-particle":"","parse-names":false,"suffix":""},{"dropping-particle":"","family":"Koth","given":"Chris","non-dropping-particle":"","parse-names":false,"suffix":""},{"dropping-particle":"","family":"Lin","given":"S. Jack","non-dropping-particle":"","parse-names":false,"suffix":""},{"dropping-particle":"","family":"Lee","given":"Byoung Chul","non-dropping-particle":"","parse-names":false,"suffix":""},{"dropping-particle":"","family":"Strandh","given":"Magnus","non-dropping-particle":"","parse-names":false,"suffix":""},{"dropping-particle":"","family":"Koefoed","given":"Klaus","non-dropping-particle":"","parse-names":false,"suffix":""},{"dropping-particle":"","family":"Andersen","given":"Peter S.","non-dropping-particle":"","parse-names":false,"suffix":""},{"dropping-particle":"","family":"Spits","given":"Hergen","non-dropping-particle":"","parse-names":false,"suffix":""},{"dropping-particle":"","family":"Brown","given":"Eric J.","non-dropping-particle":"","parse-names":false,"suffix":""},{"dropping-particle":"","family":"Tan","given":"Man Wah","non-dropping-particle":"","parse-names":false,"suffix":""},{"dropping-particle":"","family":"Mariathasan","given":"Sanjeev","non-dropping-particle":"","parse-names":false,"suffix":""}],"container-title":"PLoS Pathogens","id":"ITEM-1","issue":"10","issued":{"date-parts":[["2013"]]},"title":"Novel Staphylococcal Glycosyltransferases SdgA and SdgB Mediate Immunogenicity and Protection of Virulence-Associated Cell Wall Proteins","type":"article-journal","volume":"9"},"uris":["http://www.mendeley.com/documents/?uuid=637d5ff3-d383-459f-a4d5-432b69933532"]}],"mendeley":{"formattedCitation":"(40)","plainTextFormattedCitation":"(40)","previouslyFormattedCitation":"(40)"},"properties":{"noteIndex":0},"schema":"https://github.com/citation-style-language/schema/raw/master/csl-citation.json"}</w:instrText>
            </w:r>
            <w:r w:rsidRPr="00B22ECC">
              <w:rPr>
                <w:rFonts w:ascii="Arial" w:hAnsi="Arial" w:cs="Arial"/>
                <w:color w:val="000000" w:themeColor="text1"/>
                <w:sz w:val="20"/>
              </w:rPr>
              <w:fldChar w:fldCharType="separate"/>
            </w:r>
            <w:r w:rsidRPr="00B22ECC">
              <w:rPr>
                <w:rFonts w:ascii="Arial" w:hAnsi="Arial" w:cs="Arial"/>
                <w:noProof/>
                <w:color w:val="000000" w:themeColor="text1"/>
                <w:sz w:val="20"/>
                <w:szCs w:val="20"/>
              </w:rPr>
              <w:t>(40)</w:t>
            </w:r>
            <w:r w:rsidRPr="00B22ECC">
              <w:rPr>
                <w:rFonts w:ascii="Arial" w:hAnsi="Arial" w:cs="Arial"/>
                <w:color w:val="000000" w:themeColor="text1"/>
                <w:sz w:val="20"/>
              </w:rPr>
              <w:fldChar w:fldCharType="end"/>
            </w:r>
          </w:p>
          <w:p w:rsidR="005206B1" w:rsidRPr="00B22ECC" w:rsidRDefault="005206B1" w:rsidP="00976090">
            <w:pPr>
              <w:spacing w:line="276" w:lineRule="auto"/>
              <w:contextualSpacing/>
              <w:jc w:val="both"/>
              <w:rPr>
                <w:rFonts w:ascii="Arial" w:hAnsi="Arial" w:cs="Arial"/>
                <w:color w:val="000000" w:themeColor="text1"/>
                <w:sz w:val="20"/>
                <w:szCs w:val="20"/>
              </w:rPr>
            </w:pPr>
          </w:p>
        </w:tc>
      </w:tr>
      <w:tr w:rsidR="005206B1" w:rsidRPr="00B22ECC" w:rsidTr="00976090">
        <w:tc>
          <w:tcPr>
            <w:tcW w:w="1526" w:type="dxa"/>
            <w:tcMar>
              <w:top w:w="85" w:type="dxa"/>
              <w:bottom w:w="85" w:type="dxa"/>
            </w:tcMar>
          </w:tcPr>
          <w:p w:rsidR="005206B1" w:rsidRPr="00B22ECC" w:rsidRDefault="005206B1" w:rsidP="00976090">
            <w:pPr>
              <w:spacing w:line="276" w:lineRule="auto"/>
              <w:contextualSpacing/>
              <w:jc w:val="both"/>
              <w:rPr>
                <w:rFonts w:ascii="Arial" w:hAnsi="Arial" w:cs="Arial"/>
                <w:bCs/>
                <w:color w:val="000000" w:themeColor="text1"/>
                <w:sz w:val="20"/>
                <w:szCs w:val="20"/>
              </w:rPr>
            </w:pPr>
            <w:r w:rsidRPr="00B22ECC">
              <w:rPr>
                <w:rFonts w:ascii="Arial" w:hAnsi="Arial" w:cs="Arial"/>
                <w:bCs/>
                <w:color w:val="000000" w:themeColor="text1"/>
                <w:sz w:val="20"/>
                <w:szCs w:val="20"/>
              </w:rPr>
              <w:t>T1-2,</w:t>
            </w:r>
          </w:p>
          <w:p w:rsidR="005206B1" w:rsidRPr="00B22ECC" w:rsidRDefault="005206B1" w:rsidP="00976090">
            <w:pPr>
              <w:spacing w:line="276" w:lineRule="auto"/>
              <w:contextualSpacing/>
              <w:jc w:val="both"/>
              <w:rPr>
                <w:rFonts w:ascii="Arial" w:hAnsi="Arial" w:cs="Arial"/>
                <w:bCs/>
                <w:i/>
                <w:color w:val="000000" w:themeColor="text1"/>
                <w:sz w:val="20"/>
                <w:szCs w:val="20"/>
              </w:rPr>
            </w:pPr>
            <w:r w:rsidRPr="00B22ECC">
              <w:rPr>
                <w:rFonts w:ascii="Arial" w:hAnsi="Arial" w:cs="Arial"/>
                <w:bCs/>
                <w:i/>
                <w:color w:val="000000" w:themeColor="text1"/>
                <w:sz w:val="20"/>
                <w:szCs w:val="20"/>
              </w:rPr>
              <w:t>Anti-ClfA</w:t>
            </w:r>
          </w:p>
        </w:tc>
        <w:tc>
          <w:tcPr>
            <w:tcW w:w="6095" w:type="dxa"/>
            <w:tcMar>
              <w:top w:w="85" w:type="dxa"/>
              <w:bottom w:w="85" w:type="dxa"/>
            </w:tcMar>
          </w:tcPr>
          <w:p w:rsidR="005206B1" w:rsidRPr="00B22ECC" w:rsidRDefault="005206B1" w:rsidP="00976090">
            <w:pPr>
              <w:spacing w:line="276" w:lineRule="auto"/>
              <w:contextualSpacing/>
              <w:jc w:val="both"/>
              <w:rPr>
                <w:rFonts w:ascii="Arial" w:hAnsi="Arial" w:cs="Arial"/>
                <w:color w:val="000000" w:themeColor="text1"/>
                <w:sz w:val="20"/>
                <w:szCs w:val="20"/>
                <w:lang w:eastAsia="nl-NL"/>
              </w:rPr>
            </w:pPr>
            <w:r w:rsidRPr="00B22ECC">
              <w:rPr>
                <w:rFonts w:ascii="Arial" w:hAnsi="Arial" w:cs="Arial"/>
                <w:color w:val="000000" w:themeColor="text1"/>
                <w:sz w:val="20"/>
                <w:szCs w:val="20"/>
                <w:lang w:eastAsia="nl-NL"/>
              </w:rPr>
              <w:t>NIMMTQSPSSLAVSAGEKVTMSCKSSQSVLYSSNQKNYLAWYQQKPGQSPKLLIYWASTRESGVPDRFTGSGSGTDFTLTISSVQAEDLAVYYCHQYLSSYTFGGGTKLEIK</w:t>
            </w:r>
          </w:p>
        </w:tc>
        <w:tc>
          <w:tcPr>
            <w:tcW w:w="1973" w:type="dxa"/>
          </w:tcPr>
          <w:p w:rsidR="005206B1" w:rsidRPr="00B22ECC" w:rsidRDefault="005206B1" w:rsidP="00976090">
            <w:pPr>
              <w:spacing w:line="276" w:lineRule="auto"/>
              <w:contextualSpacing/>
              <w:jc w:val="both"/>
              <w:rPr>
                <w:rFonts w:ascii="Arial" w:hAnsi="Arial" w:cs="Arial"/>
                <w:color w:val="000000" w:themeColor="text1"/>
                <w:sz w:val="20"/>
                <w:szCs w:val="20"/>
              </w:rPr>
            </w:pPr>
            <w:r w:rsidRPr="00B22ECC">
              <w:rPr>
                <w:rFonts w:ascii="Arial" w:hAnsi="Arial" w:cs="Arial"/>
                <w:color w:val="000000" w:themeColor="text1"/>
                <w:sz w:val="20"/>
                <w:szCs w:val="20"/>
              </w:rPr>
              <w:t>WO 02072600 A2</w:t>
            </w:r>
          </w:p>
          <w:p w:rsidR="005206B1" w:rsidRPr="00B22ECC" w:rsidRDefault="005206B1" w:rsidP="00976090">
            <w:pPr>
              <w:spacing w:line="276" w:lineRule="auto"/>
              <w:contextualSpacing/>
              <w:jc w:val="both"/>
              <w:rPr>
                <w:rFonts w:ascii="Arial" w:hAnsi="Arial" w:cs="Arial"/>
                <w:color w:val="000000" w:themeColor="text1"/>
                <w:sz w:val="20"/>
                <w:szCs w:val="20"/>
              </w:rPr>
            </w:pPr>
          </w:p>
          <w:p w:rsidR="005206B1" w:rsidRPr="00B22ECC" w:rsidRDefault="005206B1" w:rsidP="00976090">
            <w:pPr>
              <w:spacing w:line="276" w:lineRule="auto"/>
              <w:contextualSpacing/>
              <w:jc w:val="both"/>
              <w:rPr>
                <w:rFonts w:ascii="Arial" w:hAnsi="Arial" w:cs="Arial"/>
                <w:color w:val="000000" w:themeColor="text1"/>
                <w:sz w:val="20"/>
                <w:szCs w:val="20"/>
              </w:rPr>
            </w:pPr>
          </w:p>
        </w:tc>
      </w:tr>
      <w:tr w:rsidR="005206B1" w:rsidRPr="00B22ECC" w:rsidTr="00976090">
        <w:tc>
          <w:tcPr>
            <w:tcW w:w="1526" w:type="dxa"/>
            <w:tcMar>
              <w:top w:w="85" w:type="dxa"/>
              <w:bottom w:w="85" w:type="dxa"/>
            </w:tcMar>
          </w:tcPr>
          <w:p w:rsidR="005206B1" w:rsidRPr="00B22ECC" w:rsidRDefault="005206B1" w:rsidP="00976090">
            <w:pPr>
              <w:spacing w:line="276" w:lineRule="auto"/>
              <w:contextualSpacing/>
              <w:jc w:val="both"/>
              <w:rPr>
                <w:rFonts w:ascii="Arial" w:hAnsi="Arial" w:cs="Arial"/>
                <w:bCs/>
                <w:color w:val="000000" w:themeColor="text1"/>
                <w:sz w:val="20"/>
                <w:szCs w:val="20"/>
              </w:rPr>
            </w:pPr>
            <w:r w:rsidRPr="00B22ECC">
              <w:rPr>
                <w:rFonts w:ascii="Arial" w:hAnsi="Arial" w:cs="Arial"/>
                <w:bCs/>
                <w:color w:val="000000" w:themeColor="text1"/>
                <w:sz w:val="20"/>
                <w:szCs w:val="20"/>
              </w:rPr>
              <w:t>A120,</w:t>
            </w:r>
          </w:p>
          <w:p w:rsidR="005206B1" w:rsidRPr="00B22ECC" w:rsidRDefault="005206B1" w:rsidP="00976090">
            <w:pPr>
              <w:spacing w:line="276" w:lineRule="auto"/>
              <w:contextualSpacing/>
              <w:jc w:val="both"/>
              <w:rPr>
                <w:rFonts w:ascii="Arial" w:hAnsi="Arial" w:cs="Arial"/>
                <w:bCs/>
                <w:color w:val="000000" w:themeColor="text1"/>
                <w:sz w:val="20"/>
                <w:szCs w:val="20"/>
              </w:rPr>
            </w:pPr>
            <w:r w:rsidRPr="00B22ECC">
              <w:rPr>
                <w:rFonts w:ascii="Arial" w:hAnsi="Arial" w:cs="Arial"/>
                <w:bCs/>
                <w:i/>
                <w:color w:val="000000" w:themeColor="text1"/>
                <w:sz w:val="20"/>
                <w:szCs w:val="20"/>
              </w:rPr>
              <w:t>Anti-LTA</w:t>
            </w:r>
          </w:p>
        </w:tc>
        <w:tc>
          <w:tcPr>
            <w:tcW w:w="6095" w:type="dxa"/>
            <w:tcMar>
              <w:top w:w="85" w:type="dxa"/>
              <w:bottom w:w="85" w:type="dxa"/>
            </w:tcMar>
          </w:tcPr>
          <w:p w:rsidR="005206B1" w:rsidRPr="00B22ECC" w:rsidRDefault="005206B1" w:rsidP="00976090">
            <w:pPr>
              <w:spacing w:line="276" w:lineRule="auto"/>
              <w:contextualSpacing/>
              <w:jc w:val="both"/>
              <w:rPr>
                <w:rFonts w:ascii="Arial" w:hAnsi="Arial" w:cs="Arial"/>
                <w:color w:val="000000" w:themeColor="text1"/>
                <w:sz w:val="20"/>
                <w:szCs w:val="20"/>
                <w:lang w:eastAsia="nl-NL"/>
              </w:rPr>
            </w:pPr>
            <w:r w:rsidRPr="00B22ECC">
              <w:rPr>
                <w:rFonts w:ascii="Arial" w:hAnsi="Arial" w:cs="Arial"/>
                <w:color w:val="000000" w:themeColor="text1"/>
                <w:sz w:val="20"/>
                <w:szCs w:val="20"/>
              </w:rPr>
              <w:t>DIVLSQSPAILSASPGEKVTMTCRASSSVSYMHWYQQKPGSSPKPWIYATSNLASGVPARFSGSGSGTSYSLTISRVEAEDAATYYCQQWSSNPPTFGGGTKLEIK</w:t>
            </w:r>
          </w:p>
        </w:tc>
        <w:tc>
          <w:tcPr>
            <w:tcW w:w="1973" w:type="dxa"/>
          </w:tcPr>
          <w:p w:rsidR="005206B1" w:rsidRPr="00B22ECC" w:rsidRDefault="005206B1" w:rsidP="00976090">
            <w:pPr>
              <w:spacing w:line="276" w:lineRule="auto"/>
              <w:contextualSpacing/>
              <w:jc w:val="both"/>
              <w:rPr>
                <w:rFonts w:ascii="Arial" w:hAnsi="Arial" w:cs="Arial"/>
                <w:color w:val="000000" w:themeColor="text1"/>
                <w:sz w:val="20"/>
                <w:szCs w:val="20"/>
              </w:rPr>
            </w:pPr>
            <w:r w:rsidRPr="00B22ECC">
              <w:rPr>
                <w:rFonts w:ascii="Arial" w:hAnsi="Arial" w:cs="Arial"/>
                <w:color w:val="000000" w:themeColor="text1"/>
                <w:sz w:val="20"/>
                <w:szCs w:val="20"/>
              </w:rPr>
              <w:t>WO 03/059259</w:t>
            </w:r>
          </w:p>
        </w:tc>
      </w:tr>
      <w:tr w:rsidR="005206B1" w:rsidRPr="00B22ECC" w:rsidTr="00976090">
        <w:tc>
          <w:tcPr>
            <w:tcW w:w="1526" w:type="dxa"/>
            <w:tcMar>
              <w:top w:w="85" w:type="dxa"/>
              <w:bottom w:w="85" w:type="dxa"/>
            </w:tcMar>
          </w:tcPr>
          <w:p w:rsidR="005206B1" w:rsidRPr="00B22ECC" w:rsidRDefault="005206B1" w:rsidP="00976090">
            <w:pPr>
              <w:spacing w:line="276" w:lineRule="auto"/>
              <w:contextualSpacing/>
              <w:jc w:val="both"/>
              <w:rPr>
                <w:rFonts w:ascii="Arial" w:hAnsi="Arial" w:cs="Arial"/>
                <w:bCs/>
                <w:color w:val="000000" w:themeColor="text1"/>
                <w:sz w:val="20"/>
                <w:szCs w:val="20"/>
              </w:rPr>
            </w:pPr>
            <w:r w:rsidRPr="00B22ECC">
              <w:rPr>
                <w:rFonts w:ascii="Arial" w:hAnsi="Arial" w:cs="Arial"/>
                <w:bCs/>
                <w:color w:val="000000" w:themeColor="text1"/>
                <w:sz w:val="20"/>
                <w:szCs w:val="20"/>
              </w:rPr>
              <w:t>10919</w:t>
            </w:r>
          </w:p>
          <w:p w:rsidR="005206B1" w:rsidRPr="00B22ECC" w:rsidRDefault="005206B1" w:rsidP="00976090">
            <w:pPr>
              <w:spacing w:line="276" w:lineRule="auto"/>
              <w:contextualSpacing/>
              <w:jc w:val="both"/>
              <w:rPr>
                <w:rFonts w:ascii="Arial" w:hAnsi="Arial" w:cs="Arial"/>
                <w:bCs/>
                <w:color w:val="000000" w:themeColor="text1"/>
                <w:sz w:val="20"/>
                <w:szCs w:val="20"/>
              </w:rPr>
            </w:pPr>
            <w:r w:rsidRPr="00B22ECC">
              <w:rPr>
                <w:rFonts w:ascii="Arial" w:hAnsi="Arial" w:cs="Arial"/>
                <w:bCs/>
                <w:i/>
                <w:color w:val="000000" w:themeColor="text1"/>
                <w:sz w:val="20"/>
                <w:szCs w:val="20"/>
              </w:rPr>
              <w:t>Anti-</w:t>
            </w:r>
            <w:proofErr w:type="spellStart"/>
            <w:r w:rsidRPr="00B22ECC">
              <w:rPr>
                <w:rFonts w:ascii="Arial" w:hAnsi="Arial" w:cs="Arial"/>
                <w:bCs/>
                <w:i/>
                <w:color w:val="000000" w:themeColor="text1"/>
                <w:sz w:val="20"/>
                <w:szCs w:val="20"/>
              </w:rPr>
              <w:t>SpA</w:t>
            </w:r>
            <w:proofErr w:type="spellEnd"/>
          </w:p>
        </w:tc>
        <w:tc>
          <w:tcPr>
            <w:tcW w:w="6095" w:type="dxa"/>
            <w:tcMar>
              <w:top w:w="85" w:type="dxa"/>
              <w:bottom w:w="85" w:type="dxa"/>
            </w:tcMar>
          </w:tcPr>
          <w:p w:rsidR="005206B1" w:rsidRPr="00B22ECC" w:rsidRDefault="005206B1" w:rsidP="00976090">
            <w:pPr>
              <w:spacing w:line="276" w:lineRule="auto"/>
              <w:contextualSpacing/>
              <w:jc w:val="both"/>
              <w:rPr>
                <w:rFonts w:ascii="Arial" w:hAnsi="Arial" w:cs="Arial"/>
                <w:color w:val="000000" w:themeColor="text1"/>
                <w:sz w:val="20"/>
                <w:szCs w:val="20"/>
              </w:rPr>
            </w:pPr>
            <w:r w:rsidRPr="00B22ECC">
              <w:rPr>
                <w:rFonts w:ascii="Arial" w:hAnsi="Arial" w:cs="Arial"/>
                <w:color w:val="000000" w:themeColor="text1"/>
                <w:sz w:val="20"/>
                <w:szCs w:val="20"/>
              </w:rPr>
              <w:t>EIVLTQSPATLSVSPGERATLSCQASQDISNYLNWYQQKPGQAPRLLIYDASNLETGIPARFSGSGSGTEFTLTISSLQSEDFAVYYCQQVYALPPWTFGGGTKVEIK</w:t>
            </w:r>
          </w:p>
        </w:tc>
        <w:tc>
          <w:tcPr>
            <w:tcW w:w="1973" w:type="dxa"/>
          </w:tcPr>
          <w:p w:rsidR="005206B1" w:rsidRPr="00B22ECC" w:rsidRDefault="005206B1" w:rsidP="00976090">
            <w:pPr>
              <w:spacing w:line="276" w:lineRule="auto"/>
              <w:contextualSpacing/>
              <w:jc w:val="both"/>
              <w:rPr>
                <w:rFonts w:ascii="Arial" w:hAnsi="Arial" w:cs="Arial"/>
                <w:color w:val="000000" w:themeColor="text1"/>
                <w:sz w:val="20"/>
                <w:szCs w:val="20"/>
              </w:rPr>
            </w:pPr>
            <w:r w:rsidRPr="00B22ECC">
              <w:rPr>
                <w:rFonts w:ascii="Arial" w:hAnsi="Arial" w:cs="Arial"/>
                <w:color w:val="000000" w:themeColor="text1"/>
                <w:sz w:val="20"/>
                <w:szCs w:val="20"/>
              </w:rPr>
              <w:t>US2018/0105584</w:t>
            </w:r>
          </w:p>
        </w:tc>
      </w:tr>
      <w:tr w:rsidR="005206B1" w:rsidRPr="00B22ECC" w:rsidTr="00976090">
        <w:tc>
          <w:tcPr>
            <w:tcW w:w="9594" w:type="dxa"/>
            <w:gridSpan w:val="3"/>
            <w:shd w:val="clear" w:color="auto" w:fill="D9D9D9" w:themeFill="background1" w:themeFillShade="D9"/>
            <w:tcMar>
              <w:top w:w="85" w:type="dxa"/>
              <w:bottom w:w="85" w:type="dxa"/>
            </w:tcMar>
          </w:tcPr>
          <w:p w:rsidR="005206B1" w:rsidRPr="00B22ECC" w:rsidRDefault="005206B1" w:rsidP="00976090">
            <w:pPr>
              <w:spacing w:line="276" w:lineRule="auto"/>
              <w:contextualSpacing/>
              <w:jc w:val="both"/>
              <w:rPr>
                <w:rFonts w:ascii="Arial" w:hAnsi="Arial" w:cs="Arial"/>
                <w:b/>
                <w:bCs/>
                <w:color w:val="000000" w:themeColor="text1"/>
                <w:sz w:val="20"/>
                <w:szCs w:val="20"/>
              </w:rPr>
            </w:pPr>
            <w:r w:rsidRPr="00B22ECC">
              <w:rPr>
                <w:rFonts w:ascii="Arial" w:hAnsi="Arial" w:cs="Arial"/>
                <w:b/>
                <w:bCs/>
                <w:color w:val="000000" w:themeColor="text1"/>
                <w:sz w:val="20"/>
                <w:szCs w:val="20"/>
              </w:rPr>
              <w:t>HC constant regions</w:t>
            </w:r>
          </w:p>
        </w:tc>
      </w:tr>
      <w:tr w:rsidR="005206B1" w:rsidRPr="00B22ECC" w:rsidTr="00976090">
        <w:tc>
          <w:tcPr>
            <w:tcW w:w="1526" w:type="dxa"/>
            <w:tcMar>
              <w:top w:w="85" w:type="dxa"/>
              <w:bottom w:w="85" w:type="dxa"/>
            </w:tcMar>
          </w:tcPr>
          <w:p w:rsidR="005206B1" w:rsidRPr="00B22ECC" w:rsidRDefault="005206B1" w:rsidP="00976090">
            <w:pPr>
              <w:spacing w:line="276" w:lineRule="auto"/>
              <w:contextualSpacing/>
              <w:jc w:val="both"/>
              <w:rPr>
                <w:rFonts w:ascii="Arial" w:hAnsi="Arial" w:cs="Arial"/>
                <w:bCs/>
                <w:color w:val="000000" w:themeColor="text1"/>
                <w:sz w:val="20"/>
                <w:szCs w:val="20"/>
              </w:rPr>
            </w:pPr>
            <w:r w:rsidRPr="00B22ECC">
              <w:rPr>
                <w:rFonts w:ascii="Arial" w:hAnsi="Arial" w:cs="Arial"/>
                <w:bCs/>
                <w:color w:val="000000" w:themeColor="text1"/>
                <w:sz w:val="20"/>
                <w:szCs w:val="20"/>
              </w:rPr>
              <w:t>IgG1</w:t>
            </w:r>
          </w:p>
        </w:tc>
        <w:tc>
          <w:tcPr>
            <w:tcW w:w="6095" w:type="dxa"/>
            <w:tcMar>
              <w:top w:w="85" w:type="dxa"/>
              <w:bottom w:w="85" w:type="dxa"/>
            </w:tcMar>
          </w:tcPr>
          <w:p w:rsidR="005206B1" w:rsidRPr="00B22ECC" w:rsidRDefault="005206B1" w:rsidP="00976090">
            <w:pPr>
              <w:spacing w:line="276" w:lineRule="auto"/>
              <w:contextualSpacing/>
              <w:jc w:val="both"/>
              <w:rPr>
                <w:rFonts w:ascii="Arial" w:hAnsi="Arial" w:cs="Arial"/>
                <w:bCs/>
                <w:color w:val="000000" w:themeColor="text1"/>
                <w:sz w:val="20"/>
                <w:szCs w:val="20"/>
              </w:rPr>
            </w:pPr>
            <w:r w:rsidRPr="00B22ECC">
              <w:rPr>
                <w:rFonts w:ascii="Arial" w:hAnsi="Arial" w:cs="Arial"/>
                <w:color w:val="000000" w:themeColor="text1"/>
                <w:sz w:val="20"/>
                <w:szCs w:val="20"/>
              </w:rPr>
              <w:t>ASTKGPSVFPLAPSSKSTSGGTAALGCLVKDYFPEPVTVSWNSGALTSGVHTFPAVLQSSGLYSLSSVVTVPSSSLGTQTYICNVNHKPSNTKVDKKVEPKSCDKTHTCPPCPAPELLGGPSVFLFPPKPKDTLMISRTPEVTCVVVDVSHEDPEVKFNWYVDGVEVHNAKTKPREEQYNSTYRVVSVLTVLHQDWLNGKEYKCKVSNKALPAPIEKTISKAKGQPREPQVYTLPPSREEMTKNQVSLTCLVKGFYPSDIAVEWESNGQPENNYKTTPPVLDSDGSFFLYSKLTVDKSRWQQGNVFSCSVMHEALHNHYTQKSLSLSPGK</w:t>
            </w:r>
          </w:p>
        </w:tc>
        <w:tc>
          <w:tcPr>
            <w:tcW w:w="1973" w:type="dxa"/>
          </w:tcPr>
          <w:p w:rsidR="005206B1" w:rsidRPr="00B22ECC" w:rsidRDefault="005206B1" w:rsidP="00976090">
            <w:pPr>
              <w:spacing w:line="276" w:lineRule="auto"/>
              <w:contextualSpacing/>
              <w:jc w:val="both"/>
              <w:rPr>
                <w:rFonts w:ascii="Arial" w:hAnsi="Arial" w:cs="Arial"/>
                <w:color w:val="000000" w:themeColor="text1"/>
                <w:sz w:val="20"/>
                <w:szCs w:val="20"/>
              </w:rPr>
            </w:pPr>
            <w:proofErr w:type="spellStart"/>
            <w:r w:rsidRPr="00B22ECC">
              <w:rPr>
                <w:rFonts w:ascii="Arial" w:hAnsi="Arial" w:cs="Arial"/>
                <w:color w:val="000000" w:themeColor="text1"/>
                <w:sz w:val="20"/>
                <w:szCs w:val="20"/>
              </w:rPr>
              <w:t>Kabat</w:t>
            </w:r>
            <w:proofErr w:type="spellEnd"/>
            <w:r w:rsidRPr="00B22ECC">
              <w:rPr>
                <w:rFonts w:ascii="Arial" w:hAnsi="Arial" w:cs="Arial"/>
                <w:color w:val="000000" w:themeColor="text1"/>
                <w:sz w:val="20"/>
                <w:szCs w:val="20"/>
              </w:rPr>
              <w:t xml:space="preserve"> 1991 </w:t>
            </w:r>
            <w:r w:rsidRPr="00B22ECC">
              <w:rPr>
                <w:rFonts w:ascii="Arial" w:hAnsi="Arial" w:cs="Arial"/>
                <w:color w:val="000000" w:themeColor="text1"/>
                <w:sz w:val="20"/>
              </w:rPr>
              <w:fldChar w:fldCharType="begin" w:fldLock="1"/>
            </w:r>
            <w:r w:rsidRPr="00B22ECC">
              <w:rPr>
                <w:rFonts w:ascii="Arial" w:hAnsi="Arial" w:cs="Arial"/>
                <w:color w:val="000000" w:themeColor="text1"/>
                <w:sz w:val="20"/>
                <w:szCs w:val="20"/>
              </w:rPr>
              <w:instrText>ADDIN CSL_CITATION {"citationItems":[{"id":"ITEM-1","itemData":{"DOI":"10.1016/0003-2697(84)90805-4","ISSN":"00032697","abstract":"A major compilation &amp; presentation of amino &amp; DNA sequences produced under the direction of Dr. Elvin A. Kabat, who received a National Medal of Science in 1991, for his \"seminal contributions in the field of immunology\". Contains new &amp; expanded sections on T-cell reactors, 2-microglobulins, major histocompatibiltiy antigens, complement, thymopoietin, integrins, &amp; post-gamma globulin. Covers 9,000 sequences, plus 3 indices: index of proteins, index of antibody specificities &amp; index of references. Best seller!!","author":[{"dropping-particle":"","family":"Kabat","given":"E.A.","non-dropping-particle":"","parse-names":false,"suffix":""},{"dropping-particle":"","family":"Wu","given":"T.T.","non-dropping-particle":"","parse-names":false,"suffix":""},{"dropping-particle":"","family":"Perry","given":"H.M.","non-dropping-particle":"","parse-names":false,"suffix":""},{"dropping-particle":"","family":"Gottesman","given":"K.S.","non-dropping-particle":"","parse-names":false,"suffix":""},{"dropping-particle":"","family":"Foeller","given":"C.","non-dropping-particle":"","parse-names":false,"suffix":""}],"container-title":"Analytical Biochemistry","id":"ITEM-1","issue":"1","issued":{"date-parts":[["1984"]]},"number-of-pages":"265","title":"Sequences of proteins of immunological interest","type":"book","volume":"138"},"uris":["http://www.mendeley.com/documents/?uuid=1dcddfa6-091b-4cf7-973c-ff4156df6e04"]}],"mendeley":{"formattedCitation":"(87)","plainTextFormattedCitation":"(87)","previouslyFormattedCitation":"(86)"},"properties":{"noteIndex":0},"schema":"https://github.com/citation-style-language/schema/raw/master/csl-citation.json"}</w:instrText>
            </w:r>
            <w:r w:rsidRPr="00B22ECC">
              <w:rPr>
                <w:rFonts w:ascii="Arial" w:hAnsi="Arial" w:cs="Arial"/>
                <w:color w:val="000000" w:themeColor="text1"/>
                <w:sz w:val="20"/>
              </w:rPr>
              <w:fldChar w:fldCharType="separate"/>
            </w:r>
            <w:r w:rsidRPr="00B22ECC">
              <w:rPr>
                <w:rFonts w:ascii="Arial" w:hAnsi="Arial" w:cs="Arial"/>
                <w:noProof/>
                <w:color w:val="000000" w:themeColor="text1"/>
                <w:sz w:val="20"/>
                <w:szCs w:val="20"/>
              </w:rPr>
              <w:t>(87)</w:t>
            </w:r>
            <w:r w:rsidRPr="00B22ECC">
              <w:rPr>
                <w:rFonts w:ascii="Arial" w:hAnsi="Arial" w:cs="Arial"/>
                <w:color w:val="000000" w:themeColor="text1"/>
                <w:sz w:val="20"/>
              </w:rPr>
              <w:fldChar w:fldCharType="end"/>
            </w:r>
          </w:p>
        </w:tc>
      </w:tr>
      <w:tr w:rsidR="005206B1" w:rsidRPr="00B22ECC" w:rsidTr="00976090">
        <w:tc>
          <w:tcPr>
            <w:tcW w:w="1526" w:type="dxa"/>
            <w:tcMar>
              <w:top w:w="85" w:type="dxa"/>
              <w:bottom w:w="85" w:type="dxa"/>
            </w:tcMar>
          </w:tcPr>
          <w:p w:rsidR="005206B1" w:rsidRPr="00B22ECC" w:rsidRDefault="005206B1" w:rsidP="00976090">
            <w:pPr>
              <w:spacing w:line="276" w:lineRule="auto"/>
              <w:contextualSpacing/>
              <w:jc w:val="both"/>
              <w:rPr>
                <w:rFonts w:ascii="Arial" w:hAnsi="Arial" w:cs="Arial"/>
                <w:bCs/>
                <w:color w:val="000000" w:themeColor="text1"/>
                <w:sz w:val="20"/>
                <w:szCs w:val="20"/>
              </w:rPr>
            </w:pPr>
            <w:r w:rsidRPr="00B22ECC">
              <w:rPr>
                <w:rFonts w:ascii="Arial" w:hAnsi="Arial" w:cs="Arial"/>
                <w:bCs/>
                <w:color w:val="000000" w:themeColor="text1"/>
                <w:sz w:val="20"/>
                <w:szCs w:val="20"/>
              </w:rPr>
              <w:lastRenderedPageBreak/>
              <w:t>IgG3</w:t>
            </w:r>
          </w:p>
        </w:tc>
        <w:tc>
          <w:tcPr>
            <w:tcW w:w="6095" w:type="dxa"/>
            <w:tcMar>
              <w:top w:w="85" w:type="dxa"/>
              <w:bottom w:w="85" w:type="dxa"/>
            </w:tcMar>
          </w:tcPr>
          <w:p w:rsidR="005206B1" w:rsidRPr="00B22ECC" w:rsidRDefault="005206B1" w:rsidP="00976090">
            <w:pPr>
              <w:spacing w:line="276" w:lineRule="auto"/>
              <w:contextualSpacing/>
              <w:jc w:val="both"/>
              <w:rPr>
                <w:rFonts w:ascii="Arial" w:hAnsi="Arial" w:cs="Arial"/>
                <w:color w:val="000000" w:themeColor="text1"/>
                <w:sz w:val="20"/>
                <w:szCs w:val="20"/>
              </w:rPr>
            </w:pPr>
            <w:r w:rsidRPr="00B22ECC">
              <w:rPr>
                <w:rFonts w:ascii="Arial" w:hAnsi="Arial" w:cs="Arial"/>
                <w:color w:val="000000" w:themeColor="text1"/>
                <w:sz w:val="20"/>
                <w:szCs w:val="20"/>
              </w:rPr>
              <w:t>ASTKGPSVFPLAPCSRSTSGGTAALGCLVKDYFPEPVTVSWNSGALTSGVHTFPAVLQSSGLYSLSSVVTVPSSSLGTQTYTCNVNHKPSNTKVDKRVELKTPLGDTTHTCPRCPEPKSCDTPPPCPRCPEPKSCDTPPPCPRCPEPKSCDTPPPCPRCPAPELLGGPSVFLFPPKPKDTLMISRTPEVTCVVVDVSHEDPEVQFKWYVDGVEVHNAKTKPREEQYNSTFRVVSVLTVLHQDWLNGKEYKCKVSNKALPAPIEKTISKTKGQPREPQVYTLPPSREEMTKNQVSLTCLVKGFYPSDIAVEWESSGQPENNYNTTPPMLDSDGSFFLYSKLTVDKSRWQQGNIFSCSVMHEALHNRFTQKSLSLSPGK</w:t>
            </w:r>
          </w:p>
        </w:tc>
        <w:tc>
          <w:tcPr>
            <w:tcW w:w="1973" w:type="dxa"/>
          </w:tcPr>
          <w:p w:rsidR="005206B1" w:rsidRPr="00B22ECC" w:rsidRDefault="005206B1" w:rsidP="00976090">
            <w:pPr>
              <w:spacing w:line="276" w:lineRule="auto"/>
              <w:contextualSpacing/>
              <w:jc w:val="both"/>
              <w:rPr>
                <w:rFonts w:ascii="Arial" w:hAnsi="Arial" w:cs="Arial"/>
                <w:color w:val="000000" w:themeColor="text1"/>
                <w:sz w:val="20"/>
                <w:szCs w:val="20"/>
              </w:rPr>
            </w:pPr>
            <w:r w:rsidRPr="00B22ECC">
              <w:rPr>
                <w:rFonts w:ascii="Arial" w:hAnsi="Arial" w:cs="Arial"/>
                <w:color w:val="000000" w:themeColor="text1"/>
                <w:sz w:val="20"/>
                <w:szCs w:val="20"/>
              </w:rPr>
              <w:t xml:space="preserve">Derived from </w:t>
            </w:r>
            <w:proofErr w:type="spellStart"/>
            <w:r w:rsidRPr="00B22ECC">
              <w:rPr>
                <w:rFonts w:ascii="Arial" w:hAnsi="Arial" w:cs="Arial"/>
                <w:color w:val="000000" w:themeColor="text1"/>
                <w:sz w:val="20"/>
                <w:szCs w:val="20"/>
              </w:rPr>
              <w:t>pFuse</w:t>
            </w:r>
            <w:proofErr w:type="spellEnd"/>
            <w:r w:rsidRPr="00B22ECC">
              <w:rPr>
                <w:rFonts w:ascii="Arial" w:hAnsi="Arial" w:cs="Arial"/>
                <w:color w:val="000000" w:themeColor="text1"/>
                <w:sz w:val="20"/>
                <w:szCs w:val="20"/>
              </w:rPr>
              <w:t xml:space="preserve"> vector (</w:t>
            </w:r>
            <w:proofErr w:type="spellStart"/>
            <w:r w:rsidRPr="00B22ECC">
              <w:rPr>
                <w:rFonts w:ascii="Arial" w:hAnsi="Arial" w:cs="Arial"/>
                <w:color w:val="000000" w:themeColor="text1"/>
                <w:sz w:val="20"/>
                <w:szCs w:val="20"/>
              </w:rPr>
              <w:t>Invivogen</w:t>
            </w:r>
            <w:proofErr w:type="spellEnd"/>
            <w:r w:rsidRPr="00B22ECC">
              <w:rPr>
                <w:rFonts w:ascii="Arial" w:hAnsi="Arial" w:cs="Arial"/>
                <w:color w:val="000000" w:themeColor="text1"/>
                <w:sz w:val="20"/>
                <w:szCs w:val="20"/>
              </w:rPr>
              <w:t>)</w:t>
            </w:r>
          </w:p>
        </w:tc>
      </w:tr>
      <w:tr w:rsidR="005206B1" w:rsidRPr="00B22ECC" w:rsidTr="00976090">
        <w:tc>
          <w:tcPr>
            <w:tcW w:w="9594" w:type="dxa"/>
            <w:gridSpan w:val="3"/>
            <w:shd w:val="clear" w:color="auto" w:fill="D9D9D9" w:themeFill="background1" w:themeFillShade="D9"/>
            <w:tcMar>
              <w:top w:w="85" w:type="dxa"/>
              <w:bottom w:w="85" w:type="dxa"/>
            </w:tcMar>
          </w:tcPr>
          <w:p w:rsidR="005206B1" w:rsidRPr="00B22ECC" w:rsidRDefault="005206B1" w:rsidP="00976090">
            <w:pPr>
              <w:spacing w:line="276" w:lineRule="auto"/>
              <w:contextualSpacing/>
              <w:jc w:val="both"/>
              <w:rPr>
                <w:rFonts w:ascii="Arial" w:hAnsi="Arial" w:cs="Arial"/>
                <w:b/>
                <w:bCs/>
                <w:color w:val="000000" w:themeColor="text1"/>
                <w:sz w:val="20"/>
                <w:szCs w:val="20"/>
              </w:rPr>
            </w:pPr>
            <w:r w:rsidRPr="00B22ECC">
              <w:rPr>
                <w:rFonts w:ascii="Arial" w:hAnsi="Arial" w:cs="Arial"/>
                <w:b/>
                <w:bCs/>
                <w:color w:val="000000" w:themeColor="text1"/>
                <w:sz w:val="20"/>
                <w:szCs w:val="20"/>
              </w:rPr>
              <w:t>LC constant regions</w:t>
            </w:r>
          </w:p>
        </w:tc>
      </w:tr>
      <w:tr w:rsidR="005206B1" w:rsidRPr="00A66A87" w:rsidTr="00976090">
        <w:tc>
          <w:tcPr>
            <w:tcW w:w="1526" w:type="dxa"/>
            <w:tcMar>
              <w:top w:w="85" w:type="dxa"/>
              <w:bottom w:w="85" w:type="dxa"/>
            </w:tcMar>
          </w:tcPr>
          <w:p w:rsidR="005206B1" w:rsidRPr="00B22ECC" w:rsidRDefault="005206B1" w:rsidP="00976090">
            <w:pPr>
              <w:spacing w:line="276" w:lineRule="auto"/>
              <w:contextualSpacing/>
              <w:jc w:val="both"/>
              <w:rPr>
                <w:rFonts w:ascii="Arial" w:hAnsi="Arial" w:cs="Arial"/>
                <w:bCs/>
                <w:color w:val="000000" w:themeColor="text1"/>
                <w:sz w:val="20"/>
                <w:szCs w:val="20"/>
              </w:rPr>
            </w:pPr>
            <w:r w:rsidRPr="00B22ECC">
              <w:rPr>
                <w:rFonts w:ascii="Arial" w:hAnsi="Arial" w:cs="Arial"/>
                <w:bCs/>
                <w:color w:val="000000" w:themeColor="text1"/>
                <w:sz w:val="20"/>
                <w:szCs w:val="20"/>
              </w:rPr>
              <w:t>Kappa class</w:t>
            </w:r>
          </w:p>
        </w:tc>
        <w:tc>
          <w:tcPr>
            <w:tcW w:w="6095" w:type="dxa"/>
            <w:tcMar>
              <w:top w:w="85" w:type="dxa"/>
              <w:bottom w:w="85" w:type="dxa"/>
            </w:tcMar>
          </w:tcPr>
          <w:p w:rsidR="005206B1" w:rsidRPr="00B22ECC" w:rsidRDefault="005206B1" w:rsidP="00976090">
            <w:pPr>
              <w:spacing w:before="100" w:beforeAutospacing="1" w:after="100" w:afterAutospacing="1" w:line="276" w:lineRule="auto"/>
              <w:contextualSpacing/>
              <w:jc w:val="both"/>
              <w:rPr>
                <w:rFonts w:ascii="Arial" w:hAnsi="Arial" w:cs="Arial"/>
                <w:bCs/>
                <w:color w:val="000000" w:themeColor="text1"/>
                <w:sz w:val="20"/>
                <w:szCs w:val="20"/>
              </w:rPr>
            </w:pPr>
            <w:r w:rsidRPr="00B22ECC">
              <w:rPr>
                <w:rFonts w:ascii="Arial" w:hAnsi="Arial" w:cs="Arial"/>
                <w:color w:val="000000" w:themeColor="text1"/>
                <w:sz w:val="20"/>
                <w:szCs w:val="20"/>
              </w:rPr>
              <w:t>RTVAAPSVFIFPPSDEQLKSGTASVVCLLNNFYPREAKVQWKVDNALQSGNSQESVTEQDSKDSTYSLSSTLTLSKADYEKHKVYACEVTHQGLSSPVTKSFNRGEC</w:t>
            </w:r>
          </w:p>
        </w:tc>
        <w:tc>
          <w:tcPr>
            <w:tcW w:w="1973" w:type="dxa"/>
          </w:tcPr>
          <w:p w:rsidR="005206B1" w:rsidRPr="00A66A87" w:rsidRDefault="005206B1" w:rsidP="00976090">
            <w:pPr>
              <w:spacing w:before="100" w:beforeAutospacing="1" w:after="100" w:afterAutospacing="1" w:line="276" w:lineRule="auto"/>
              <w:contextualSpacing/>
              <w:jc w:val="both"/>
              <w:rPr>
                <w:rFonts w:ascii="Arial" w:hAnsi="Arial" w:cs="Arial"/>
                <w:color w:val="000000" w:themeColor="text1"/>
                <w:sz w:val="20"/>
                <w:szCs w:val="20"/>
              </w:rPr>
            </w:pPr>
            <w:proofErr w:type="spellStart"/>
            <w:r w:rsidRPr="00B22ECC">
              <w:rPr>
                <w:rFonts w:ascii="Arial" w:hAnsi="Arial" w:cs="Arial"/>
                <w:color w:val="000000" w:themeColor="text1"/>
                <w:sz w:val="20"/>
                <w:szCs w:val="20"/>
              </w:rPr>
              <w:t>Kabat</w:t>
            </w:r>
            <w:proofErr w:type="spellEnd"/>
            <w:r w:rsidRPr="00B22ECC">
              <w:rPr>
                <w:rFonts w:ascii="Arial" w:hAnsi="Arial" w:cs="Arial"/>
                <w:color w:val="000000" w:themeColor="text1"/>
                <w:sz w:val="20"/>
                <w:szCs w:val="20"/>
              </w:rPr>
              <w:t xml:space="preserve"> 1991 </w:t>
            </w:r>
            <w:r w:rsidRPr="00B22ECC">
              <w:rPr>
                <w:rFonts w:ascii="Arial" w:hAnsi="Arial" w:cs="Arial"/>
                <w:color w:val="000000" w:themeColor="text1"/>
                <w:sz w:val="20"/>
              </w:rPr>
              <w:fldChar w:fldCharType="begin" w:fldLock="1"/>
            </w:r>
            <w:r w:rsidRPr="00B22ECC">
              <w:rPr>
                <w:rFonts w:ascii="Arial" w:hAnsi="Arial" w:cs="Arial"/>
                <w:color w:val="000000" w:themeColor="text1"/>
                <w:sz w:val="20"/>
                <w:szCs w:val="20"/>
              </w:rPr>
              <w:instrText>ADDIN CSL_CITATION {"citationItems":[{"id":"ITEM-1","itemData":{"DOI":"10.1016/0003-2697(84)90805-4","ISSN":"00032697","abstract":"A major compilation &amp; presentation of amino &amp; DNA sequences produced under the direction of Dr. Elvin A. Kabat, who received a National Medal of Science in 1991, for his \"seminal contributions in the field of immunology\". Contains new &amp; expanded sections on T-cell reactors, 2-microglobulins, major histocompatibiltiy antigens, complement, thymopoietin, integrins, &amp; post-gamma globulin. Covers 9,000 sequences, plus 3 indices: index of proteins, index of antibody specificities &amp; index of references. Best seller!!","author":[{"dropping-particle":"","family":"Kabat","given":"E.A.","non-dropping-particle":"","parse-names":false,"suffix":""},{"dropping-particle":"","family":"Wu","given":"T.T.","non-dropping-particle":"","parse-names":false,"suffix":""},{"dropping-particle":"","family":"Perry","given":"H.M.","non-dropping-particle":"","parse-names":false,"suffix":""},{"dropping-particle":"","family":"Gottesman","given":"K.S.","non-dropping-particle":"","parse-names":false,"suffix":""},{"dropping-particle":"","family":"Foeller","given":"C.","non-dropping-particle":"","parse-names":false,"suffix":""}],"container-title":"Analytical Biochemistry","id":"ITEM-1","issue":"1","issued":{"date-parts":[["1984"]]},"number-of-pages":"265","title":"Sequences of proteins of immunological interest","type":"book","volume":"138"},"uris":["http://www.mendeley.com/documents/?uuid=1dcddfa6-091b-4cf7-973c-ff4156df6e04"]}],"mendeley":{"formattedCitation":"(87)","plainTextFormattedCitation":"(87)","previouslyFormattedCitation":"(86)"},"properties":{"noteIndex":0},"schema":"https://github.com/citation-style-language/schema/raw/master/csl-citation.json"}</w:instrText>
            </w:r>
            <w:r w:rsidRPr="00B22ECC">
              <w:rPr>
                <w:rFonts w:ascii="Arial" w:hAnsi="Arial" w:cs="Arial"/>
                <w:color w:val="000000" w:themeColor="text1"/>
                <w:sz w:val="20"/>
              </w:rPr>
              <w:fldChar w:fldCharType="separate"/>
            </w:r>
            <w:r w:rsidRPr="00B22ECC">
              <w:rPr>
                <w:rFonts w:ascii="Arial" w:hAnsi="Arial" w:cs="Arial"/>
                <w:noProof/>
                <w:color w:val="000000" w:themeColor="text1"/>
                <w:sz w:val="20"/>
                <w:szCs w:val="20"/>
              </w:rPr>
              <w:t>(87)</w:t>
            </w:r>
            <w:r w:rsidRPr="00B22ECC">
              <w:rPr>
                <w:rFonts w:ascii="Arial" w:hAnsi="Arial" w:cs="Arial"/>
                <w:color w:val="000000" w:themeColor="text1"/>
                <w:sz w:val="20"/>
              </w:rPr>
              <w:fldChar w:fldCharType="end"/>
            </w:r>
            <w:bookmarkStart w:id="0" w:name="_GoBack"/>
            <w:bookmarkEnd w:id="0"/>
          </w:p>
        </w:tc>
      </w:tr>
    </w:tbl>
    <w:p w:rsidR="005206B1" w:rsidRDefault="005206B1" w:rsidP="005206B1">
      <w:pPr>
        <w:spacing w:line="276" w:lineRule="auto"/>
        <w:contextualSpacing/>
        <w:rPr>
          <w:rFonts w:ascii="Arial" w:hAnsi="Arial" w:cs="Arial"/>
          <w:sz w:val="20"/>
        </w:rPr>
      </w:pPr>
    </w:p>
    <w:p w:rsidR="00BD6178" w:rsidRPr="005206B1" w:rsidRDefault="00B22ECC">
      <w:pPr>
        <w:rPr>
          <w:rFonts w:ascii="Arial" w:hAnsi="Arial" w:cs="Arial"/>
          <w:sz w:val="20"/>
        </w:rPr>
      </w:pPr>
    </w:p>
    <w:sectPr w:rsidR="00BD6178" w:rsidRPr="005206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6B1"/>
    <w:rsid w:val="005206B1"/>
    <w:rsid w:val="00A926E7"/>
    <w:rsid w:val="00B22ECC"/>
    <w:rsid w:val="00F277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A3AF0D-6467-4EDC-95AB-D5A1060F5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206B1"/>
    <w:pPr>
      <w:spacing w:after="200" w:line="240" w:lineRule="auto"/>
    </w:pPr>
    <w:rPr>
      <w:lang w:val="en-US"/>
    </w:rPr>
  </w:style>
  <w:style w:type="paragraph" w:styleId="Kop1">
    <w:name w:val="heading 1"/>
    <w:basedOn w:val="Standaard"/>
    <w:next w:val="Standaard"/>
    <w:link w:val="Kop1Char"/>
    <w:uiPriority w:val="9"/>
    <w:qFormat/>
    <w:rsid w:val="005206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MHeading">
    <w:name w:val="SM Heading"/>
    <w:basedOn w:val="Kop1"/>
    <w:qFormat/>
    <w:rsid w:val="005206B1"/>
    <w:pPr>
      <w:keepLines w:val="0"/>
      <w:spacing w:after="60"/>
    </w:pPr>
    <w:rPr>
      <w:rFonts w:ascii="Times New Roman" w:eastAsia="Times New Roman" w:hAnsi="Times New Roman" w:cs="Times New Roman"/>
      <w:b/>
      <w:bCs/>
      <w:color w:val="auto"/>
      <w:kern w:val="32"/>
      <w:sz w:val="24"/>
      <w:szCs w:val="24"/>
    </w:rPr>
  </w:style>
  <w:style w:type="table" w:styleId="Tabelraster">
    <w:name w:val="Table Grid"/>
    <w:basedOn w:val="Standaardtabel"/>
    <w:uiPriority w:val="59"/>
    <w:rsid w:val="005206B1"/>
    <w:pPr>
      <w:spacing w:after="0" w:line="240" w:lineRule="auto"/>
    </w:pPr>
    <w:rPr>
      <w:rFonts w:ascii="Segoe UI" w:hAnsi="Segoe U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206B1"/>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10755</Words>
  <Characters>59155</Characters>
  <Application>Microsoft Office Word</Application>
  <DocSecurity>0</DocSecurity>
  <Lines>492</Lines>
  <Paragraphs>139</Paragraphs>
  <ScaleCrop>false</ScaleCrop>
  <HeadingPairs>
    <vt:vector size="2" baseType="variant">
      <vt:variant>
        <vt:lpstr>Titel</vt:lpstr>
      </vt:variant>
      <vt:variant>
        <vt:i4>1</vt:i4>
      </vt:variant>
    </vt:vector>
  </HeadingPairs>
  <TitlesOfParts>
    <vt:vector size="1" baseType="lpstr">
      <vt:lpstr/>
    </vt:vector>
  </TitlesOfParts>
  <Company>UMC Utrecht</Company>
  <LinksUpToDate>false</LinksUpToDate>
  <CharactersWithSpaces>69771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Vor-2, L. de (Lisanne)</dc:creator>
  <cp:keywords/>
  <dc:description/>
  <cp:lastModifiedBy>Vor-2, L. de</cp:lastModifiedBy>
  <cp:revision>2</cp:revision>
  <dcterms:created xsi:type="dcterms:W3CDTF">2021-11-15T10:19:00Z</dcterms:created>
  <dcterms:modified xsi:type="dcterms:W3CDTF">2021-12-22T10:25:00Z</dcterms:modified>
</cp:coreProperties>
</file>