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B8" w:rsidRDefault="002372B8" w:rsidP="002372B8">
      <w:pPr>
        <w:spacing w:line="276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Supplementary File 2</w:t>
      </w:r>
    </w:p>
    <w:p w:rsidR="002372B8" w:rsidRDefault="002372B8" w:rsidP="002372B8">
      <w:pPr>
        <w:spacing w:line="276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572"/>
        <w:gridCol w:w="400"/>
        <w:gridCol w:w="1717"/>
        <w:gridCol w:w="2126"/>
        <w:gridCol w:w="1984"/>
        <w:gridCol w:w="1134"/>
        <w:gridCol w:w="993"/>
      </w:tblGrid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  <w:t>Fig</w:t>
            </w:r>
            <w:proofErr w:type="spellEnd"/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  <w:t>Description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  <w:t>Comparison</w:t>
            </w:r>
            <w:proofErr w:type="spellEnd"/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  <w:t>Test</w:t>
            </w:r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  <w:t xml:space="preserve">Summary 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  <w:t>P-</w:t>
            </w:r>
            <w:proofErr w:type="spellStart"/>
            <w:r w:rsidRPr="00BF6B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nl-NL"/>
              </w:rPr>
              <w:t>value</w:t>
            </w:r>
            <w:proofErr w:type="spellEnd"/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Wood46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ctrl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vs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ratio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paired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t-test </w:t>
            </w:r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0,0343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KO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ctrl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vs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ratio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paired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t-test </w:t>
            </w:r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0,4025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Wood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F598 (PNAG)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Wood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4461 (α)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0,7568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Wood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4497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Wood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rF1 (SDR)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0,0013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Wood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T1-2 (ClfA)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0,6004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Wood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CR5132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0,0012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F598 (PNAG)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&gt;0,9999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4461 (α)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0,002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4497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0,0379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rF1 (SDR)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0,008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T1-2 (ClfA)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0,0224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CR5132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D1524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0,9982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D1897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0,9996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D2085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D2457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D463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0,0034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lastRenderedPageBreak/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D558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E201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0,9996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E2187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E2259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E2332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F955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0,9998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K4308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G348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0,0139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H1308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0,998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H2884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0,2159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J182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J4723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L1660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0,0022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M0229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0,9996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M1331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0,9996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M2198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M4601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0,0223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N1766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0,9998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N1937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&gt;0,9999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P0759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lastRenderedPageBreak/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F366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0,271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F492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&gt;0,9999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F982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0,0004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G1560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K4705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0,0081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K5171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K5745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0,9998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L0977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L1641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L2607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&gt;0,9999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L2717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L4910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0,9998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N0307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N0395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0,0958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N3263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N4496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N4823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0,5845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P0320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&gt;0,9999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P0958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0,0029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P1090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lastRenderedPageBreak/>
              <w:t>6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Clinical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isolates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F598 binding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LAC KO vs. Wood46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7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in vivo % 24h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Pal sterile vs. Pal colonized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two-tailed paired t-test</w:t>
            </w:r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0,1549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7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in vivo % 24h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4497 </w:t>
            </w:r>
            <w:proofErr w:type="spellStart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sterile</w:t>
            </w:r>
            <w:proofErr w:type="spellEnd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vs. 4497 </w:t>
            </w:r>
            <w:proofErr w:type="spellStart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colonized</w:t>
            </w:r>
            <w:proofErr w:type="spellEnd"/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two-tailed paired t-test</w:t>
            </w:r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0,0074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7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in vivo % 72h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Pal sterile vs. Pal colonized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two-tailed paired t-test</w:t>
            </w:r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0,1997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7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in vivo % 72h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4497 </w:t>
            </w:r>
            <w:proofErr w:type="spellStart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sterile</w:t>
            </w:r>
            <w:proofErr w:type="spellEnd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vs. 4497 </w:t>
            </w:r>
            <w:proofErr w:type="spellStart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colonized</w:t>
            </w:r>
            <w:proofErr w:type="spellEnd"/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two-tailed paired t-test</w:t>
            </w:r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0,0063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7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in vivo % 120h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Pal sterile vs. Pal colonized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two-tailed paired t-test</w:t>
            </w:r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0,1917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7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in vivo % 120h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4497 </w:t>
            </w:r>
            <w:proofErr w:type="spellStart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sterile</w:t>
            </w:r>
            <w:proofErr w:type="spellEnd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vs. 4497 </w:t>
            </w:r>
            <w:proofErr w:type="spellStart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colonized</w:t>
            </w:r>
            <w:proofErr w:type="spellEnd"/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two-tailed paired t-test</w:t>
            </w:r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0,0077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DspB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DNase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Wood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Buffer vs. </w:t>
            </w:r>
            <w:proofErr w:type="spellStart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DspB</w:t>
            </w:r>
            <w:proofErr w:type="spellEnd"/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0,0045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DspB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DNase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Wood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Buffer vs. </w:t>
            </w:r>
            <w:proofErr w:type="spellStart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DNase</w:t>
            </w:r>
            <w:proofErr w:type="spellEnd"/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0,7769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DspB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DNase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LAC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Buffer vs. </w:t>
            </w:r>
            <w:proofErr w:type="spellStart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DspB</w:t>
            </w:r>
            <w:proofErr w:type="spellEnd"/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0,4974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DspB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DNase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LAC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Buffer vs. </w:t>
            </w:r>
            <w:proofErr w:type="spellStart"/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DNase</w:t>
            </w:r>
            <w:proofErr w:type="spellEnd"/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LAC WT planktonic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4461 (α)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0,0014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LAC WT planktonic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4497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0,0015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LAC WT planktonic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rF1 (SDR)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LAC WT planktonic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T1-2 (ClfA)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0,4661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LAC WT planktonic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CR5132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0,0025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WT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F598 (PNAG)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&gt;0,9999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WT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4461 (α)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WT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4497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lastRenderedPageBreak/>
              <w:t>S11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WT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rF1 (SDR)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WT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T1-2 (ClfA)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0,011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S11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WT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biofilm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binding AUC</w:t>
            </w:r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CR5132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wood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F598 (PNAG)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0,9981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wood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4461 (α)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&gt;0,9999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wood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4497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wood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rF1 (SDR)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wood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T1-2 (ClfA)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0,9343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wood</w:t>
            </w:r>
            <w:proofErr w:type="spellEnd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CR5132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0,1131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F598 (PNAG)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&gt;0,9999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4461 (α)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4497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0,653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rF1 (SDR)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****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&lt;0,0001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T1-2 (ClfA)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ns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0,2564</w:t>
            </w:r>
          </w:p>
        </w:tc>
      </w:tr>
      <w:tr w:rsidR="002372B8" w:rsidRPr="00BF6BD2" w:rsidTr="00976090">
        <w:trPr>
          <w:trHeight w:val="330"/>
        </w:trPr>
        <w:tc>
          <w:tcPr>
            <w:tcW w:w="572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S8</w:t>
            </w:r>
          </w:p>
        </w:tc>
        <w:tc>
          <w:tcPr>
            <w:tcW w:w="400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B</w:t>
            </w:r>
          </w:p>
        </w:tc>
        <w:tc>
          <w:tcPr>
            <w:tcW w:w="1717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 xml:space="preserve">LAC planktonic binding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val="nl-NL" w:eastAsia="nl-NL"/>
              </w:rPr>
              <w:t>auc</w:t>
            </w:r>
            <w:proofErr w:type="spellEnd"/>
          </w:p>
        </w:tc>
        <w:tc>
          <w:tcPr>
            <w:tcW w:w="2126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Ctrl vs. CR5132 (β)</w:t>
            </w:r>
          </w:p>
        </w:tc>
        <w:tc>
          <w:tcPr>
            <w:tcW w:w="198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ordinary one-way ANOVA, </w:t>
            </w:r>
            <w:proofErr w:type="spellStart"/>
            <w:r w:rsidRPr="00BF6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dunnett</w:t>
            </w:r>
            <w:proofErr w:type="spellEnd"/>
          </w:p>
        </w:tc>
        <w:tc>
          <w:tcPr>
            <w:tcW w:w="1134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*</w:t>
            </w:r>
          </w:p>
        </w:tc>
        <w:tc>
          <w:tcPr>
            <w:tcW w:w="993" w:type="dxa"/>
            <w:noWrap/>
            <w:hideMark/>
          </w:tcPr>
          <w:p w:rsidR="002372B8" w:rsidRPr="00BF6BD2" w:rsidRDefault="002372B8" w:rsidP="00976090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F6BD2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0,0424</w:t>
            </w:r>
          </w:p>
        </w:tc>
      </w:tr>
    </w:tbl>
    <w:p w:rsidR="00BD6178" w:rsidRDefault="002372B8">
      <w:bookmarkStart w:id="0" w:name="_GoBack"/>
      <w:bookmarkEnd w:id="0"/>
    </w:p>
    <w:sectPr w:rsidR="00BD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67"/>
    <w:rsid w:val="002372B8"/>
    <w:rsid w:val="008E5167"/>
    <w:rsid w:val="00A926E7"/>
    <w:rsid w:val="00F2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52CCE-3811-4309-A00A-5330E74B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72B8"/>
    <w:pPr>
      <w:spacing w:after="200" w:line="240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72B8"/>
    <w:pPr>
      <w:spacing w:after="0" w:line="240" w:lineRule="auto"/>
    </w:pPr>
    <w:rPr>
      <w:rFonts w:ascii="Segoe UI" w:hAnsi="Segoe U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Vor-2, L. de (Lisanne)</dc:creator>
  <cp:keywords/>
  <dc:description/>
  <cp:lastModifiedBy>Vor-2, L. de (Lisanne)</cp:lastModifiedBy>
  <cp:revision>2</cp:revision>
  <dcterms:created xsi:type="dcterms:W3CDTF">2021-11-15T10:21:00Z</dcterms:created>
  <dcterms:modified xsi:type="dcterms:W3CDTF">2021-11-15T10:22:00Z</dcterms:modified>
</cp:coreProperties>
</file>