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5C3FD" w14:textId="77777777" w:rsidR="00C97AC4" w:rsidRDefault="003722E0">
      <w:pPr>
        <w:rPr>
          <w:rFonts w:asciiTheme="minorHAnsi" w:hAnsiTheme="minorHAnsi"/>
          <w:b/>
          <w:bCs/>
          <w:sz w:val="28"/>
          <w:szCs w:val="28"/>
        </w:rPr>
      </w:pPr>
      <w:proofErr w:type="spellStart"/>
      <w:r>
        <w:rPr>
          <w:rFonts w:asciiTheme="minorHAnsi" w:hAnsiTheme="minorHAnsi"/>
          <w:b/>
          <w:bCs/>
          <w:i/>
          <w:sz w:val="28"/>
          <w:szCs w:val="28"/>
        </w:rPr>
        <w:t>eLife’s</w:t>
      </w:r>
      <w:proofErr w:type="spellEnd"/>
      <w:r>
        <w:rPr>
          <w:rFonts w:asciiTheme="minorHAnsi" w:hAnsiTheme="minorHAnsi"/>
          <w:b/>
          <w:bCs/>
          <w:sz w:val="28"/>
          <w:szCs w:val="28"/>
        </w:rPr>
        <w:t xml:space="preserve"> transparent reporting form</w:t>
      </w:r>
    </w:p>
    <w:p w14:paraId="206CA83D" w14:textId="77777777" w:rsidR="00C97AC4" w:rsidRDefault="00C97AC4">
      <w:pPr>
        <w:rPr>
          <w:rFonts w:asciiTheme="minorHAnsi" w:hAnsiTheme="minorHAnsi"/>
          <w:bCs/>
          <w:sz w:val="22"/>
          <w:szCs w:val="22"/>
        </w:rPr>
      </w:pPr>
    </w:p>
    <w:p w14:paraId="037EF226" w14:textId="77777777" w:rsidR="00C97AC4" w:rsidRDefault="003722E0">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hyperlink r:id="rId8" w:tgtFrame="_blank">
        <w:r>
          <w:rPr>
            <w:rStyle w:val="Hyperlink"/>
            <w:rFonts w:asciiTheme="minorHAnsi" w:hAnsiTheme="minorHAnsi"/>
            <w:bCs/>
            <w:sz w:val="22"/>
            <w:szCs w:val="22"/>
            <w:lang w:val="en-GB"/>
          </w:rPr>
          <w:t>EQUATOR Network</w:t>
        </w:r>
      </w:hyperlink>
      <w:r>
        <w:rPr>
          <w:rFonts w:asciiTheme="minorHAnsi" w:hAnsiTheme="minorHAnsi"/>
          <w:bCs/>
          <w:sz w:val="22"/>
          <w:szCs w:val="22"/>
          <w:lang w:val="en-GB"/>
        </w:rPr>
        <w:t>), life science research (see the </w:t>
      </w:r>
      <w:proofErr w:type="spellStart"/>
      <w:r>
        <w:rPr>
          <w:rStyle w:val="Hyperlink"/>
          <w:rFonts w:asciiTheme="minorHAnsi" w:hAnsiTheme="minorHAnsi"/>
          <w:bCs/>
          <w:sz w:val="22"/>
          <w:szCs w:val="22"/>
          <w:lang w:val="en-GB"/>
        </w:rPr>
        <w:t>BioSharing</w:t>
      </w:r>
      <w:proofErr w:type="spellEnd"/>
      <w:r>
        <w:rPr>
          <w:rStyle w:val="Hyperlink"/>
          <w:rFonts w:asciiTheme="minorHAnsi" w:hAnsiTheme="minorHAnsi"/>
          <w:bCs/>
          <w:sz w:val="22"/>
          <w:szCs w:val="22"/>
          <w:lang w:val="en-GB"/>
        </w:rPr>
        <w:t xml:space="preserve"> Information Resource</w:t>
      </w:r>
      <w:r>
        <w:rPr>
          <w:rFonts w:asciiTheme="minorHAnsi" w:hAnsiTheme="minorHAnsi"/>
          <w:bCs/>
          <w:sz w:val="22"/>
          <w:szCs w:val="22"/>
          <w:lang w:val="en-GB"/>
        </w:rPr>
        <w:t>), or the </w:t>
      </w:r>
      <w:hyperlink r:id="rId9" w:tgtFrame="_blank">
        <w:r>
          <w:rPr>
            <w:rStyle w:val="Hyperlink"/>
            <w:rFonts w:asciiTheme="minorHAnsi" w:hAnsiTheme="minorHAnsi"/>
            <w:bCs/>
            <w:sz w:val="22"/>
            <w:szCs w:val="22"/>
            <w:lang w:val="en-GB"/>
          </w:rPr>
          <w:t>ARRIVE guidelines</w:t>
        </w:r>
      </w:hyperlink>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14:paraId="381C41F2" w14:textId="77777777" w:rsidR="00C97AC4" w:rsidRDefault="00C97AC4">
      <w:pPr>
        <w:rPr>
          <w:rFonts w:asciiTheme="minorHAnsi" w:hAnsiTheme="minorHAnsi"/>
          <w:bCs/>
        </w:rPr>
      </w:pPr>
    </w:p>
    <w:p w14:paraId="2F1AA5D9" w14:textId="77777777" w:rsidR="00C97AC4" w:rsidRDefault="003722E0">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10">
        <w:r>
          <w:rPr>
            <w:rStyle w:val="Hyperlink"/>
            <w:rFonts w:asciiTheme="minorHAnsi" w:hAnsiTheme="minorHAnsi"/>
            <w:bCs/>
            <w:sz w:val="22"/>
            <w:szCs w:val="22"/>
          </w:rPr>
          <w:t>editorial@elifesciences.org</w:t>
        </w:r>
      </w:hyperlink>
      <w:r>
        <w:rPr>
          <w:rFonts w:asciiTheme="minorHAnsi" w:hAnsiTheme="minorHAnsi"/>
          <w:bCs/>
          <w:sz w:val="22"/>
          <w:szCs w:val="22"/>
        </w:rPr>
        <w:t>.</w:t>
      </w:r>
    </w:p>
    <w:p w14:paraId="2C5953DE" w14:textId="77777777" w:rsidR="00C97AC4" w:rsidRDefault="00C97AC4">
      <w:pPr>
        <w:rPr>
          <w:rFonts w:asciiTheme="minorHAnsi" w:hAnsiTheme="minorHAnsi"/>
          <w:b/>
          <w:bCs/>
          <w:color w:val="3366FF"/>
          <w:sz w:val="22"/>
          <w:szCs w:val="22"/>
        </w:rPr>
      </w:pPr>
    </w:p>
    <w:p w14:paraId="79F343E9" w14:textId="77777777" w:rsidR="00C97AC4" w:rsidRDefault="003722E0">
      <w:pPr>
        <w:rPr>
          <w:rFonts w:asciiTheme="minorHAnsi" w:hAnsiTheme="minorHAnsi"/>
          <w:sz w:val="22"/>
          <w:szCs w:val="22"/>
        </w:rPr>
      </w:pPr>
      <w:r>
        <w:rPr>
          <w:rFonts w:asciiTheme="minorHAnsi" w:hAnsiTheme="minorHAnsi"/>
          <w:b/>
          <w:bCs/>
          <w:sz w:val="22"/>
          <w:szCs w:val="22"/>
        </w:rPr>
        <w:t>Sample-size estimation</w:t>
      </w:r>
    </w:p>
    <w:p w14:paraId="048140CD" w14:textId="77777777" w:rsidR="00C97AC4" w:rsidRDefault="003722E0">
      <w:pPr>
        <w:pStyle w:val="ListParagraph"/>
        <w:numPr>
          <w:ilvl w:val="0"/>
          <w:numId w:val="3"/>
        </w:numPr>
        <w:rPr>
          <w:rFonts w:asciiTheme="minorHAnsi" w:hAnsiTheme="minorHAnsi"/>
          <w:sz w:val="22"/>
          <w:szCs w:val="22"/>
        </w:rPr>
      </w:pPr>
      <w:r>
        <w:rPr>
          <w:rFonts w:asciiTheme="minorHAnsi" w:hAnsiTheme="minorHAnsi"/>
          <w:sz w:val="22"/>
          <w:szCs w:val="22"/>
        </w:rPr>
        <w:t xml:space="preserve">You should state whether an appropriate sample size was computed when the study was being designed </w:t>
      </w:r>
    </w:p>
    <w:p w14:paraId="6D9FB563" w14:textId="77777777" w:rsidR="00C97AC4" w:rsidRDefault="003722E0">
      <w:pPr>
        <w:pStyle w:val="ListParagraph"/>
        <w:numPr>
          <w:ilvl w:val="0"/>
          <w:numId w:val="3"/>
        </w:numPr>
        <w:rPr>
          <w:rFonts w:asciiTheme="minorHAnsi" w:hAnsiTheme="minorHAnsi"/>
          <w:sz w:val="22"/>
          <w:szCs w:val="22"/>
        </w:rPr>
      </w:pPr>
      <w:r>
        <w:rPr>
          <w:rFonts w:asciiTheme="minorHAnsi" w:hAnsiTheme="minorHAnsi"/>
          <w:sz w:val="22"/>
          <w:szCs w:val="22"/>
        </w:rPr>
        <w:t>You should state the statistical method of sample size computation and any required assumptions</w:t>
      </w:r>
    </w:p>
    <w:p w14:paraId="22FE8AA8" w14:textId="77777777" w:rsidR="00C97AC4" w:rsidRDefault="003722E0">
      <w:pPr>
        <w:pStyle w:val="ListParagraph"/>
        <w:numPr>
          <w:ilvl w:val="0"/>
          <w:numId w:val="3"/>
        </w:numPr>
        <w:rPr>
          <w:rFonts w:asciiTheme="minorHAnsi" w:hAnsiTheme="minorHAnsi"/>
          <w:sz w:val="22"/>
          <w:szCs w:val="22"/>
          <w:lang w:val="en-GB"/>
        </w:rPr>
      </w:pPr>
      <w:r>
        <w:rPr>
          <w:rFonts w:asciiTheme="minorHAnsi" w:hAnsiTheme="minorHAnsi"/>
          <w:sz w:val="22"/>
          <w:szCs w:val="22"/>
        </w:rPr>
        <w:t>If no explicit power analysis was used, you should describe how you decided what sample (replicate) size (number) to use</w:t>
      </w:r>
    </w:p>
    <w:p w14:paraId="1A1A13E5" w14:textId="77777777" w:rsidR="00C97AC4" w:rsidRDefault="00C97AC4">
      <w:pPr>
        <w:rPr>
          <w:rFonts w:asciiTheme="minorHAnsi" w:hAnsiTheme="minorHAnsi"/>
          <w:sz w:val="16"/>
          <w:szCs w:val="16"/>
          <w:lang w:val="en-GB"/>
        </w:rPr>
      </w:pPr>
    </w:p>
    <w:p w14:paraId="7579E8E4" w14:textId="77777777" w:rsidR="00C97AC4" w:rsidRDefault="003722E0">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60E87594" w14:textId="77777777" w:rsidR="00C97AC4" w:rsidRDefault="003722E0">
      <w:pPr>
        <w:framePr w:w="7817" w:h="1088" w:hRule="exact" w:hSpace="180" w:wrap="around" w:vAnchor="text" w:hAnchor="page" w:x="1858" w:y="1"/>
        <w:pBdr>
          <w:top w:val="single" w:sz="6" w:space="1" w:color="000000"/>
          <w:left w:val="single" w:sz="6" w:space="1" w:color="000000"/>
          <w:bottom w:val="single" w:sz="6" w:space="1" w:color="000000"/>
          <w:right w:val="single" w:sz="6" w:space="1" w:color="000000"/>
        </w:pBdr>
        <w:rPr>
          <w:rFonts w:asciiTheme="minorHAnsi" w:hAnsiTheme="minorHAnsi"/>
          <w:sz w:val="22"/>
          <w:szCs w:val="22"/>
          <w:lang w:val="en-GB"/>
        </w:rPr>
      </w:pPr>
      <w:r>
        <w:rPr>
          <w:rFonts w:asciiTheme="minorHAnsi" w:hAnsiTheme="minorHAnsi"/>
          <w:sz w:val="22"/>
          <w:szCs w:val="22"/>
          <w:lang w:val="en-GB"/>
        </w:rPr>
        <w:t>Due to the invasiveness of anterior chamber puncture, ethical approval was limited to a total of eleven patients. Therefore, there was no sample size calculations were performed in advance.</w:t>
      </w:r>
    </w:p>
    <w:p w14:paraId="50F38741" w14:textId="77777777" w:rsidR="00C97AC4" w:rsidRDefault="00C97AC4">
      <w:pPr>
        <w:rPr>
          <w:rFonts w:asciiTheme="minorHAnsi" w:hAnsiTheme="minorHAnsi"/>
          <w:sz w:val="22"/>
          <w:szCs w:val="22"/>
          <w:lang w:val="en-GB"/>
        </w:rPr>
      </w:pPr>
    </w:p>
    <w:p w14:paraId="2998B64F" w14:textId="77777777" w:rsidR="00C97AC4" w:rsidRDefault="003722E0">
      <w:pPr>
        <w:rPr>
          <w:rFonts w:asciiTheme="minorHAnsi" w:hAnsiTheme="minorHAnsi"/>
          <w:sz w:val="22"/>
          <w:szCs w:val="22"/>
        </w:rPr>
      </w:pPr>
      <w:r>
        <w:rPr>
          <w:rFonts w:asciiTheme="minorHAnsi" w:hAnsiTheme="minorHAnsi"/>
          <w:b/>
          <w:bCs/>
          <w:sz w:val="22"/>
          <w:szCs w:val="22"/>
        </w:rPr>
        <w:t>Replicates</w:t>
      </w:r>
    </w:p>
    <w:p w14:paraId="6296CB8A" w14:textId="77777777" w:rsidR="00C97AC4" w:rsidRDefault="003722E0">
      <w:pPr>
        <w:pStyle w:val="ListParagraph"/>
        <w:numPr>
          <w:ilvl w:val="0"/>
          <w:numId w:val="1"/>
        </w:numPr>
        <w:rPr>
          <w:rFonts w:asciiTheme="minorHAnsi" w:hAnsiTheme="minorHAnsi"/>
          <w:sz w:val="22"/>
          <w:szCs w:val="22"/>
        </w:rPr>
      </w:pPr>
      <w:r>
        <w:rPr>
          <w:rFonts w:asciiTheme="minorHAnsi" w:hAnsiTheme="minorHAnsi"/>
          <w:sz w:val="22"/>
          <w:szCs w:val="22"/>
        </w:rPr>
        <w:t>You should report how often each experiment was performed</w:t>
      </w:r>
    </w:p>
    <w:p w14:paraId="4E0B5AFA" w14:textId="77777777" w:rsidR="00C97AC4" w:rsidRDefault="003722E0">
      <w:pPr>
        <w:pStyle w:val="ListParagraph"/>
        <w:numPr>
          <w:ilvl w:val="0"/>
          <w:numId w:val="1"/>
        </w:numPr>
        <w:rPr>
          <w:rFonts w:asciiTheme="minorHAnsi" w:hAnsiTheme="minorHAnsi"/>
          <w:sz w:val="22"/>
          <w:szCs w:val="22"/>
        </w:rPr>
      </w:pPr>
      <w:r>
        <w:rPr>
          <w:rFonts w:asciiTheme="minorHAnsi" w:hAnsiTheme="minorHAnsi"/>
          <w:sz w:val="22"/>
          <w:szCs w:val="22"/>
        </w:rPr>
        <w:t>You should include a definition of biological versus technical replication</w:t>
      </w:r>
    </w:p>
    <w:p w14:paraId="24AE0D9A" w14:textId="77777777" w:rsidR="00C97AC4" w:rsidRDefault="003722E0">
      <w:pPr>
        <w:pStyle w:val="ListParagraph"/>
        <w:numPr>
          <w:ilvl w:val="0"/>
          <w:numId w:val="1"/>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14:paraId="444C8C2F" w14:textId="77777777" w:rsidR="00C97AC4" w:rsidRDefault="003722E0">
      <w:pPr>
        <w:pStyle w:val="ListParagraph"/>
        <w:numPr>
          <w:ilvl w:val="0"/>
          <w:numId w:val="1"/>
        </w:numPr>
        <w:rPr>
          <w:rFonts w:asciiTheme="minorHAnsi" w:hAnsiTheme="minorHAnsi"/>
          <w:sz w:val="22"/>
          <w:szCs w:val="22"/>
        </w:rPr>
      </w:pPr>
      <w:r>
        <w:rPr>
          <w:rFonts w:asciiTheme="minorHAnsi" w:hAnsiTheme="minorHAnsi"/>
          <w:sz w:val="22"/>
          <w:szCs w:val="22"/>
        </w:rPr>
        <w:t>If you encountered any outliers, you should describe how these were handled</w:t>
      </w:r>
    </w:p>
    <w:p w14:paraId="47AACC9A" w14:textId="77777777" w:rsidR="00C97AC4" w:rsidRDefault="003722E0">
      <w:pPr>
        <w:pStyle w:val="ListParagraph"/>
        <w:numPr>
          <w:ilvl w:val="0"/>
          <w:numId w:val="1"/>
        </w:numPr>
        <w:rPr>
          <w:rFonts w:asciiTheme="minorHAnsi" w:hAnsiTheme="minorHAnsi"/>
          <w:sz w:val="22"/>
          <w:szCs w:val="22"/>
        </w:rPr>
      </w:pPr>
      <w:r>
        <w:rPr>
          <w:rFonts w:asciiTheme="minorHAnsi" w:hAnsiTheme="minorHAnsi"/>
          <w:sz w:val="22"/>
          <w:szCs w:val="22"/>
        </w:rPr>
        <w:t>Criteria for exclusion/inclusion of data should be clearly stated</w:t>
      </w:r>
    </w:p>
    <w:p w14:paraId="7E780E80" w14:textId="77777777" w:rsidR="00C97AC4" w:rsidRDefault="003722E0">
      <w:pPr>
        <w:pStyle w:val="ListParagraph"/>
        <w:numPr>
          <w:ilvl w:val="0"/>
          <w:numId w:val="1"/>
        </w:numPr>
        <w:rPr>
          <w:rFonts w:asciiTheme="minorHAnsi" w:hAnsiTheme="minorHAnsi"/>
          <w:sz w:val="22"/>
          <w:szCs w:val="22"/>
        </w:rPr>
      </w:pPr>
      <w:r>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Pr>
          <w:rFonts w:asciiTheme="minorHAnsi" w:hAnsiTheme="minorHAnsi"/>
          <w:sz w:val="22"/>
          <w:szCs w:val="22"/>
        </w:rPr>
        <w:t>ArrayExpress</w:t>
      </w:r>
      <w:proofErr w:type="spellEnd"/>
      <w:r>
        <w:rPr>
          <w:rFonts w:asciiTheme="minorHAnsi" w:hAnsiTheme="minorHAnsi"/>
          <w:sz w:val="22"/>
          <w:szCs w:val="22"/>
        </w:rPr>
        <w:t>)</w:t>
      </w:r>
    </w:p>
    <w:p w14:paraId="5ED14D8B" w14:textId="77777777" w:rsidR="00C97AC4" w:rsidRDefault="00C97AC4">
      <w:pPr>
        <w:rPr>
          <w:rFonts w:asciiTheme="minorHAnsi" w:hAnsiTheme="minorHAnsi"/>
          <w:sz w:val="16"/>
          <w:szCs w:val="16"/>
        </w:rPr>
      </w:pPr>
    </w:p>
    <w:p w14:paraId="1E98AFE1" w14:textId="77777777" w:rsidR="00C97AC4" w:rsidRDefault="003722E0">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62A0112B" w14:textId="77777777" w:rsidR="00C97AC4" w:rsidRDefault="003722E0">
      <w:pPr>
        <w:framePr w:w="7817" w:h="2029" w:hRule="exact" w:hSpace="180" w:wrap="around" w:vAnchor="text" w:hAnchor="page" w:x="1858" w:y="1"/>
        <w:pBdr>
          <w:top w:val="single" w:sz="6" w:space="1" w:color="000000"/>
          <w:left w:val="single" w:sz="6" w:space="1" w:color="000000"/>
          <w:bottom w:val="single" w:sz="6" w:space="1" w:color="000000"/>
          <w:right w:val="single" w:sz="6" w:space="1" w:color="000000"/>
        </w:pBdr>
        <w:rPr>
          <w:rFonts w:asciiTheme="minorHAnsi" w:hAnsiTheme="minorHAnsi"/>
          <w:sz w:val="22"/>
          <w:szCs w:val="22"/>
          <w:lang w:val="en-GB"/>
        </w:rPr>
      </w:pPr>
      <w:r>
        <w:rPr>
          <w:rFonts w:asciiTheme="minorHAnsi" w:hAnsiTheme="minorHAnsi"/>
          <w:sz w:val="22"/>
          <w:szCs w:val="22"/>
          <w:lang w:val="en-GB"/>
        </w:rPr>
        <w:t xml:space="preserve">Sample size for each analysis is depicted in supplementary table one and in each figure legend. We did not exclude any data. An interactive version of the </w:t>
      </w:r>
      <w:proofErr w:type="spellStart"/>
      <w:r>
        <w:rPr>
          <w:rFonts w:asciiTheme="minorHAnsi" w:hAnsiTheme="minorHAnsi"/>
          <w:sz w:val="22"/>
          <w:szCs w:val="22"/>
          <w:lang w:val="en-GB"/>
        </w:rPr>
        <w:t>scRNA-seq</w:t>
      </w:r>
      <w:proofErr w:type="spellEnd"/>
      <w:r>
        <w:rPr>
          <w:rFonts w:asciiTheme="minorHAnsi" w:hAnsiTheme="minorHAnsi"/>
          <w:sz w:val="22"/>
          <w:szCs w:val="22"/>
          <w:lang w:val="en-GB"/>
        </w:rPr>
        <w:t xml:space="preserve"> data was created and is available at: http://uveitis.mheming.de (username: hlab27; password: 8ckyrDF5hZkS). </w:t>
      </w:r>
      <w:bookmarkStart w:id="0" w:name="docs-internal-guid-7c9b9450-7fff-3807-08"/>
      <w:bookmarkEnd w:id="0"/>
      <w:r>
        <w:rPr>
          <w:rFonts w:asciiTheme="minorHAnsi" w:hAnsiTheme="minorHAnsi"/>
          <w:color w:val="000000"/>
          <w:sz w:val="22"/>
          <w:szCs w:val="22"/>
          <w:lang w:val="en-GB"/>
        </w:rPr>
        <w:t>Raw sequencing data will be available in the Gene Expression Omnibus (GEO) repository.</w:t>
      </w:r>
    </w:p>
    <w:p w14:paraId="31BF94EF" w14:textId="77777777" w:rsidR="00C97AC4" w:rsidRDefault="00C97AC4">
      <w:pPr>
        <w:framePr w:w="7817" w:h="2029" w:hRule="exact" w:hSpace="180" w:wrap="around" w:vAnchor="text" w:hAnchor="page" w:x="1858" w:y="1"/>
        <w:pBdr>
          <w:top w:val="single" w:sz="6" w:space="1" w:color="000000"/>
          <w:left w:val="single" w:sz="6" w:space="1" w:color="000000"/>
          <w:bottom w:val="single" w:sz="6" w:space="1" w:color="000000"/>
          <w:right w:val="single" w:sz="6" w:space="1" w:color="000000"/>
        </w:pBdr>
        <w:rPr>
          <w:rFonts w:asciiTheme="minorHAnsi" w:hAnsiTheme="minorHAnsi"/>
        </w:rPr>
      </w:pPr>
    </w:p>
    <w:p w14:paraId="1DC16766" w14:textId="77777777" w:rsidR="00C97AC4" w:rsidRDefault="003722E0">
      <w:pPr>
        <w:framePr w:w="7817" w:h="2029" w:hRule="exact" w:hSpace="180" w:wrap="around" w:vAnchor="text" w:hAnchor="page" w:x="1858" w:y="1"/>
        <w:pBdr>
          <w:top w:val="single" w:sz="6" w:space="1" w:color="000000"/>
          <w:left w:val="single" w:sz="6" w:space="1" w:color="000000"/>
          <w:bottom w:val="single" w:sz="6" w:space="1" w:color="000000"/>
          <w:right w:val="single" w:sz="6" w:space="1" w:color="000000"/>
        </w:pBdr>
        <w:rPr>
          <w:rFonts w:asciiTheme="minorHAnsi" w:hAnsiTheme="minorHAnsi"/>
        </w:rPr>
      </w:pPr>
      <w:r>
        <w:rPr>
          <w:rFonts w:asciiTheme="minorHAnsi" w:hAnsiTheme="minorHAnsi"/>
        </w:rPr>
        <w:t xml:space="preserve"> </w:t>
      </w:r>
    </w:p>
    <w:p w14:paraId="1FA86DFA" w14:textId="77777777" w:rsidR="00C97AC4" w:rsidRDefault="00C97AC4">
      <w:pPr>
        <w:rPr>
          <w:rFonts w:asciiTheme="minorHAnsi" w:hAnsiTheme="minorHAnsi"/>
          <w:b/>
          <w:bCs/>
        </w:rPr>
      </w:pPr>
    </w:p>
    <w:p w14:paraId="1B8FD2F5" w14:textId="77777777" w:rsidR="00C97AC4" w:rsidRDefault="003722E0">
      <w:pPr>
        <w:rPr>
          <w:rFonts w:asciiTheme="minorHAnsi" w:hAnsiTheme="minorHAnsi"/>
          <w:b/>
          <w:bCs/>
        </w:rPr>
      </w:pPr>
      <w:r>
        <w:br w:type="page"/>
      </w:r>
    </w:p>
    <w:p w14:paraId="779CD140" w14:textId="77777777" w:rsidR="00C97AC4" w:rsidRDefault="003722E0">
      <w:pPr>
        <w:rPr>
          <w:rFonts w:asciiTheme="minorHAnsi" w:hAnsiTheme="minorHAnsi"/>
          <w:sz w:val="22"/>
          <w:szCs w:val="22"/>
        </w:rPr>
      </w:pPr>
      <w:r>
        <w:rPr>
          <w:rFonts w:asciiTheme="minorHAnsi" w:hAnsiTheme="minorHAnsi"/>
          <w:b/>
          <w:bCs/>
          <w:sz w:val="22"/>
          <w:szCs w:val="22"/>
        </w:rPr>
        <w:lastRenderedPageBreak/>
        <w:t>Statistical reporting</w:t>
      </w:r>
    </w:p>
    <w:p w14:paraId="561472B1" w14:textId="77777777" w:rsidR="00C97AC4" w:rsidRDefault="003722E0">
      <w:pPr>
        <w:pStyle w:val="ListParagraph"/>
        <w:numPr>
          <w:ilvl w:val="0"/>
          <w:numId w:val="2"/>
        </w:numPr>
        <w:rPr>
          <w:rFonts w:asciiTheme="minorHAnsi" w:hAnsiTheme="minorHAnsi"/>
          <w:sz w:val="22"/>
          <w:szCs w:val="22"/>
        </w:rPr>
      </w:pPr>
      <w:r>
        <w:rPr>
          <w:rFonts w:asciiTheme="minorHAnsi" w:hAnsiTheme="minorHAnsi"/>
          <w:sz w:val="22"/>
          <w:szCs w:val="22"/>
        </w:rPr>
        <w:t>Statistical analysis methods should be described and justified</w:t>
      </w:r>
    </w:p>
    <w:p w14:paraId="6980E69C" w14:textId="77777777" w:rsidR="00C97AC4" w:rsidRDefault="003722E0">
      <w:pPr>
        <w:pStyle w:val="ListParagraph"/>
        <w:numPr>
          <w:ilvl w:val="0"/>
          <w:numId w:val="2"/>
        </w:numPr>
        <w:rPr>
          <w:rFonts w:asciiTheme="minorHAnsi" w:hAnsiTheme="minorHAnsi"/>
          <w:sz w:val="22"/>
          <w:szCs w:val="22"/>
        </w:rPr>
      </w:pPr>
      <w:r>
        <w:rPr>
          <w:rFonts w:asciiTheme="minorHAnsi" w:hAnsiTheme="minorHAnsi"/>
          <w:sz w:val="22"/>
          <w:szCs w:val="22"/>
        </w:rPr>
        <w:t>Raw data should be presented in figures whenever informative to do so (typically when N per group is less than 10)</w:t>
      </w:r>
    </w:p>
    <w:p w14:paraId="111BE79C" w14:textId="77777777" w:rsidR="00C97AC4" w:rsidRDefault="003722E0">
      <w:pPr>
        <w:pStyle w:val="ListParagraph"/>
        <w:numPr>
          <w:ilvl w:val="0"/>
          <w:numId w:val="2"/>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 xml:space="preserve">and, for </w:t>
      </w:r>
      <w:proofErr w:type="gramStart"/>
      <w:r>
        <w:rPr>
          <w:rFonts w:asciiTheme="minorHAnsi" w:hAnsiTheme="minorHAnsi"/>
          <w:bCs/>
          <w:sz w:val="22"/>
          <w:szCs w:val="22"/>
          <w:lang w:val="en-GB"/>
        </w:rPr>
        <w:t>the  major</w:t>
      </w:r>
      <w:proofErr w:type="gramEnd"/>
      <w:r>
        <w:rPr>
          <w:rFonts w:asciiTheme="minorHAnsi" w:hAnsiTheme="minorHAnsi"/>
          <w:bCs/>
          <w:sz w:val="22"/>
          <w:szCs w:val="22"/>
          <w:lang w:val="en-GB"/>
        </w:rPr>
        <w:t xml:space="preserve"> substantive results, a measure of effect size (e.g., Pearson's r, Cohen's d</w:t>
      </w:r>
      <w:r>
        <w:rPr>
          <w:rFonts w:asciiTheme="minorHAnsi" w:hAnsiTheme="minorHAnsi"/>
          <w:sz w:val="22"/>
          <w:szCs w:val="22"/>
        </w:rPr>
        <w:t>)</w:t>
      </w:r>
    </w:p>
    <w:p w14:paraId="76910597" w14:textId="77777777" w:rsidR="00C97AC4" w:rsidRDefault="003722E0">
      <w:pPr>
        <w:pStyle w:val="ListParagraph"/>
        <w:numPr>
          <w:ilvl w:val="0"/>
          <w:numId w:val="2"/>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34905B5B" w14:textId="77777777" w:rsidR="00C97AC4" w:rsidRDefault="00C97AC4">
      <w:pPr>
        <w:rPr>
          <w:rFonts w:asciiTheme="minorHAnsi" w:hAnsiTheme="minorHAnsi"/>
          <w:sz w:val="16"/>
          <w:szCs w:val="16"/>
          <w:lang w:val="en-GB"/>
        </w:rPr>
      </w:pPr>
    </w:p>
    <w:p w14:paraId="210D824F" w14:textId="77777777" w:rsidR="00C97AC4" w:rsidRDefault="003722E0">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1E4CD8C8" w14:textId="77777777" w:rsidR="00C97AC4" w:rsidRDefault="003722E0">
      <w:pPr>
        <w:framePr w:w="7817" w:h="1088" w:hRule="exact" w:hSpace="180" w:wrap="around" w:vAnchor="text" w:hAnchor="page" w:x="1904" w:y="21"/>
        <w:pBdr>
          <w:top w:val="single" w:sz="6" w:space="1" w:color="000000"/>
          <w:left w:val="single" w:sz="6" w:space="1" w:color="000000"/>
          <w:bottom w:val="single" w:sz="6" w:space="1" w:color="000000"/>
          <w:right w:val="single" w:sz="6" w:space="1" w:color="000000"/>
        </w:pBdr>
        <w:rPr>
          <w:rFonts w:asciiTheme="minorHAnsi" w:hAnsiTheme="minorHAnsi"/>
          <w:sz w:val="22"/>
          <w:szCs w:val="22"/>
          <w:lang w:val="en-GB"/>
        </w:rPr>
      </w:pPr>
      <w:r>
        <w:rPr>
          <w:rFonts w:asciiTheme="minorHAnsi" w:hAnsiTheme="minorHAnsi"/>
          <w:sz w:val="22"/>
          <w:szCs w:val="22"/>
          <w:lang w:val="en-GB"/>
        </w:rPr>
        <w:t>Statistical analysis methods are described in material and methods, and in figure legends. Sample size is included in figure legends.</w:t>
      </w:r>
    </w:p>
    <w:p w14:paraId="05254075" w14:textId="77777777" w:rsidR="00C97AC4" w:rsidRDefault="00C97AC4">
      <w:pPr>
        <w:rPr>
          <w:rFonts w:asciiTheme="minorHAnsi" w:hAnsiTheme="minorHAnsi"/>
          <w:bCs/>
          <w:sz w:val="22"/>
          <w:szCs w:val="22"/>
        </w:rPr>
      </w:pPr>
    </w:p>
    <w:p w14:paraId="01268D24" w14:textId="77777777" w:rsidR="00C97AC4" w:rsidRDefault="003722E0">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14:paraId="3F01603D" w14:textId="77777777" w:rsidR="00C97AC4" w:rsidRDefault="00C97AC4">
      <w:pPr>
        <w:rPr>
          <w:rFonts w:asciiTheme="minorHAnsi" w:hAnsiTheme="minorHAnsi"/>
          <w:b/>
        </w:rPr>
      </w:pPr>
    </w:p>
    <w:p w14:paraId="32D5ECEA" w14:textId="77777777" w:rsidR="00C97AC4" w:rsidRDefault="003722E0">
      <w:pPr>
        <w:rPr>
          <w:rFonts w:asciiTheme="minorHAnsi" w:hAnsiTheme="minorHAnsi"/>
          <w:b/>
          <w:sz w:val="22"/>
          <w:szCs w:val="22"/>
        </w:rPr>
      </w:pPr>
      <w:r>
        <w:rPr>
          <w:rFonts w:asciiTheme="minorHAnsi" w:hAnsiTheme="minorHAnsi"/>
          <w:b/>
          <w:sz w:val="22"/>
          <w:szCs w:val="22"/>
        </w:rPr>
        <w:t>Group allocation</w:t>
      </w:r>
    </w:p>
    <w:p w14:paraId="53EE8966" w14:textId="77777777" w:rsidR="00C97AC4" w:rsidRDefault="003722E0">
      <w:pPr>
        <w:pStyle w:val="ListParagraph"/>
        <w:numPr>
          <w:ilvl w:val="0"/>
          <w:numId w:val="3"/>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14:paraId="0119F755" w14:textId="77777777" w:rsidR="00C97AC4" w:rsidRDefault="003722E0">
      <w:pPr>
        <w:pStyle w:val="ListParagraph"/>
        <w:numPr>
          <w:ilvl w:val="0"/>
          <w:numId w:val="3"/>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14:paraId="5C323339" w14:textId="77777777" w:rsidR="00C97AC4" w:rsidRDefault="00C97AC4">
      <w:pPr>
        <w:rPr>
          <w:rFonts w:asciiTheme="minorHAnsi" w:hAnsiTheme="minorHAnsi"/>
          <w:b/>
          <w:sz w:val="16"/>
          <w:szCs w:val="16"/>
        </w:rPr>
      </w:pPr>
    </w:p>
    <w:p w14:paraId="0CE3E628" w14:textId="77777777" w:rsidR="00C97AC4" w:rsidRDefault="003722E0">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14:paraId="1E01404F" w14:textId="77777777" w:rsidR="00C97AC4" w:rsidRDefault="003722E0">
      <w:pPr>
        <w:framePr w:w="7817" w:h="1088" w:hRule="exact" w:hSpace="180" w:wrap="around" w:vAnchor="text" w:hAnchor="page" w:x="1904" w:y="1"/>
        <w:pBdr>
          <w:top w:val="single" w:sz="6" w:space="1" w:color="000000"/>
          <w:left w:val="single" w:sz="6" w:space="1" w:color="000000"/>
          <w:bottom w:val="single" w:sz="6" w:space="1" w:color="000000"/>
          <w:right w:val="single" w:sz="6" w:space="1" w:color="000000"/>
        </w:pBdr>
        <w:rPr>
          <w:rFonts w:asciiTheme="minorHAnsi" w:hAnsiTheme="minorHAnsi"/>
          <w:sz w:val="22"/>
          <w:szCs w:val="22"/>
        </w:rPr>
      </w:pPr>
      <w:r>
        <w:rPr>
          <w:rFonts w:asciiTheme="minorHAnsi" w:hAnsiTheme="minorHAnsi"/>
          <w:sz w:val="22"/>
          <w:szCs w:val="22"/>
        </w:rPr>
        <w:t>Samples were allocated to into groups on the basis of clinical parameters, described in the method section.</w:t>
      </w:r>
    </w:p>
    <w:p w14:paraId="310CDDE2" w14:textId="77777777" w:rsidR="00C97AC4" w:rsidRDefault="00C97AC4">
      <w:pPr>
        <w:rPr>
          <w:rFonts w:asciiTheme="minorHAnsi" w:hAnsiTheme="minorHAnsi"/>
          <w:b/>
        </w:rPr>
      </w:pPr>
    </w:p>
    <w:p w14:paraId="55A8F001" w14:textId="77777777" w:rsidR="00C97AC4" w:rsidRDefault="003722E0">
      <w:pPr>
        <w:rPr>
          <w:rFonts w:asciiTheme="minorHAnsi" w:hAnsiTheme="minorHAnsi"/>
          <w:b/>
          <w:sz w:val="22"/>
          <w:szCs w:val="22"/>
        </w:rPr>
      </w:pPr>
      <w:r>
        <w:rPr>
          <w:rFonts w:asciiTheme="minorHAnsi" w:hAnsiTheme="minorHAnsi"/>
          <w:b/>
          <w:sz w:val="22"/>
          <w:szCs w:val="22"/>
        </w:rPr>
        <w:t>Additional data files (“source data”)</w:t>
      </w:r>
    </w:p>
    <w:p w14:paraId="4D0C4C73" w14:textId="77777777" w:rsidR="00C97AC4" w:rsidRDefault="003722E0">
      <w:pPr>
        <w:pStyle w:val="ListParagraph"/>
        <w:numPr>
          <w:ilvl w:val="0"/>
          <w:numId w:val="5"/>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14:paraId="6BDDBBCE" w14:textId="77777777" w:rsidR="00C97AC4" w:rsidRDefault="003722E0">
      <w:pPr>
        <w:pStyle w:val="ListParagraph"/>
        <w:numPr>
          <w:ilvl w:val="0"/>
          <w:numId w:val="4"/>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14:paraId="347ABA7C" w14:textId="77777777" w:rsidR="00C97AC4" w:rsidRDefault="003722E0">
      <w:pPr>
        <w:pStyle w:val="ListParagraph"/>
        <w:numPr>
          <w:ilvl w:val="0"/>
          <w:numId w:val="4"/>
        </w:numPr>
        <w:rPr>
          <w:rFonts w:asciiTheme="minorHAnsi" w:hAnsiTheme="minorHAnsi"/>
          <w:sz w:val="22"/>
          <w:szCs w:val="22"/>
        </w:rPr>
      </w:pPr>
      <w:r>
        <w:rPr>
          <w:rFonts w:asciiTheme="minorHAnsi" w:hAnsiTheme="minorHAnsi"/>
          <w:sz w:val="22"/>
          <w:szCs w:val="22"/>
        </w:rPr>
        <w:t>Include model definition files including the full list of parameters used</w:t>
      </w:r>
    </w:p>
    <w:p w14:paraId="6350E935" w14:textId="77777777" w:rsidR="00C97AC4" w:rsidRDefault="003722E0">
      <w:pPr>
        <w:pStyle w:val="ListParagraph"/>
        <w:numPr>
          <w:ilvl w:val="0"/>
          <w:numId w:val="4"/>
        </w:numPr>
        <w:rPr>
          <w:rFonts w:asciiTheme="minorHAnsi" w:hAnsiTheme="minorHAnsi"/>
          <w:sz w:val="22"/>
          <w:szCs w:val="22"/>
        </w:rPr>
      </w:pPr>
      <w:r>
        <w:rPr>
          <w:rFonts w:asciiTheme="minorHAnsi" w:hAnsiTheme="minorHAnsi"/>
          <w:sz w:val="22"/>
          <w:szCs w:val="22"/>
        </w:rPr>
        <w:t xml:space="preserve">Include code used for data analysis (e.g., R, </w:t>
      </w:r>
      <w:proofErr w:type="spellStart"/>
      <w:r>
        <w:rPr>
          <w:rFonts w:asciiTheme="minorHAnsi" w:hAnsiTheme="minorHAnsi"/>
          <w:sz w:val="22"/>
          <w:szCs w:val="22"/>
        </w:rPr>
        <w:t>MatLab</w:t>
      </w:r>
      <w:proofErr w:type="spellEnd"/>
      <w:r>
        <w:rPr>
          <w:rFonts w:asciiTheme="minorHAnsi" w:hAnsiTheme="minorHAnsi"/>
          <w:sz w:val="22"/>
          <w:szCs w:val="22"/>
        </w:rPr>
        <w:t>)</w:t>
      </w:r>
    </w:p>
    <w:p w14:paraId="320F7F01" w14:textId="77777777" w:rsidR="00C97AC4" w:rsidRDefault="003722E0">
      <w:pPr>
        <w:pStyle w:val="ListParagraph"/>
        <w:numPr>
          <w:ilvl w:val="0"/>
          <w:numId w:val="4"/>
        </w:numPr>
        <w:rPr>
          <w:rFonts w:asciiTheme="minorHAnsi" w:hAnsiTheme="minorHAnsi"/>
          <w:sz w:val="22"/>
          <w:szCs w:val="22"/>
        </w:rPr>
      </w:pPr>
      <w:r>
        <w:rPr>
          <w:rFonts w:asciiTheme="minorHAnsi" w:hAnsiTheme="minorHAnsi"/>
          <w:sz w:val="22"/>
          <w:szCs w:val="22"/>
        </w:rPr>
        <w:t>Avoid stating that data files are “available upon request”</w:t>
      </w:r>
    </w:p>
    <w:p w14:paraId="178820A8" w14:textId="77777777" w:rsidR="00C97AC4" w:rsidRDefault="00C97AC4">
      <w:pPr>
        <w:rPr>
          <w:rFonts w:asciiTheme="minorHAnsi" w:hAnsiTheme="minorHAnsi"/>
          <w:sz w:val="16"/>
          <w:szCs w:val="16"/>
        </w:rPr>
      </w:pPr>
    </w:p>
    <w:p w14:paraId="5C5997F5" w14:textId="77777777" w:rsidR="00C97AC4" w:rsidRDefault="003722E0">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14:paraId="7427846B" w14:textId="77777777" w:rsidR="00C97AC4" w:rsidRDefault="003722E0">
      <w:pPr>
        <w:framePr w:w="7817" w:h="1088" w:hRule="exact" w:hSpace="180" w:wrap="around" w:vAnchor="text" w:hAnchor="page" w:x="1904" w:y="1"/>
        <w:pBdr>
          <w:top w:val="single" w:sz="6" w:space="1" w:color="000000"/>
          <w:left w:val="single" w:sz="6" w:space="1" w:color="000000"/>
          <w:bottom w:val="single" w:sz="6" w:space="1" w:color="000000"/>
          <w:right w:val="single" w:sz="6" w:space="1" w:color="000000"/>
        </w:pBdr>
        <w:rPr>
          <w:rFonts w:asciiTheme="minorHAnsi" w:hAnsiTheme="minorHAnsi"/>
          <w:sz w:val="22"/>
          <w:szCs w:val="22"/>
        </w:rPr>
      </w:pPr>
      <w:r>
        <w:rPr>
          <w:rFonts w:asciiTheme="minorHAnsi" w:hAnsiTheme="minorHAnsi"/>
          <w:sz w:val="22"/>
          <w:szCs w:val="22"/>
        </w:rPr>
        <w:t>Not available.</w:t>
      </w:r>
    </w:p>
    <w:p w14:paraId="2B0FE4B9" w14:textId="77777777" w:rsidR="00C97AC4" w:rsidRDefault="00C97AC4">
      <w:pPr>
        <w:rPr>
          <w:rFonts w:asciiTheme="minorHAnsi" w:hAnsiTheme="minorHAnsi"/>
          <w:sz w:val="22"/>
          <w:szCs w:val="22"/>
        </w:rPr>
      </w:pPr>
    </w:p>
    <w:sectPr w:rsidR="00C97AC4">
      <w:headerReference w:type="default" r:id="rId11"/>
      <w:footerReference w:type="default" r:id="rId12"/>
      <w:pgSz w:w="11906" w:h="16838"/>
      <w:pgMar w:top="1440" w:right="1797" w:bottom="993" w:left="1843"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F7B38" w14:textId="77777777" w:rsidR="00D86172" w:rsidRDefault="00D86172">
      <w:r>
        <w:separator/>
      </w:r>
    </w:p>
  </w:endnote>
  <w:endnote w:type="continuationSeparator" w:id="0">
    <w:p w14:paraId="64645F93" w14:textId="77777777" w:rsidR="00D86172" w:rsidRDefault="00D8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649A" w14:textId="77777777" w:rsidR="00C97AC4" w:rsidRDefault="003722E0">
    <w:pPr>
      <w:pStyle w:val="Footer"/>
      <w:tabs>
        <w:tab w:val="clear" w:pos="8640"/>
        <w:tab w:val="right" w:pos="9214"/>
      </w:tabs>
      <w:ind w:left="-709" w:right="36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r>
      <w:rPr>
        <w:noProof/>
      </w:rPr>
      <mc:AlternateContent>
        <mc:Choice Requires="wps">
          <w:drawing>
            <wp:anchor distT="0" distB="0" distL="0" distR="0" simplePos="0" relativeHeight="10" behindDoc="0" locked="0" layoutInCell="0" allowOverlap="1" wp14:anchorId="4758FD32" wp14:editId="3BF653D0">
              <wp:simplePos x="0" y="0"/>
              <wp:positionH relativeFrom="page">
                <wp:posOffset>6313805</wp:posOffset>
              </wp:positionH>
              <wp:positionV relativeFrom="paragraph">
                <wp:posOffset>123825</wp:posOffset>
              </wp:positionV>
              <wp:extent cx="64770" cy="154940"/>
              <wp:effectExtent l="0" t="0" r="0" b="0"/>
              <wp:wrapSquare wrapText="bothSides"/>
              <wp:docPr id="2" name="Frame6"/>
              <wp:cNvGraphicFramePr/>
              <a:graphic xmlns:a="http://schemas.openxmlformats.org/drawingml/2006/main">
                <a:graphicData uri="http://schemas.microsoft.com/office/word/2010/wordprocessingShape">
                  <wps:wsp>
                    <wps:cNvSpPr txBox="1"/>
                    <wps:spPr>
                      <a:xfrm>
                        <a:off x="0" y="0"/>
                        <a:ext cx="64770" cy="154940"/>
                      </a:xfrm>
                      <a:prstGeom prst="rect">
                        <a:avLst/>
                      </a:prstGeom>
                      <a:solidFill>
                        <a:srgbClr val="FFFFFF">
                          <a:alpha val="0"/>
                        </a:srgbClr>
                      </a:solidFill>
                    </wps:spPr>
                    <wps:txbx>
                      <w:txbxContent>
                        <w:p w14:paraId="73FA1492" w14:textId="77777777" w:rsidR="00C97AC4" w:rsidRDefault="003722E0">
                          <w:pPr>
                            <w:pStyle w:val="Footer"/>
                            <w:rPr>
                              <w:rStyle w:val="PageNumber"/>
                            </w:rPr>
                          </w:pPr>
                          <w:r>
                            <w:rPr>
                              <w:rStyle w:val="PageNumber"/>
                              <w:rFonts w:ascii="Calibri" w:hAnsi="Calibri"/>
                              <w:sz w:val="20"/>
                              <w:szCs w:val="20"/>
                            </w:rPr>
                            <w:t>2</w:t>
                          </w:r>
                        </w:p>
                      </w:txbxContent>
                    </wps:txbx>
                    <wps:bodyPr lIns="0" tIns="0" rIns="0" bIns="0" anchor="t">
                      <a:spAutoFit/>
                    </wps:bodyPr>
                  </wps:wsp>
                </a:graphicData>
              </a:graphic>
            </wp:anchor>
          </w:drawing>
        </mc:Choice>
        <mc:Fallback>
          <w:pict>
            <v:rect fillcolor="#FFFFFF" style="position:absolute;rotation:0;width:5.1pt;height:12.2pt;mso-wrap-distance-left:0pt;mso-wrap-distance-right:0pt;mso-wrap-distance-top:0pt;mso-wrap-distance-bottom:0pt;margin-top:9.75pt;mso-position-vertical-relative:text;margin-left:497.15pt;mso-position-horizontal-relative:page">
              <v:fill opacity="0f"/>
              <v:textbox inset="0in,0in,0in,0in">
                <w:txbxContent>
                  <w:p>
                    <w:pPr>
                      <w:pStyle w:val="Footer"/>
                      <w:pBdr/>
                      <w:rPr>
                        <w:rStyle w:val="Pagenumber"/>
                      </w:rPr>
                    </w:pPr>
                    <w:r>
                      <w:rPr>
                        <w:rStyle w:val="Pagenumber"/>
                        <w:rFonts w:ascii="Calibri" w:hAnsi="Calibri" w:asciiTheme="minorHAnsi" w:hAnsiTheme="minorHAnsi"/>
                        <w:sz w:val="20"/>
                        <w:szCs w:val="20"/>
                      </w:rPr>
                    </w:r>
                    <w:r>
                      <w:rPr>
                        <w:rStyle w:val="Pagenumber"/>
                        <w:sz w:val="20"/>
                        <w:szCs w:val="20"/>
                        <w:rFonts w:ascii="Calibri" w:hAnsi="Calibri"/>
                      </w:rPr>
                      <w:instrText/>
                    </w:r>
                    <w:r>
                      <w:rPr>
                        <w:rStyle w:val="Pagenumber"/>
                        <w:sz w:val="20"/>
                        <w:szCs w:val="20"/>
                        <w:rFonts w:ascii="Calibri" w:hAnsi="Calibri"/>
                      </w:rPr>
                    </w:r>
                    <w:r>
                      <w:rPr>
                        <w:rStyle w:val="Pagenumber"/>
                        <w:sz w:val="20"/>
                        <w:szCs w:val="20"/>
                        <w:rFonts w:ascii="Calibri" w:hAnsi="Calibri"/>
                      </w:rPr>
                      <w:t>2</w:t>
                    </w:r>
                    <w:r>
                      <w:rPr>
                        <w:rStyle w:val="Pagenumber"/>
                        <w:sz w:val="20"/>
                        <w:szCs w:val="20"/>
                        <w:rFonts w:ascii="Calibri" w:hAnsi="Calibri"/>
                      </w:rPr>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D6A92" w14:textId="77777777" w:rsidR="00D86172" w:rsidRDefault="00D86172">
      <w:r>
        <w:separator/>
      </w:r>
    </w:p>
  </w:footnote>
  <w:footnote w:type="continuationSeparator" w:id="0">
    <w:p w14:paraId="102D79A0" w14:textId="77777777" w:rsidR="00D86172" w:rsidRDefault="00D86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37D3" w14:textId="77777777" w:rsidR="00C97AC4" w:rsidRDefault="003722E0">
    <w:pPr>
      <w:pStyle w:val="Header"/>
      <w:ind w:left="-1134"/>
    </w:pPr>
    <w:r>
      <w:rPr>
        <w:noProof/>
      </w:rPr>
      <w:drawing>
        <wp:inline distT="0" distB="0" distL="0" distR="0" wp14:anchorId="135B0847" wp14:editId="26593528">
          <wp:extent cx="4325620" cy="8032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073B8"/>
    <w:multiLevelType w:val="multilevel"/>
    <w:tmpl w:val="6C4629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B442B3C"/>
    <w:multiLevelType w:val="multilevel"/>
    <w:tmpl w:val="9ABC8D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2711041"/>
    <w:multiLevelType w:val="multilevel"/>
    <w:tmpl w:val="A030D3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2E000DF"/>
    <w:multiLevelType w:val="multilevel"/>
    <w:tmpl w:val="55504D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3E76DE9"/>
    <w:multiLevelType w:val="multilevel"/>
    <w:tmpl w:val="800E2F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581581C"/>
    <w:multiLevelType w:val="multilevel"/>
    <w:tmpl w:val="E01880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C4"/>
    <w:rsid w:val="003722E0"/>
    <w:rsid w:val="008615CA"/>
    <w:rsid w:val="00961D1E"/>
    <w:rsid w:val="00AE00A3"/>
    <w:rsid w:val="00C97AC4"/>
    <w:rsid w:val="00D8617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7873"/>
  <w15:docId w15:val="{D817A51F-E8C4-4697-8E00-844E496A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customStyle="1" w:styleId="HeaderChar">
    <w:name w:val="Header Char"/>
    <w:basedOn w:val="DefaultParagraphFont"/>
    <w:link w:val="Header"/>
    <w:uiPriority w:val="99"/>
    <w:qFormat/>
    <w:locked/>
    <w:rsid w:val="004215FE"/>
    <w:rPr>
      <w:rFonts w:cs="Times New Roman"/>
    </w:rPr>
  </w:style>
  <w:style w:type="character" w:customStyle="1" w:styleId="FooterChar">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style>
  <w:style w:type="character" w:styleId="CommentReference">
    <w:name w:val="annotation reference"/>
    <w:basedOn w:val="DefaultParagraphFont"/>
    <w:uiPriority w:val="99"/>
    <w:semiHidden/>
    <w:unhideWhenUsed/>
    <w:qFormat/>
    <w:rsid w:val="00FE362B"/>
    <w:rPr>
      <w:sz w:val="18"/>
      <w:szCs w:val="18"/>
    </w:rPr>
  </w:style>
  <w:style w:type="character" w:customStyle="1" w:styleId="CommentTextChar">
    <w:name w:val="Comment Text Char"/>
    <w:basedOn w:val="DefaultParagraphFont"/>
    <w:link w:val="CommentText"/>
    <w:uiPriority w:val="99"/>
    <w:semiHidden/>
    <w:qFormat/>
    <w:rsid w:val="00FE362B"/>
    <w:rPr>
      <w:sz w:val="24"/>
      <w:szCs w:val="24"/>
    </w:rPr>
  </w:style>
  <w:style w:type="character" w:customStyle="1" w:styleId="CommentSubjectChar">
    <w:name w:val="Comment Subject Char"/>
    <w:basedOn w:val="CommentTextChar"/>
    <w:link w:val="CommentSubject"/>
    <w:uiPriority w:val="99"/>
    <w:semiHidden/>
    <w:qFormat/>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customStyle="1" w:styleId="Heading">
    <w:name w:val="Heading"/>
    <w:basedOn w:val="Normal"/>
    <w:next w:val="BodyText"/>
    <w:qFormat/>
    <w:pPr>
      <w:keepNext/>
      <w:spacing w:before="240" w:after="120"/>
    </w:pPr>
    <w:rPr>
      <w:rFonts w:ascii="Arial" w:eastAsia="DejaVu Sans" w:hAnsi="Arial" w:cs="DejaVu Sans"/>
      <w:sz w:val="28"/>
      <w:szCs w:val="28"/>
    </w:rPr>
  </w:style>
  <w:style w:type="paragraph" w:styleId="BodyText">
    <w:name w:val="Body Text"/>
    <w:basedOn w:val="Normal"/>
    <w:pPr>
      <w:spacing w:after="140" w:line="276" w:lineRule="auto"/>
    </w:pPr>
  </w:style>
  <w:style w:type="paragraph" w:styleId="List">
    <w:name w:val="List"/>
    <w:basedOn w:val="BodyText"/>
    <w:rPr>
      <w:rFonts w:ascii="Arial" w:hAnsi="Arial"/>
    </w:rPr>
  </w:style>
  <w:style w:type="paragraph" w:styleId="Caption">
    <w:name w:val="caption"/>
    <w:basedOn w:val="Normal"/>
    <w:qFormat/>
    <w:pPr>
      <w:suppressLineNumbers/>
      <w:spacing w:before="120" w:after="120"/>
    </w:pPr>
    <w:rPr>
      <w:rFonts w:ascii="Arial" w:hAnsi="Arial"/>
      <w:i/>
      <w:iCs/>
    </w:rPr>
  </w:style>
  <w:style w:type="paragraph" w:customStyle="1" w:styleId="Index">
    <w:name w:val="Index"/>
    <w:basedOn w:val="Normal"/>
    <w:qFormat/>
    <w:pPr>
      <w:suppressLineNumbers/>
    </w:pPr>
    <w:rPr>
      <w:rFonts w:ascii="Arial" w:hAnsi="Arial"/>
    </w:rPr>
  </w:style>
  <w:style w:type="paragraph" w:styleId="BalloonText">
    <w:name w:val="Balloon Text"/>
    <w:basedOn w:val="Normal"/>
    <w:link w:val="BalloonTextChar"/>
    <w:uiPriority w:val="99"/>
    <w:semiHidden/>
    <w:qFormat/>
    <w:rsid w:val="004215FE"/>
    <w:rPr>
      <w:rFonts w:ascii="Lucida Grande" w:hAnsi="Lucida Grande" w:cs="Lucida Grande"/>
      <w:sz w:val="18"/>
      <w:szCs w:val="18"/>
    </w:rPr>
  </w:style>
  <w:style w:type="paragraph" w:customStyle="1" w:styleId="HeaderandFooter">
    <w:name w:val="Header and Footer"/>
    <w:basedOn w:val="Normal"/>
    <w:qFormat/>
  </w:style>
  <w:style w:type="paragraph" w:styleId="Header">
    <w:name w:val="header"/>
    <w:basedOn w:val="Normal"/>
    <w:link w:val="HeaderChar"/>
    <w:uiPriority w:val="99"/>
    <w:rsid w:val="004215FE"/>
    <w:pPr>
      <w:tabs>
        <w:tab w:val="center" w:pos="4320"/>
        <w:tab w:val="right" w:pos="8640"/>
      </w:tabs>
    </w:pPr>
  </w:style>
  <w:style w:type="paragraph" w:styleId="Footer">
    <w:name w:val="footer"/>
    <w:basedOn w:val="Normal"/>
    <w:link w:val="FooterChar"/>
    <w:uiPriority w:val="99"/>
    <w:rsid w:val="004215FE"/>
    <w:pPr>
      <w:tabs>
        <w:tab w:val="center" w:pos="4320"/>
        <w:tab w:val="right" w:pos="8640"/>
      </w:tabs>
    </w:pPr>
  </w:style>
  <w:style w:type="paragraph" w:styleId="CommentText">
    <w:name w:val="annotation text"/>
    <w:basedOn w:val="Normal"/>
    <w:link w:val="CommentTextChar"/>
    <w:uiPriority w:val="99"/>
    <w:semiHidden/>
    <w:unhideWhenUsed/>
    <w:qFormat/>
    <w:rsid w:val="00FE362B"/>
  </w:style>
  <w:style w:type="paragraph" w:styleId="CommentSubject">
    <w:name w:val="annotation subject"/>
    <w:basedOn w:val="CommentText"/>
    <w:next w:val="CommentText"/>
    <w:link w:val="CommentSubjectChar"/>
    <w:uiPriority w:val="99"/>
    <w:semiHidden/>
    <w:unhideWhenUsed/>
    <w:qFormat/>
    <w:rsid w:val="00FE362B"/>
    <w:rPr>
      <w:b/>
      <w:bCs/>
      <w:sz w:val="20"/>
      <w:szCs w:val="20"/>
    </w:rPr>
  </w:style>
  <w:style w:type="paragraph" w:styleId="ListParagraph">
    <w:name w:val="List Paragraph"/>
    <w:basedOn w:val="Normal"/>
    <w:uiPriority w:val="34"/>
    <w:qFormat/>
    <w:rsid w:val="00E007B4"/>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4355</Characters>
  <Application>Microsoft Office Word</Application>
  <DocSecurity>0</DocSecurity>
  <Lines>36</Lines>
  <Paragraphs>10</Paragraphs>
  <ScaleCrop>false</ScaleCrop>
  <Company>Brandeis University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dc:description/>
  <cp:lastModifiedBy>emma darkin</cp:lastModifiedBy>
  <cp:revision>2</cp:revision>
  <dcterms:created xsi:type="dcterms:W3CDTF">2021-02-19T08:13:00Z</dcterms:created>
  <dcterms:modified xsi:type="dcterms:W3CDTF">2021-02-19T08:13:00Z</dcterms:modified>
  <dc:language>en-US</dc:language>
</cp:coreProperties>
</file>