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5C3FD" w14:textId="77777777" w:rsidR="00C97AC4" w:rsidRDefault="003722E0">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206CA83D" w14:textId="77777777" w:rsidR="00C97AC4" w:rsidRDefault="00C97AC4">
      <w:pPr>
        <w:rPr>
          <w:rFonts w:asciiTheme="minorHAnsi" w:hAnsiTheme="minorHAnsi"/>
          <w:bCs/>
          <w:sz w:val="22"/>
          <w:szCs w:val="22"/>
        </w:rPr>
      </w:pPr>
    </w:p>
    <w:p w14:paraId="037EF226" w14:textId="77777777" w:rsidR="00C97AC4" w:rsidRDefault="003722E0">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hyperlink r:id="rId8" w:tgtFrame="_blank">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rPr>
          <w:rStyle w:val="Hyperlink"/>
          <w:rFonts w:asciiTheme="minorHAnsi" w:hAnsiTheme="minorHAnsi"/>
          <w:bCs/>
          <w:sz w:val="22"/>
          <w:szCs w:val="22"/>
          <w:lang w:val="en-GB"/>
        </w:rPr>
        <w:t>BioSharing</w:t>
      </w:r>
      <w:proofErr w:type="spellEnd"/>
      <w:r>
        <w:rPr>
          <w:rStyle w:val="Hyperlink"/>
          <w:rFonts w:asciiTheme="minorHAnsi" w:hAnsiTheme="minorHAnsi"/>
          <w:bCs/>
          <w:sz w:val="22"/>
          <w:szCs w:val="22"/>
          <w:lang w:val="en-GB"/>
        </w:rPr>
        <w:t xml:space="preserve"> Information Resource</w:t>
      </w:r>
      <w:r>
        <w:rPr>
          <w:rFonts w:asciiTheme="minorHAnsi" w:hAnsiTheme="minorHAnsi"/>
          <w:bCs/>
          <w:sz w:val="22"/>
          <w:szCs w:val="22"/>
          <w:lang w:val="en-GB"/>
        </w:rPr>
        <w:t>), or the </w:t>
      </w:r>
      <w:hyperlink r:id="rId9" w:tgtFrame="_blank">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381C41F2" w14:textId="77777777" w:rsidR="00C97AC4" w:rsidRDefault="00C97AC4">
      <w:pPr>
        <w:rPr>
          <w:rFonts w:asciiTheme="minorHAnsi" w:hAnsiTheme="minorHAnsi"/>
          <w:bCs/>
        </w:rPr>
      </w:pPr>
    </w:p>
    <w:p w14:paraId="2F1AA5D9" w14:textId="77777777" w:rsidR="00C97AC4" w:rsidRDefault="003722E0">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Hyperlink"/>
            <w:rFonts w:asciiTheme="minorHAnsi" w:hAnsiTheme="minorHAnsi"/>
            <w:bCs/>
            <w:sz w:val="22"/>
            <w:szCs w:val="22"/>
          </w:rPr>
          <w:t>editorial@elifesciences.org</w:t>
        </w:r>
      </w:hyperlink>
      <w:r>
        <w:rPr>
          <w:rFonts w:asciiTheme="minorHAnsi" w:hAnsiTheme="minorHAnsi"/>
          <w:bCs/>
          <w:sz w:val="22"/>
          <w:szCs w:val="22"/>
        </w:rPr>
        <w:t>.</w:t>
      </w:r>
    </w:p>
    <w:p w14:paraId="2C5953DE" w14:textId="77777777" w:rsidR="00C97AC4" w:rsidRDefault="00C97AC4">
      <w:pPr>
        <w:rPr>
          <w:rFonts w:asciiTheme="minorHAnsi" w:hAnsiTheme="minorHAnsi"/>
          <w:b/>
          <w:bCs/>
          <w:color w:val="3366FF"/>
          <w:sz w:val="22"/>
          <w:szCs w:val="22"/>
        </w:rPr>
      </w:pPr>
    </w:p>
    <w:p w14:paraId="79F343E9" w14:textId="77777777" w:rsidR="00C97AC4" w:rsidRDefault="003722E0">
      <w:pPr>
        <w:rPr>
          <w:rFonts w:asciiTheme="minorHAnsi" w:hAnsiTheme="minorHAnsi"/>
          <w:sz w:val="22"/>
          <w:szCs w:val="22"/>
        </w:rPr>
      </w:pPr>
      <w:r>
        <w:rPr>
          <w:rFonts w:asciiTheme="minorHAnsi" w:hAnsiTheme="minorHAnsi"/>
          <w:b/>
          <w:bCs/>
          <w:sz w:val="22"/>
          <w:szCs w:val="22"/>
        </w:rPr>
        <w:t>Sample-size estimation</w:t>
      </w:r>
    </w:p>
    <w:p w14:paraId="048140CD" w14:textId="77777777" w:rsidR="00C97AC4" w:rsidRDefault="003722E0">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6D9FB563" w14:textId="77777777" w:rsidR="00C97AC4" w:rsidRDefault="003722E0">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22FE8AA8" w14:textId="77777777" w:rsidR="00C97AC4" w:rsidRDefault="003722E0">
      <w:pPr>
        <w:pStyle w:val="ListParagraph"/>
        <w:numPr>
          <w:ilvl w:val="0"/>
          <w:numId w:val="3"/>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14:paraId="1A1A13E5" w14:textId="77777777" w:rsidR="00C97AC4" w:rsidRDefault="00C97AC4">
      <w:pPr>
        <w:rPr>
          <w:rFonts w:asciiTheme="minorHAnsi" w:hAnsiTheme="minorHAnsi"/>
          <w:sz w:val="16"/>
          <w:szCs w:val="16"/>
          <w:lang w:val="en-GB"/>
        </w:rPr>
      </w:pPr>
    </w:p>
    <w:p w14:paraId="7579E8E4" w14:textId="77777777" w:rsidR="00C97AC4" w:rsidRDefault="003722E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0E87594" w14:textId="77777777" w:rsidR="00C97AC4" w:rsidRDefault="003722E0">
      <w:pPr>
        <w:framePr w:w="7817" w:h="1088" w:hRule="exact" w:hSpace="180" w:wrap="around" w:vAnchor="text" w:hAnchor="page" w:x="1858" w:y="1"/>
        <w:pBdr>
          <w:top w:val="single" w:sz="6" w:space="1" w:color="000000"/>
          <w:left w:val="single" w:sz="6" w:space="1" w:color="000000"/>
          <w:bottom w:val="single" w:sz="6" w:space="1" w:color="000000"/>
          <w:right w:val="single" w:sz="6" w:space="1" w:color="000000"/>
        </w:pBdr>
        <w:rPr>
          <w:rFonts w:asciiTheme="minorHAnsi" w:hAnsiTheme="minorHAnsi"/>
          <w:sz w:val="22"/>
          <w:szCs w:val="22"/>
          <w:lang w:val="en-GB"/>
        </w:rPr>
      </w:pPr>
      <w:r>
        <w:rPr>
          <w:rFonts w:asciiTheme="minorHAnsi" w:hAnsiTheme="minorHAnsi"/>
          <w:sz w:val="22"/>
          <w:szCs w:val="22"/>
          <w:lang w:val="en-GB"/>
        </w:rPr>
        <w:t>Due to the invasiveness of anterior chamber puncture, ethical approval was limited to a total of eleven patients. Therefore, there was no sample size calculations were performed in advance.</w:t>
      </w:r>
    </w:p>
    <w:p w14:paraId="50F38741" w14:textId="77777777" w:rsidR="00C97AC4" w:rsidRDefault="00C97AC4">
      <w:pPr>
        <w:rPr>
          <w:rFonts w:asciiTheme="minorHAnsi" w:hAnsiTheme="minorHAnsi"/>
          <w:sz w:val="22"/>
          <w:szCs w:val="22"/>
          <w:lang w:val="en-GB"/>
        </w:rPr>
      </w:pPr>
    </w:p>
    <w:p w14:paraId="2998B64F" w14:textId="77777777" w:rsidR="00C97AC4" w:rsidRDefault="003722E0">
      <w:pPr>
        <w:rPr>
          <w:rFonts w:asciiTheme="minorHAnsi" w:hAnsiTheme="minorHAnsi"/>
          <w:sz w:val="22"/>
          <w:szCs w:val="22"/>
        </w:rPr>
      </w:pPr>
      <w:r>
        <w:rPr>
          <w:rFonts w:asciiTheme="minorHAnsi" w:hAnsiTheme="minorHAnsi"/>
          <w:b/>
          <w:bCs/>
          <w:sz w:val="22"/>
          <w:szCs w:val="22"/>
        </w:rPr>
        <w:t>Replicates</w:t>
      </w:r>
    </w:p>
    <w:p w14:paraId="6296CB8A" w14:textId="77777777" w:rsidR="00C97AC4" w:rsidRDefault="003722E0">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14:paraId="4E0B5AFA" w14:textId="77777777" w:rsidR="00C97AC4" w:rsidRDefault="003722E0">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24AE0D9A" w14:textId="77777777" w:rsidR="00C97AC4" w:rsidRDefault="003722E0">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14:paraId="444C8C2F" w14:textId="77777777" w:rsidR="00C97AC4" w:rsidRDefault="003722E0">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47AACC9A" w14:textId="77777777" w:rsidR="00C97AC4" w:rsidRDefault="003722E0">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14:paraId="7E780E80" w14:textId="77777777" w:rsidR="00C97AC4" w:rsidRDefault="003722E0">
      <w:pPr>
        <w:pStyle w:val="ListParagraph"/>
        <w:numPr>
          <w:ilvl w:val="0"/>
          <w:numId w:val="1"/>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5ED14D8B" w14:textId="77777777" w:rsidR="00C97AC4" w:rsidRDefault="00C97AC4">
      <w:pPr>
        <w:rPr>
          <w:rFonts w:asciiTheme="minorHAnsi" w:hAnsiTheme="minorHAnsi"/>
          <w:sz w:val="16"/>
          <w:szCs w:val="16"/>
        </w:rPr>
      </w:pPr>
    </w:p>
    <w:p w14:paraId="1E98AFE1" w14:textId="77777777" w:rsidR="00C97AC4" w:rsidRDefault="003722E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2A0112B" w14:textId="77777777" w:rsidR="00C97AC4" w:rsidRDefault="003722E0">
      <w:pPr>
        <w:framePr w:w="7817" w:h="2029" w:hRule="exact" w:hSpace="180" w:wrap="around" w:vAnchor="text" w:hAnchor="page" w:x="1858" w:y="1"/>
        <w:pBdr>
          <w:top w:val="single" w:sz="6" w:space="1" w:color="000000"/>
          <w:left w:val="single" w:sz="6" w:space="1" w:color="000000"/>
          <w:bottom w:val="single" w:sz="6" w:space="1" w:color="000000"/>
          <w:right w:val="single" w:sz="6" w:space="1" w:color="000000"/>
        </w:pBdr>
        <w:rPr>
          <w:rFonts w:asciiTheme="minorHAnsi" w:hAnsiTheme="minorHAnsi"/>
          <w:sz w:val="22"/>
          <w:szCs w:val="22"/>
          <w:lang w:val="en-GB"/>
        </w:rPr>
      </w:pPr>
      <w:r>
        <w:rPr>
          <w:rFonts w:asciiTheme="minorHAnsi" w:hAnsiTheme="minorHAnsi"/>
          <w:sz w:val="22"/>
          <w:szCs w:val="22"/>
          <w:lang w:val="en-GB"/>
        </w:rPr>
        <w:t xml:space="preserve">Sample size for each analysis is depicted in supplementary table one and in each figure legend. We did not exclude any data. An interactive version of the </w:t>
      </w:r>
      <w:proofErr w:type="spellStart"/>
      <w:r>
        <w:rPr>
          <w:rFonts w:asciiTheme="minorHAnsi" w:hAnsiTheme="minorHAnsi"/>
          <w:sz w:val="22"/>
          <w:szCs w:val="22"/>
          <w:lang w:val="en-GB"/>
        </w:rPr>
        <w:t>scRNA-seq</w:t>
      </w:r>
      <w:proofErr w:type="spellEnd"/>
      <w:r>
        <w:rPr>
          <w:rFonts w:asciiTheme="minorHAnsi" w:hAnsiTheme="minorHAnsi"/>
          <w:sz w:val="22"/>
          <w:szCs w:val="22"/>
          <w:lang w:val="en-GB"/>
        </w:rPr>
        <w:t xml:space="preserve"> data was created and is available at: http://uveitis.mheming.de (username: hlab27; password: 8ckyrDF5hZkS). </w:t>
      </w:r>
      <w:bookmarkStart w:id="0" w:name="docs-internal-guid-7c9b9450-7fff-3807-08"/>
      <w:bookmarkEnd w:id="0"/>
      <w:r>
        <w:rPr>
          <w:rFonts w:asciiTheme="minorHAnsi" w:hAnsiTheme="minorHAnsi"/>
          <w:color w:val="000000"/>
          <w:sz w:val="22"/>
          <w:szCs w:val="22"/>
          <w:lang w:val="en-GB"/>
        </w:rPr>
        <w:t>Raw sequencing data will be available in the Gene Expression Omnibus (GEO) repository.</w:t>
      </w:r>
    </w:p>
    <w:p w14:paraId="31BF94EF" w14:textId="77777777" w:rsidR="00C97AC4" w:rsidRDefault="00C97AC4">
      <w:pPr>
        <w:framePr w:w="7817" w:h="2029" w:hRule="exact" w:hSpace="180" w:wrap="around" w:vAnchor="text" w:hAnchor="page" w:x="1858" w:y="1"/>
        <w:pBdr>
          <w:top w:val="single" w:sz="6" w:space="1" w:color="000000"/>
          <w:left w:val="single" w:sz="6" w:space="1" w:color="000000"/>
          <w:bottom w:val="single" w:sz="6" w:space="1" w:color="000000"/>
          <w:right w:val="single" w:sz="6" w:space="1" w:color="000000"/>
        </w:pBdr>
        <w:rPr>
          <w:rFonts w:asciiTheme="minorHAnsi" w:hAnsiTheme="minorHAnsi"/>
        </w:rPr>
      </w:pPr>
    </w:p>
    <w:p w14:paraId="1DC16766" w14:textId="77777777" w:rsidR="00C97AC4" w:rsidRDefault="003722E0">
      <w:pPr>
        <w:framePr w:w="7817" w:h="2029" w:hRule="exact" w:hSpace="180" w:wrap="around" w:vAnchor="text" w:hAnchor="page" w:x="1858" w:y="1"/>
        <w:pBdr>
          <w:top w:val="single" w:sz="6" w:space="1" w:color="000000"/>
          <w:left w:val="single" w:sz="6" w:space="1" w:color="000000"/>
          <w:bottom w:val="single" w:sz="6" w:space="1" w:color="000000"/>
          <w:right w:val="single" w:sz="6" w:space="1" w:color="000000"/>
        </w:pBdr>
        <w:rPr>
          <w:rFonts w:asciiTheme="minorHAnsi" w:hAnsiTheme="minorHAnsi"/>
        </w:rPr>
      </w:pPr>
      <w:r>
        <w:rPr>
          <w:rFonts w:asciiTheme="minorHAnsi" w:hAnsiTheme="minorHAnsi"/>
        </w:rPr>
        <w:t xml:space="preserve"> </w:t>
      </w:r>
    </w:p>
    <w:p w14:paraId="1FA86DFA" w14:textId="77777777" w:rsidR="00C97AC4" w:rsidRDefault="00C97AC4">
      <w:pPr>
        <w:rPr>
          <w:rFonts w:asciiTheme="minorHAnsi" w:hAnsiTheme="minorHAnsi"/>
          <w:b/>
          <w:bCs/>
        </w:rPr>
      </w:pPr>
    </w:p>
    <w:p w14:paraId="1B8FD2F5" w14:textId="77777777" w:rsidR="00C97AC4" w:rsidRDefault="003722E0">
      <w:pPr>
        <w:rPr>
          <w:rFonts w:asciiTheme="minorHAnsi" w:hAnsiTheme="minorHAnsi"/>
          <w:b/>
          <w:bCs/>
        </w:rPr>
      </w:pPr>
      <w:r>
        <w:br w:type="page"/>
      </w:r>
    </w:p>
    <w:p w14:paraId="779CD140" w14:textId="77777777" w:rsidR="00C97AC4" w:rsidRDefault="003722E0">
      <w:pPr>
        <w:rPr>
          <w:rFonts w:asciiTheme="minorHAnsi" w:hAnsiTheme="minorHAnsi"/>
          <w:sz w:val="22"/>
          <w:szCs w:val="22"/>
        </w:rPr>
      </w:pPr>
      <w:r>
        <w:rPr>
          <w:rFonts w:asciiTheme="minorHAnsi" w:hAnsiTheme="minorHAnsi"/>
          <w:b/>
          <w:bCs/>
          <w:sz w:val="22"/>
          <w:szCs w:val="22"/>
        </w:rPr>
        <w:lastRenderedPageBreak/>
        <w:t>Statistical reporting</w:t>
      </w:r>
    </w:p>
    <w:p w14:paraId="561472B1" w14:textId="77777777" w:rsidR="00C97AC4" w:rsidRDefault="003722E0">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14:paraId="6980E69C" w14:textId="77777777" w:rsidR="00C97AC4" w:rsidRDefault="003722E0">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111BE79C" w14:textId="77777777" w:rsidR="00C97AC4" w:rsidRDefault="003722E0">
      <w:pPr>
        <w:pStyle w:val="ListParagraph"/>
        <w:numPr>
          <w:ilvl w:val="0"/>
          <w:numId w:val="2"/>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 xml:space="preserve">and, for </w:t>
      </w:r>
      <w:proofErr w:type="gramStart"/>
      <w:r>
        <w:rPr>
          <w:rFonts w:asciiTheme="minorHAnsi" w:hAnsiTheme="minorHAnsi"/>
          <w:bCs/>
          <w:sz w:val="22"/>
          <w:szCs w:val="22"/>
          <w:lang w:val="en-GB"/>
        </w:rPr>
        <w:t>the  major</w:t>
      </w:r>
      <w:proofErr w:type="gramEnd"/>
      <w:r>
        <w:rPr>
          <w:rFonts w:asciiTheme="minorHAnsi" w:hAnsiTheme="minorHAnsi"/>
          <w:bCs/>
          <w:sz w:val="22"/>
          <w:szCs w:val="22"/>
          <w:lang w:val="en-GB"/>
        </w:rPr>
        <w:t xml:space="preserve"> substantive results, a measure of effect size (e.g., Pearson's r, Cohen's d</w:t>
      </w:r>
      <w:r>
        <w:rPr>
          <w:rFonts w:asciiTheme="minorHAnsi" w:hAnsiTheme="minorHAnsi"/>
          <w:sz w:val="22"/>
          <w:szCs w:val="22"/>
        </w:rPr>
        <w:t>)</w:t>
      </w:r>
    </w:p>
    <w:p w14:paraId="76910597" w14:textId="77777777" w:rsidR="00C97AC4" w:rsidRDefault="003722E0">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34905B5B" w14:textId="77777777" w:rsidR="00C97AC4" w:rsidRDefault="00C97AC4">
      <w:pPr>
        <w:rPr>
          <w:rFonts w:asciiTheme="minorHAnsi" w:hAnsiTheme="minorHAnsi"/>
          <w:sz w:val="16"/>
          <w:szCs w:val="16"/>
          <w:lang w:val="en-GB"/>
        </w:rPr>
      </w:pPr>
    </w:p>
    <w:p w14:paraId="210D824F" w14:textId="77777777" w:rsidR="00C97AC4" w:rsidRDefault="003722E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1E4CD8C8" w14:textId="77777777" w:rsidR="00C97AC4" w:rsidRDefault="003722E0">
      <w:pPr>
        <w:framePr w:w="7817" w:h="1088" w:hRule="exact" w:hSpace="180" w:wrap="around" w:vAnchor="text" w:hAnchor="page" w:x="1904" w:y="21"/>
        <w:pBdr>
          <w:top w:val="single" w:sz="6" w:space="1" w:color="000000"/>
          <w:left w:val="single" w:sz="6" w:space="1" w:color="000000"/>
          <w:bottom w:val="single" w:sz="6" w:space="1" w:color="000000"/>
          <w:right w:val="single" w:sz="6" w:space="1" w:color="000000"/>
        </w:pBdr>
        <w:rPr>
          <w:rFonts w:asciiTheme="minorHAnsi" w:hAnsiTheme="minorHAnsi"/>
          <w:sz w:val="22"/>
          <w:szCs w:val="22"/>
          <w:lang w:val="en-GB"/>
        </w:rPr>
      </w:pPr>
      <w:r>
        <w:rPr>
          <w:rFonts w:asciiTheme="minorHAnsi" w:hAnsiTheme="minorHAnsi"/>
          <w:sz w:val="22"/>
          <w:szCs w:val="22"/>
          <w:lang w:val="en-GB"/>
        </w:rPr>
        <w:t>Statistical analysis methods are described in material and methods, and in figure legends. Sample size is included in figure legends.</w:t>
      </w:r>
    </w:p>
    <w:p w14:paraId="05254075" w14:textId="77777777" w:rsidR="00C97AC4" w:rsidRDefault="00C97AC4">
      <w:pPr>
        <w:rPr>
          <w:rFonts w:asciiTheme="minorHAnsi" w:hAnsiTheme="minorHAnsi"/>
          <w:bCs/>
          <w:sz w:val="22"/>
          <w:szCs w:val="22"/>
        </w:rPr>
      </w:pPr>
    </w:p>
    <w:p w14:paraId="01268D24" w14:textId="77777777" w:rsidR="00C97AC4" w:rsidRDefault="003722E0">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14:paraId="3F01603D" w14:textId="77777777" w:rsidR="00C97AC4" w:rsidRDefault="00C97AC4">
      <w:pPr>
        <w:rPr>
          <w:rFonts w:asciiTheme="minorHAnsi" w:hAnsiTheme="minorHAnsi"/>
          <w:b/>
        </w:rPr>
      </w:pPr>
    </w:p>
    <w:p w14:paraId="32D5ECEA" w14:textId="77777777" w:rsidR="00C97AC4" w:rsidRDefault="003722E0">
      <w:pPr>
        <w:rPr>
          <w:rFonts w:asciiTheme="minorHAnsi" w:hAnsiTheme="minorHAnsi"/>
          <w:b/>
          <w:sz w:val="22"/>
          <w:szCs w:val="22"/>
        </w:rPr>
      </w:pPr>
      <w:r>
        <w:rPr>
          <w:rFonts w:asciiTheme="minorHAnsi" w:hAnsiTheme="minorHAnsi"/>
          <w:b/>
          <w:sz w:val="22"/>
          <w:szCs w:val="22"/>
        </w:rPr>
        <w:t>Group allocation</w:t>
      </w:r>
    </w:p>
    <w:p w14:paraId="53EE8966" w14:textId="77777777" w:rsidR="00C97AC4" w:rsidRDefault="003722E0">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0119F755" w14:textId="77777777" w:rsidR="00C97AC4" w:rsidRDefault="003722E0">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5C323339" w14:textId="77777777" w:rsidR="00C97AC4" w:rsidRDefault="00C97AC4">
      <w:pPr>
        <w:rPr>
          <w:rFonts w:asciiTheme="minorHAnsi" w:hAnsiTheme="minorHAnsi"/>
          <w:b/>
          <w:sz w:val="16"/>
          <w:szCs w:val="16"/>
        </w:rPr>
      </w:pPr>
    </w:p>
    <w:p w14:paraId="0CE3E628" w14:textId="77777777" w:rsidR="00C97AC4" w:rsidRDefault="003722E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1E01404F" w14:textId="77777777" w:rsidR="00C97AC4" w:rsidRDefault="003722E0">
      <w:pPr>
        <w:framePr w:w="7817" w:h="1088" w:hRule="exact" w:hSpace="180" w:wrap="around" w:vAnchor="text" w:hAnchor="page" w:x="1904" w:y="1"/>
        <w:pBdr>
          <w:top w:val="single" w:sz="6" w:space="1" w:color="000000"/>
          <w:left w:val="single" w:sz="6" w:space="1" w:color="000000"/>
          <w:bottom w:val="single" w:sz="6" w:space="1" w:color="000000"/>
          <w:right w:val="single" w:sz="6" w:space="1" w:color="000000"/>
        </w:pBdr>
        <w:rPr>
          <w:rFonts w:asciiTheme="minorHAnsi" w:hAnsiTheme="minorHAnsi"/>
          <w:sz w:val="22"/>
          <w:szCs w:val="22"/>
        </w:rPr>
      </w:pPr>
      <w:r>
        <w:rPr>
          <w:rFonts w:asciiTheme="minorHAnsi" w:hAnsiTheme="minorHAnsi"/>
          <w:sz w:val="22"/>
          <w:szCs w:val="22"/>
        </w:rPr>
        <w:t>Samples were allocated to into groups on the basis of clinical parameters, described in the method section.</w:t>
      </w:r>
    </w:p>
    <w:p w14:paraId="310CDDE2" w14:textId="77777777" w:rsidR="00C97AC4" w:rsidRDefault="00C97AC4">
      <w:pPr>
        <w:rPr>
          <w:rFonts w:asciiTheme="minorHAnsi" w:hAnsiTheme="minorHAnsi"/>
          <w:b/>
        </w:rPr>
      </w:pPr>
    </w:p>
    <w:p w14:paraId="55A8F001" w14:textId="77777777" w:rsidR="00C97AC4" w:rsidRDefault="003722E0">
      <w:pPr>
        <w:rPr>
          <w:rFonts w:asciiTheme="minorHAnsi" w:hAnsiTheme="minorHAnsi"/>
          <w:b/>
          <w:sz w:val="22"/>
          <w:szCs w:val="22"/>
        </w:rPr>
      </w:pPr>
      <w:r>
        <w:rPr>
          <w:rFonts w:asciiTheme="minorHAnsi" w:hAnsiTheme="minorHAnsi"/>
          <w:b/>
          <w:sz w:val="22"/>
          <w:szCs w:val="22"/>
        </w:rPr>
        <w:t>Additional data files (“source data”)</w:t>
      </w:r>
    </w:p>
    <w:p w14:paraId="4D0C4C73" w14:textId="77777777" w:rsidR="00C97AC4" w:rsidRDefault="003722E0">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6BDDBBCE" w14:textId="77777777" w:rsidR="00C97AC4" w:rsidRDefault="003722E0">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14:paraId="347ABA7C" w14:textId="77777777" w:rsidR="00C97AC4" w:rsidRDefault="003722E0">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6350E935" w14:textId="77777777" w:rsidR="00C97AC4" w:rsidRDefault="003722E0">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320F7F01" w14:textId="77777777" w:rsidR="00C97AC4" w:rsidRDefault="003722E0">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14:paraId="178820A8" w14:textId="77777777" w:rsidR="00C97AC4" w:rsidRDefault="00C97AC4">
      <w:pPr>
        <w:rPr>
          <w:rFonts w:asciiTheme="minorHAnsi" w:hAnsiTheme="minorHAnsi"/>
          <w:sz w:val="16"/>
          <w:szCs w:val="16"/>
        </w:rPr>
      </w:pPr>
    </w:p>
    <w:p w14:paraId="5C5997F5" w14:textId="77777777" w:rsidR="00C97AC4" w:rsidRDefault="003722E0">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7427846B" w14:textId="77777777" w:rsidR="00C97AC4" w:rsidRDefault="003722E0">
      <w:pPr>
        <w:framePr w:w="7817" w:h="1088" w:hRule="exact" w:hSpace="180" w:wrap="around" w:vAnchor="text" w:hAnchor="page" w:x="1904" w:y="1"/>
        <w:pBdr>
          <w:top w:val="single" w:sz="6" w:space="1" w:color="000000"/>
          <w:left w:val="single" w:sz="6" w:space="1" w:color="000000"/>
          <w:bottom w:val="single" w:sz="6" w:space="1" w:color="000000"/>
          <w:right w:val="single" w:sz="6" w:space="1" w:color="000000"/>
        </w:pBdr>
        <w:rPr>
          <w:rFonts w:asciiTheme="minorHAnsi" w:hAnsiTheme="minorHAnsi"/>
          <w:sz w:val="22"/>
          <w:szCs w:val="22"/>
        </w:rPr>
      </w:pPr>
      <w:r>
        <w:rPr>
          <w:rFonts w:asciiTheme="minorHAnsi" w:hAnsiTheme="minorHAnsi"/>
          <w:sz w:val="22"/>
          <w:szCs w:val="22"/>
        </w:rPr>
        <w:t>Not available.</w:t>
      </w:r>
    </w:p>
    <w:p w14:paraId="2B0FE4B9" w14:textId="77777777" w:rsidR="00C97AC4" w:rsidRDefault="00C97AC4">
      <w:pPr>
        <w:rPr>
          <w:rFonts w:asciiTheme="minorHAnsi" w:hAnsiTheme="minorHAnsi"/>
          <w:sz w:val="22"/>
          <w:szCs w:val="22"/>
        </w:rPr>
      </w:pPr>
    </w:p>
    <w:sectPr w:rsidR="00C97AC4">
      <w:headerReference w:type="default" r:id="rId11"/>
      <w:footerReference w:type="default" r:id="rId12"/>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F7B38" w14:textId="77777777" w:rsidR="00D86172" w:rsidRDefault="00D86172">
      <w:r>
        <w:separator/>
      </w:r>
    </w:p>
  </w:endnote>
  <w:endnote w:type="continuationSeparator" w:id="0">
    <w:p w14:paraId="64645F93" w14:textId="77777777" w:rsidR="00D86172" w:rsidRDefault="00D8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9649A" w14:textId="77777777" w:rsidR="00C97AC4" w:rsidRDefault="003722E0">
    <w:pPr>
      <w:pStyle w:val="Footer"/>
      <w:tabs>
        <w:tab w:val="clear" w:pos="8640"/>
        <w:tab w:val="right" w:pos="9214"/>
      </w:tabs>
      <w:ind w:left="-709" w:right="36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w:rPr>
        <w:noProof/>
      </w:rPr>
      <mc:AlternateContent>
        <mc:Choice Requires="wps">
          <w:drawing>
            <wp:anchor distT="0" distB="0" distL="0" distR="0" simplePos="0" relativeHeight="10" behindDoc="0" locked="0" layoutInCell="0" allowOverlap="1" wp14:anchorId="4758FD32" wp14:editId="3BF653D0">
              <wp:simplePos x="0" y="0"/>
              <wp:positionH relativeFrom="page">
                <wp:posOffset>6313805</wp:posOffset>
              </wp:positionH>
              <wp:positionV relativeFrom="paragraph">
                <wp:posOffset>123825</wp:posOffset>
              </wp:positionV>
              <wp:extent cx="64770" cy="154940"/>
              <wp:effectExtent l="0" t="0" r="0" b="0"/>
              <wp:wrapSquare wrapText="bothSides"/>
              <wp:docPr id="2" name="Frame6"/>
              <wp:cNvGraphicFramePr/>
              <a:graphic xmlns:a="http://schemas.openxmlformats.org/drawingml/2006/main">
                <a:graphicData uri="http://schemas.microsoft.com/office/word/2010/wordprocessingShape">
                  <wps:wsp>
                    <wps:cNvSpPr txBox="1"/>
                    <wps:spPr>
                      <a:xfrm>
                        <a:off x="0" y="0"/>
                        <a:ext cx="64770" cy="154940"/>
                      </a:xfrm>
                      <a:prstGeom prst="rect">
                        <a:avLst/>
                      </a:prstGeom>
                      <a:solidFill>
                        <a:srgbClr val="FFFFFF">
                          <a:alpha val="0"/>
                        </a:srgbClr>
                      </a:solidFill>
                    </wps:spPr>
                    <wps:txbx>
                      <w:txbxContent>
                        <w:p w14:paraId="73FA1492" w14:textId="77777777" w:rsidR="00C97AC4" w:rsidRDefault="003722E0">
                          <w:pPr>
                            <w:pStyle w:val="Footer"/>
                            <w:rPr>
                              <w:rStyle w:val="PageNumber"/>
                            </w:rPr>
                          </w:pPr>
                          <w:r>
                            <w:rPr>
                              <w:rStyle w:val="PageNumber"/>
                              <w:rFonts w:ascii="Calibri" w:hAnsi="Calibri"/>
                              <w:sz w:val="20"/>
                              <w:szCs w:val="20"/>
                            </w:rPr>
                            <w:t>2</w:t>
                          </w:r>
                        </w:p>
                      </w:txbxContent>
                    </wps:txbx>
                    <wps:bodyPr lIns="0" tIns="0" rIns="0" bIns="0" anchor="t">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rStyle w:val="Pagenumber"/>
                      </w:rPr>
                    </w:pPr>
                    <w:r>
                      <w:rPr>
                        <w:rStyle w:val="Pagenumber"/>
                        <w:rFonts w:ascii="Calibri" w:hAnsi="Calibri" w:asciiTheme="minorHAnsi" w:hAnsiTheme="minorHAnsi"/>
                        <w:sz w:val="20"/>
                        <w:szCs w:val="20"/>
                      </w:rPr>
                    </w:r>
                    <w:r>
                      <w:rPr>
                        <w:rStyle w:val="Pagenumber"/>
                        <w:sz w:val="20"/>
                        <w:szCs w:val="20"/>
                        <w:rFonts w:ascii="Calibri" w:hAnsi="Calibri"/>
                      </w:rPr>
                      <w:instrText/>
                    </w:r>
                    <w:r>
                      <w:rPr>
                        <w:rStyle w:val="Pagenumber"/>
                        <w:sz w:val="20"/>
                        <w:szCs w:val="20"/>
                        <w:rFonts w:ascii="Calibri" w:hAnsi="Calibri"/>
                      </w:rPr>
                    </w:r>
                    <w:r>
                      <w:rPr>
                        <w:rStyle w:val="Pagenumber"/>
                        <w:sz w:val="20"/>
                        <w:szCs w:val="20"/>
                        <w:rFonts w:ascii="Calibri" w:hAnsi="Calibri"/>
                      </w:rPr>
                      <w:t>2</w:t>
                    </w:r>
                    <w:r>
                      <w:rPr>
                        <w:rStyle w:val="Pagenumber"/>
                        <w:sz w:val="20"/>
                        <w:szCs w:val="20"/>
                        <w:rFonts w:ascii="Calibri" w:hAnsi="Calibri"/>
                      </w:rPr>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D6A92" w14:textId="77777777" w:rsidR="00D86172" w:rsidRDefault="00D86172">
      <w:r>
        <w:separator/>
      </w:r>
    </w:p>
  </w:footnote>
  <w:footnote w:type="continuationSeparator" w:id="0">
    <w:p w14:paraId="102D79A0" w14:textId="77777777" w:rsidR="00D86172" w:rsidRDefault="00D8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37D3" w14:textId="77777777" w:rsidR="00C97AC4" w:rsidRDefault="003722E0">
    <w:pPr>
      <w:pStyle w:val="Header"/>
      <w:ind w:left="-1134"/>
    </w:pPr>
    <w:r>
      <w:rPr>
        <w:noProof/>
      </w:rPr>
      <w:drawing>
        <wp:inline distT="0" distB="0" distL="0" distR="0" wp14:anchorId="135B0847" wp14:editId="26593528">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073B8"/>
    <w:multiLevelType w:val="multilevel"/>
    <w:tmpl w:val="6C4629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B442B3C"/>
    <w:multiLevelType w:val="multilevel"/>
    <w:tmpl w:val="9ABC8D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711041"/>
    <w:multiLevelType w:val="multilevel"/>
    <w:tmpl w:val="A030D3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2E000DF"/>
    <w:multiLevelType w:val="multilevel"/>
    <w:tmpl w:val="55504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E76DE9"/>
    <w:multiLevelType w:val="multilevel"/>
    <w:tmpl w:val="800E2F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581581C"/>
    <w:multiLevelType w:val="multilevel"/>
    <w:tmpl w:val="E01880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C4"/>
    <w:rsid w:val="003722E0"/>
    <w:rsid w:val="008615CA"/>
    <w:rsid w:val="00961D1E"/>
    <w:rsid w:val="00AE00A3"/>
    <w:rsid w:val="00C97AC4"/>
    <w:rsid w:val="00D8617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7873"/>
  <w15:docId w15:val="{D817A51F-E8C4-4697-8E00-844E496A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customStyle="1" w:styleId="Heading">
    <w:name w:val="Heading"/>
    <w:basedOn w:val="Normal"/>
    <w:next w:val="BodyText"/>
    <w:qFormat/>
    <w:pPr>
      <w:keepNext/>
      <w:spacing w:before="240" w:after="120"/>
    </w:pPr>
    <w:rPr>
      <w:rFonts w:ascii="Arial" w:eastAsia="DejaVu Sans" w:hAnsi="Arial" w:cs="DejaVu Sans"/>
      <w:sz w:val="28"/>
      <w:szCs w:val="28"/>
    </w:rPr>
  </w:style>
  <w:style w:type="paragraph" w:styleId="BodyText">
    <w:name w:val="Body Text"/>
    <w:basedOn w:val="Normal"/>
    <w:pPr>
      <w:spacing w:after="140" w:line="276" w:lineRule="auto"/>
    </w:pPr>
  </w:style>
  <w:style w:type="paragraph" w:styleId="List">
    <w:name w:val="List"/>
    <w:basedOn w:val="BodyText"/>
    <w:rPr>
      <w:rFonts w:ascii="Arial" w:hAnsi="Arial"/>
    </w:rPr>
  </w:style>
  <w:style w:type="paragraph" w:styleId="Caption">
    <w:name w:val="caption"/>
    <w:basedOn w:val="Normal"/>
    <w:qFormat/>
    <w:pPr>
      <w:suppressLineNumbers/>
      <w:spacing w:before="120" w:after="120"/>
    </w:pPr>
    <w:rPr>
      <w:rFonts w:ascii="Arial" w:hAnsi="Arial"/>
      <w:i/>
      <w:iCs/>
    </w:rPr>
  </w:style>
  <w:style w:type="paragraph" w:customStyle="1" w:styleId="Index">
    <w:name w:val="Index"/>
    <w:basedOn w:val="Normal"/>
    <w:qFormat/>
    <w:pPr>
      <w:suppressLineNumbers/>
    </w:pPr>
    <w:rPr>
      <w:rFonts w:ascii="Arial" w:hAnsi="Arial"/>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customStyle="1" w:styleId="HeaderandFooter">
    <w:name w:val="Header and Footer"/>
    <w:basedOn w:val="Normal"/>
    <w:qFormat/>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next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4355</Characters>
  <Application>Microsoft Office Word</Application>
  <DocSecurity>0</DocSecurity>
  <Lines>36</Lines>
  <Paragraphs>10</Paragraphs>
  <ScaleCrop>false</ScaleCrop>
  <Company>Brandeis University</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emma darkin</cp:lastModifiedBy>
  <cp:revision>2</cp:revision>
  <dcterms:created xsi:type="dcterms:W3CDTF">2021-02-19T08:13:00Z</dcterms:created>
  <dcterms:modified xsi:type="dcterms:W3CDTF">2021-02-19T08:13:00Z</dcterms:modified>
  <dc:language>en-US</dc:language>
</cp:coreProperties>
</file>