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CA0" w:rsidRDefault="00A42CA0" w:rsidP="00A42C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>
        <w:rPr>
          <w:rFonts w:ascii="Times New Roman" w:hAnsi="Times New Roman" w:cs="Times New Roman" w:hint="eastAsia"/>
          <w:b/>
          <w:sz w:val="24"/>
          <w:szCs w:val="24"/>
        </w:rPr>
        <w:t>7</w:t>
      </w:r>
      <w:r w:rsidRPr="004E7A87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4E7A87">
        <w:rPr>
          <w:rFonts w:ascii="Times New Roman" w:hAnsi="Times New Roman" w:cs="Times New Roman"/>
          <w:b/>
          <w:bCs/>
          <w:sz w:val="24"/>
          <w:szCs w:val="24"/>
        </w:rPr>
        <w:t>Carriers of rare damaging variants in CHD and normal controls.</w:t>
      </w:r>
      <w:proofErr w:type="gramEnd"/>
      <w:r w:rsidRPr="004E7A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42CA0" w:rsidRPr="004E7A87" w:rsidRDefault="00A42CA0" w:rsidP="00A42CA0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838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464"/>
        <w:gridCol w:w="1374"/>
        <w:gridCol w:w="1237"/>
        <w:gridCol w:w="1253"/>
        <w:gridCol w:w="1271"/>
        <w:gridCol w:w="1322"/>
        <w:gridCol w:w="1459"/>
      </w:tblGrid>
      <w:tr w:rsidR="00A42CA0" w:rsidRPr="00AF3A1D" w:rsidTr="00475A09">
        <w:trPr>
          <w:trHeight w:val="114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Gene</w:t>
            </w:r>
          </w:p>
        </w:tc>
        <w:tc>
          <w:tcPr>
            <w:tcW w:w="1237" w:type="dxa"/>
            <w:shd w:val="clear" w:color="auto" w:fill="auto"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No.carriers</w:t>
            </w:r>
            <w:proofErr w:type="spellEnd"/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in CHD patients (n=298)</w:t>
            </w:r>
          </w:p>
        </w:tc>
        <w:tc>
          <w:tcPr>
            <w:tcW w:w="1253" w:type="dxa"/>
            <w:shd w:val="clear" w:color="auto" w:fill="auto"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No.carriers</w:t>
            </w:r>
            <w:proofErr w:type="spellEnd"/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 in controls (n=220)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475A09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proofErr w:type="spellStart"/>
            <w:r>
              <w:rPr>
                <w:rFonts w:ascii="Times New Roman" w:eastAsia="等线" w:hAnsi="Times New Roman" w:cs="Times New Roman" w:hint="eastAsia"/>
                <w:b/>
                <w:bCs/>
                <w:kern w:val="0"/>
                <w:szCs w:val="21"/>
              </w:rPr>
              <w:t>p</w:t>
            </w:r>
            <w:r w:rsidR="00A42CA0"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.value</w:t>
            </w:r>
            <w:proofErr w:type="spellEnd"/>
            <w:r w:rsidRPr="00475A09">
              <w:rPr>
                <w:rFonts w:ascii="Times New Roman" w:eastAsia="等线" w:hAnsi="Times New Roman" w:cs="Times New Roman" w:hint="eastAsia"/>
                <w:b/>
                <w:bCs/>
                <w:kern w:val="0"/>
                <w:szCs w:val="21"/>
                <w:vertAlign w:val="superscript"/>
              </w:rPr>
              <w:t>*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Odds Ratio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 xml:space="preserve">BH </w:t>
            </w:r>
            <w:proofErr w:type="spellStart"/>
            <w:r w:rsidRPr="00AF3A1D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</w:rPr>
              <w:t>q.value</w:t>
            </w:r>
            <w:proofErr w:type="spellEnd"/>
            <w:r w:rsidR="00475A09" w:rsidRPr="00475A09">
              <w:rPr>
                <w:rFonts w:ascii="Times New Roman" w:eastAsia="等线" w:hAnsi="Times New Roman" w:cs="Times New Roman" w:hint="eastAsia"/>
                <w:b/>
                <w:bCs/>
                <w:kern w:val="0"/>
                <w:szCs w:val="21"/>
                <w:vertAlign w:val="superscript"/>
              </w:rPr>
              <w:t>&amp;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SORBS2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0.006129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3.876383</w:t>
            </w:r>
          </w:p>
        </w:tc>
        <w:tc>
          <w:tcPr>
            <w:tcW w:w="1459" w:type="dxa"/>
            <w:shd w:val="clear" w:color="auto" w:fill="auto"/>
            <w:noWrap/>
            <w:vAlign w:val="bottom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0.1920615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KMT2D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0.006739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3.420478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0.1920615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EVC2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0.04131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3.292905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0.6029175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SH3PXD2B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0.04231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2.857021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0.6029175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CHD7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0.08121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5.255293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0.925794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EHMT1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0.1859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2.617671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PTPN11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0.1896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proofErr w:type="spellStart"/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ROR2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0.1907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1.601803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JAG1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0.1953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3.729429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EVC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0.2162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1.872866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FBN1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0.2558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1.646571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ACVR1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0.3305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PDLIM3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0.3305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14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SALL4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0.3305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TBX1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0.3305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 xml:space="preserve"> </w:t>
            </w:r>
            <w:proofErr w:type="spellStart"/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Inf</w:t>
            </w:r>
            <w:proofErr w:type="spellEnd"/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NFATC1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0.3527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1.269886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17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COL2A1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0.368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1.488552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18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CREBBP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0.368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1.488552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19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ANKRD1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0.4325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2.223996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CALR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0.4325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2.223996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21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NODAL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0.4325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2.223996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STRA6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0.4325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2.223996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ZEB2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0.4325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2.223996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24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LBR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0.4929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1.481908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RAI1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0.5315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1.069274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SMAD6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0.6123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1.478654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27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TAB2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0.6123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1.478654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28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TBX3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0.6123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1.478654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29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KCNH2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0.6396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1.108287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JAK2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0.6811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0.9216485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31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NOTCH1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0.6981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0.8837761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NSD1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0.6981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0.8837761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ELN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0.7134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0.8582199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34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MYH6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0.7378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0.844262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ALDH1A2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0.7875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0.7351475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NF1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0.7875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0.7351475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37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TBX5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0.7921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0.7369374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38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PTCH1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0.8035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0.7324166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lastRenderedPageBreak/>
              <w:t>39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FOXH1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0.8201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0.7378233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LEFTY2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0.8201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0.7378233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41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RAF1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0.8201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0.7378233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TBX20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0.8201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0.7378233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NOS3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0.8697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0.6092539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44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MED13L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0.8701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0.6380351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MYH7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0.8794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0.549811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VEGFA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0.8794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0.549811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47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PDGFRA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0.8937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0.4894172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48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NPHP3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0.9589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0.4147024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49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GATA4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0.968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0.2441802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50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ZFPM2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0.9747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0.2912188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51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MYH11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52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NKX2-6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53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DLL1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54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EFNB2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55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F7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56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NOTCH2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  <w:tr w:rsidR="00A42CA0" w:rsidRPr="00AF3A1D" w:rsidTr="00475A09">
        <w:trPr>
          <w:trHeight w:val="300"/>
          <w:jc w:val="center"/>
        </w:trPr>
        <w:tc>
          <w:tcPr>
            <w:tcW w:w="46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57</w:t>
            </w:r>
          </w:p>
        </w:tc>
        <w:tc>
          <w:tcPr>
            <w:tcW w:w="1374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i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i/>
                <w:kern w:val="0"/>
                <w:szCs w:val="21"/>
              </w:rPr>
              <w:t>SLC2A10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253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271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322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0</w:t>
            </w:r>
          </w:p>
        </w:tc>
        <w:tc>
          <w:tcPr>
            <w:tcW w:w="1459" w:type="dxa"/>
            <w:shd w:val="clear" w:color="auto" w:fill="auto"/>
            <w:noWrap/>
            <w:vAlign w:val="center"/>
            <w:hideMark/>
          </w:tcPr>
          <w:p w:rsidR="00A42CA0" w:rsidRPr="00AF3A1D" w:rsidRDefault="00A42CA0" w:rsidP="00AA3350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kern w:val="0"/>
                <w:szCs w:val="21"/>
              </w:rPr>
            </w:pPr>
            <w:r w:rsidRPr="00AF3A1D">
              <w:rPr>
                <w:rFonts w:ascii="Times New Roman" w:eastAsia="等线" w:hAnsi="Times New Roman" w:cs="Times New Roman"/>
                <w:kern w:val="0"/>
                <w:szCs w:val="21"/>
              </w:rPr>
              <w:t>1</w:t>
            </w:r>
          </w:p>
        </w:tc>
      </w:tr>
    </w:tbl>
    <w:p w:rsidR="00475A09" w:rsidRDefault="00475A09" w:rsidP="00A42CA0">
      <w:pPr>
        <w:widowControl/>
        <w:jc w:val="left"/>
        <w:rPr>
          <w:rFonts w:ascii="Times New Roman" w:hAnsi="Times New Roman" w:cs="Times New Roman" w:hint="eastAsia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*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p</w:t>
      </w:r>
      <w:r w:rsidRPr="00475A09">
        <w:rPr>
          <w:rFonts w:ascii="Times New Roman" w:hAnsi="Times New Roman" w:cs="Times New Roman"/>
          <w:bCs/>
          <w:sz w:val="24"/>
          <w:szCs w:val="24"/>
        </w:rPr>
        <w:t>.values</w:t>
      </w:r>
      <w:proofErr w:type="spellEnd"/>
      <w:r w:rsidRPr="00475A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75A09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475A09">
        <w:rPr>
          <w:rFonts w:ascii="Times New Roman" w:hAnsi="Times New Roman" w:cs="Times New Roman"/>
          <w:bCs/>
          <w:sz w:val="24"/>
          <w:szCs w:val="24"/>
        </w:rPr>
        <w:t xml:space="preserve"> calculated with one-tailed Fisher’s exact test</w:t>
      </w:r>
    </w:p>
    <w:p w:rsidR="00A42CA0" w:rsidRPr="00475A09" w:rsidRDefault="00475A09" w:rsidP="00A42CA0">
      <w:pPr>
        <w:widowControl/>
        <w:jc w:val="left"/>
        <w:rPr>
          <w:rFonts w:ascii="Times New Roman" w:hAnsi="Times New Roman" w:cs="Times New Roman"/>
          <w:bCs/>
          <w:szCs w:val="21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&amp;</w:t>
      </w:r>
      <w:proofErr w:type="spellStart"/>
      <w:r w:rsidRPr="00475A09">
        <w:rPr>
          <w:rFonts w:ascii="Times New Roman" w:hAnsi="Times New Roman" w:cs="Times New Roman"/>
          <w:bCs/>
          <w:sz w:val="24"/>
          <w:szCs w:val="24"/>
        </w:rPr>
        <w:t>q.values</w:t>
      </w:r>
      <w:proofErr w:type="spellEnd"/>
      <w:r w:rsidRPr="00475A0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475A09">
        <w:rPr>
          <w:rFonts w:ascii="Times New Roman" w:hAnsi="Times New Roman" w:cs="Times New Roman"/>
          <w:bCs/>
          <w:sz w:val="24"/>
          <w:szCs w:val="24"/>
        </w:rPr>
        <w:t>are</w:t>
      </w:r>
      <w:proofErr w:type="gramEnd"/>
      <w:r w:rsidRPr="00475A09">
        <w:rPr>
          <w:rFonts w:ascii="Times New Roman" w:hAnsi="Times New Roman" w:cs="Times New Roman"/>
          <w:bCs/>
          <w:sz w:val="24"/>
          <w:szCs w:val="24"/>
        </w:rPr>
        <w:t xml:space="preserve"> adjusted p-values after </w:t>
      </w:r>
      <w:proofErr w:type="spellStart"/>
      <w:r w:rsidRPr="00475A09">
        <w:rPr>
          <w:rFonts w:ascii="Times New Roman" w:hAnsi="Times New Roman" w:cs="Times New Roman"/>
          <w:bCs/>
          <w:sz w:val="24"/>
          <w:szCs w:val="24"/>
        </w:rPr>
        <w:t>Benjamini</w:t>
      </w:r>
      <w:proofErr w:type="spellEnd"/>
      <w:r w:rsidRPr="00475A09">
        <w:rPr>
          <w:rFonts w:ascii="Times New Roman" w:hAnsi="Times New Roman" w:cs="Times New Roman"/>
          <w:bCs/>
          <w:sz w:val="24"/>
          <w:szCs w:val="24"/>
        </w:rPr>
        <w:t>-Hochberg testing.</w:t>
      </w:r>
    </w:p>
    <w:p w:rsidR="004562BD" w:rsidRDefault="004562BD"/>
    <w:sectPr w:rsidR="004562BD" w:rsidSect="00456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A09" w:rsidRPr="00675D85" w:rsidRDefault="00475A09" w:rsidP="00475A09">
      <w:r>
        <w:separator/>
      </w:r>
    </w:p>
  </w:endnote>
  <w:endnote w:type="continuationSeparator" w:id="0">
    <w:p w:rsidR="00475A09" w:rsidRPr="00675D85" w:rsidRDefault="00475A09" w:rsidP="00475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A09" w:rsidRPr="00675D85" w:rsidRDefault="00475A09" w:rsidP="00475A09">
      <w:r>
        <w:separator/>
      </w:r>
    </w:p>
  </w:footnote>
  <w:footnote w:type="continuationSeparator" w:id="0">
    <w:p w:rsidR="00475A09" w:rsidRPr="00675D85" w:rsidRDefault="00475A09" w:rsidP="00475A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CA0"/>
    <w:rsid w:val="004562BD"/>
    <w:rsid w:val="00475A09"/>
    <w:rsid w:val="00A42CA0"/>
    <w:rsid w:val="00BA3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5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5A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5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5A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zhangzhen</dc:creator>
  <cp:lastModifiedBy>zhangzhen</cp:lastModifiedBy>
  <cp:revision>2</cp:revision>
  <dcterms:created xsi:type="dcterms:W3CDTF">2021-05-11T00:49:00Z</dcterms:created>
  <dcterms:modified xsi:type="dcterms:W3CDTF">2021-05-11T01:06:00Z</dcterms:modified>
</cp:coreProperties>
</file>