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72847">
        <w:fldChar w:fldCharType="begin"/>
      </w:r>
      <w:r w:rsidR="00C72847">
        <w:instrText xml:space="preserve"> HYPERLINK "https://biosharing.org/" \t "_blank" </w:instrText>
      </w:r>
      <w:r w:rsidR="00C7284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7284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bookmarkStart w:id="1" w:name="_GoBack"/>
      <w:bookmarkEnd w:id="1"/>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355AB59" w:rsidR="00FD4937" w:rsidRPr="00125190" w:rsidRDefault="00CC2F6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C2F6A">
        <w:rPr>
          <w:rFonts w:asciiTheme="minorHAnsi" w:hAnsiTheme="minorHAnsi"/>
        </w:rPr>
        <w:t xml:space="preserve">We used two monkey subjects for the study as is standard. We also collected electrophysiological data from 75 sessions in Monkey T and 66 sessions in Monkey O and from &gt; 100000 trials. For the questions considered in the study, the experiments are vastly overpowered. We </w:t>
      </w:r>
      <w:proofErr w:type="spellStart"/>
      <w:r w:rsidRPr="00CC2F6A">
        <w:rPr>
          <w:rFonts w:asciiTheme="minorHAnsi" w:hAnsiTheme="minorHAnsi"/>
        </w:rPr>
        <w:t>analyzed</w:t>
      </w:r>
      <w:proofErr w:type="spellEnd"/>
      <w:r w:rsidRPr="00CC2F6A">
        <w:rPr>
          <w:rFonts w:asciiTheme="minorHAnsi" w:hAnsiTheme="minorHAnsi"/>
        </w:rPr>
        <w:t xml:space="preserve"> the results of clustering 625 waveforms. In Supp. Fig. 2B we perform an explicit analysis of how our results depend on dataset size. </w:t>
      </w:r>
      <w:proofErr w:type="spellStart"/>
      <w:r w:rsidRPr="00CC2F6A">
        <w:rPr>
          <w:rFonts w:asciiTheme="minorHAnsi" w:hAnsiTheme="minorHAnsi"/>
        </w:rPr>
        <w:t>W e</w:t>
      </w:r>
      <w:proofErr w:type="spellEnd"/>
      <w:r w:rsidRPr="00CC2F6A">
        <w:rPr>
          <w:rFonts w:asciiTheme="minorHAnsi" w:hAnsiTheme="minorHAnsi"/>
        </w:rPr>
        <w:t xml:space="preserve"> showed that we needed only ~400 waveforms to observe the results identified in the manuscript.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501807C" w:rsidR="00FD4937" w:rsidRPr="00125190" w:rsidRDefault="00CC2F6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CC2F6A">
        <w:rPr>
          <w:rFonts w:asciiTheme="minorHAnsi" w:hAnsiTheme="minorHAnsi"/>
        </w:rPr>
        <w:lastRenderedPageBreak/>
        <w:t xml:space="preserve">Trial </w:t>
      </w:r>
      <w:proofErr w:type="gramStart"/>
      <w:r w:rsidRPr="00CC2F6A">
        <w:rPr>
          <w:rFonts w:asciiTheme="minorHAnsi" w:hAnsiTheme="minorHAnsi"/>
        </w:rPr>
        <w:t>numbers  for</w:t>
      </w:r>
      <w:proofErr w:type="gramEnd"/>
      <w:r w:rsidRPr="00CC2F6A">
        <w:rPr>
          <w:rFonts w:asciiTheme="minorHAnsi" w:hAnsiTheme="minorHAnsi"/>
        </w:rPr>
        <w:t xml:space="preserve"> animals, number of sessions, and total number of waveforms </w:t>
      </w:r>
      <w:proofErr w:type="spellStart"/>
      <w:r w:rsidRPr="00CC2F6A">
        <w:rPr>
          <w:rFonts w:asciiTheme="minorHAnsi" w:hAnsiTheme="minorHAnsi"/>
        </w:rPr>
        <w:t>analyzed</w:t>
      </w:r>
      <w:proofErr w:type="spellEnd"/>
      <w:r w:rsidRPr="00CC2F6A">
        <w:rPr>
          <w:rFonts w:asciiTheme="minorHAnsi" w:hAnsiTheme="minorHAnsi"/>
        </w:rPr>
        <w:t xml:space="preserve"> are reported in the legend of Fig. 1. We did not remove any outliers from the data. We excluded positive peak first waveforms because of their unknown origin and only included waveforms that are considered to be single neurons (based on well-accepted inter-spike interval criteria). This is described in section "Recordings and Single Neuron Identification" and in the methods in "Alignment and normalization of waveforms". BIC and other model selection criteria were used for identifying number of GMM clusters.</w:t>
      </w:r>
    </w:p>
    <w:p w14:paraId="2AF41A17" w14:textId="77777777" w:rsidR="00FD4937" w:rsidRDefault="00FD4937" w:rsidP="00FD4937">
      <w:pPr>
        <w:rPr>
          <w:rFonts w:asciiTheme="minorHAnsi" w:hAnsiTheme="minorHAnsi"/>
          <w:b/>
          <w:bCs/>
        </w:rPr>
      </w:pPr>
    </w:p>
    <w:p w14:paraId="7199B294" w14:textId="45AAEE49" w:rsidR="00FD4937" w:rsidRDefault="00FD4937"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B5E80CC" w14:textId="77777777" w:rsidR="00950D8A" w:rsidRDefault="00CC2F6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C2F6A">
        <w:rPr>
          <w:rFonts w:asciiTheme="minorHAnsi" w:hAnsiTheme="minorHAnsi"/>
          <w:sz w:val="22"/>
          <w:szCs w:val="22"/>
        </w:rPr>
        <w:t>All statistical tests are described in the Statistics section of the Methods. Numerical data is described as mean +- standard error (SE), mean +- standard deviation (SD), or median +- standard error of the median (SEM).  Effect sizes are also listed as appropriate: Cohen's f2 for one-way ANOVAs, a</w:t>
      </w:r>
      <w:r w:rsidR="008D5659">
        <w:rPr>
          <w:rFonts w:asciiTheme="minorHAnsi" w:hAnsiTheme="minorHAnsi"/>
          <w:sz w:val="22"/>
          <w:szCs w:val="22"/>
        </w:rPr>
        <w:t xml:space="preserve">nd adjusted </w:t>
      </w:r>
      <w:r w:rsidRPr="00CC2F6A">
        <w:rPr>
          <w:rFonts w:asciiTheme="minorHAnsi" w:hAnsiTheme="minorHAnsi"/>
          <w:sz w:val="22"/>
          <w:szCs w:val="22"/>
        </w:rPr>
        <w:t xml:space="preserve">R2 for regression, and variance explained in a linear model. Whenever multiple testing was incurred, a </w:t>
      </w:r>
      <w:proofErr w:type="spellStart"/>
      <w:r w:rsidRPr="00CC2F6A">
        <w:rPr>
          <w:rFonts w:asciiTheme="minorHAnsi" w:hAnsiTheme="minorHAnsi"/>
          <w:sz w:val="22"/>
          <w:szCs w:val="22"/>
        </w:rPr>
        <w:t>Benjamini</w:t>
      </w:r>
      <w:proofErr w:type="spellEnd"/>
      <w:r w:rsidRPr="00CC2F6A">
        <w:rPr>
          <w:rFonts w:asciiTheme="minorHAnsi" w:hAnsiTheme="minorHAnsi"/>
          <w:sz w:val="22"/>
          <w:szCs w:val="22"/>
        </w:rPr>
        <w:t xml:space="preserve">-Hochberg correction was used. </w:t>
      </w:r>
    </w:p>
    <w:p w14:paraId="17A95EB8" w14:textId="77777777" w:rsidR="00950D8A" w:rsidRDefault="00950D8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6D2F5D" w14:textId="6564B00B" w:rsidR="00FD4937" w:rsidRPr="00505C51" w:rsidRDefault="00CC2F6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C2F6A">
        <w:rPr>
          <w:rFonts w:asciiTheme="minorHAnsi" w:hAnsiTheme="minorHAnsi"/>
          <w:sz w:val="22"/>
          <w:szCs w:val="22"/>
        </w:rPr>
        <w:t>These</w:t>
      </w:r>
      <w:r w:rsidR="00950D8A">
        <w:rPr>
          <w:rFonts w:asciiTheme="minorHAnsi" w:hAnsiTheme="minorHAnsi"/>
          <w:sz w:val="22"/>
          <w:szCs w:val="22"/>
        </w:rPr>
        <w:t xml:space="preserve"> statistical tests</w:t>
      </w:r>
      <w:r w:rsidRPr="00CC2F6A">
        <w:rPr>
          <w:rFonts w:asciiTheme="minorHAnsi" w:hAnsiTheme="minorHAnsi"/>
          <w:sz w:val="22"/>
          <w:szCs w:val="22"/>
        </w:rPr>
        <w:t xml:space="preserve"> can be found in sections "</w:t>
      </w:r>
      <w:proofErr w:type="spellStart"/>
      <w:r w:rsidRPr="00CC2F6A">
        <w:rPr>
          <w:rFonts w:asciiTheme="minorHAnsi" w:hAnsiTheme="minorHAnsi"/>
          <w:sz w:val="22"/>
          <w:szCs w:val="22"/>
        </w:rPr>
        <w:t>WaveMAP</w:t>
      </w:r>
      <w:proofErr w:type="spellEnd"/>
      <w:r w:rsidRPr="00CC2F6A">
        <w:rPr>
          <w:rFonts w:asciiTheme="minorHAnsi" w:hAnsiTheme="minorHAnsi"/>
          <w:sz w:val="22"/>
          <w:szCs w:val="22"/>
        </w:rPr>
        <w:t xml:space="preserve"> clusters have distinct physiological properties", "</w:t>
      </w:r>
      <w:proofErr w:type="spellStart"/>
      <w:r w:rsidRPr="00CC2F6A">
        <w:rPr>
          <w:rFonts w:asciiTheme="minorHAnsi" w:hAnsiTheme="minorHAnsi"/>
          <w:sz w:val="22"/>
          <w:szCs w:val="22"/>
        </w:rPr>
        <w:t>WaveMAP</w:t>
      </w:r>
      <w:proofErr w:type="spellEnd"/>
      <w:r w:rsidRPr="00CC2F6A">
        <w:rPr>
          <w:rFonts w:asciiTheme="minorHAnsi" w:hAnsiTheme="minorHAnsi"/>
          <w:sz w:val="22"/>
          <w:szCs w:val="22"/>
        </w:rPr>
        <w:t xml:space="preserve"> clusters have distinct decision-related dynamics", "</w:t>
      </w:r>
      <w:proofErr w:type="spellStart"/>
      <w:r w:rsidRPr="00CC2F6A">
        <w:rPr>
          <w:rFonts w:asciiTheme="minorHAnsi" w:hAnsiTheme="minorHAnsi"/>
          <w:sz w:val="22"/>
          <w:szCs w:val="22"/>
        </w:rPr>
        <w:t>WaveMAP</w:t>
      </w:r>
      <w:proofErr w:type="spellEnd"/>
      <w:r w:rsidRPr="00CC2F6A">
        <w:rPr>
          <w:rFonts w:asciiTheme="minorHAnsi" w:hAnsiTheme="minorHAnsi"/>
          <w:sz w:val="22"/>
          <w:szCs w:val="22"/>
        </w:rPr>
        <w:t xml:space="preserve"> clusters contain distinct Laminar Distributions"</w:t>
      </w:r>
      <w:r>
        <w:rPr>
          <w:rFonts w:asciiTheme="minorHAnsi" w:hAnsiTheme="minorHAnsi"/>
          <w:sz w:val="22"/>
          <w:szCs w:val="22"/>
        </w:rPr>
        <w:t>, and “</w:t>
      </w:r>
      <w:r w:rsidRPr="00CC2F6A">
        <w:rPr>
          <w:rFonts w:asciiTheme="minorHAnsi" w:hAnsiTheme="minorHAnsi"/>
          <w:sz w:val="22"/>
          <w:szCs w:val="22"/>
        </w:rPr>
        <w:t>Heterogeneity in decision-related activity emerges from both cell type and layer</w:t>
      </w:r>
      <w:r>
        <w:rPr>
          <w:rFonts w:asciiTheme="minorHAnsi" w:hAnsiTheme="minorHAnsi"/>
          <w:sz w:val="22"/>
          <w:szCs w:val="22"/>
        </w:rPr>
        <w:t xml:space="preserve">”. In addition, supplementary Figs. 2-6 perform important controls to control for effects due to random seeds in our algorithms. All hyperparameters are documented in </w:t>
      </w:r>
      <w:r w:rsidR="00FD2760">
        <w:rPr>
          <w:rFonts w:asciiTheme="minorHAnsi" w:hAnsiTheme="minorHAnsi"/>
          <w:sz w:val="22"/>
          <w:szCs w:val="22"/>
        </w:rPr>
        <w:t xml:space="preserve">Table S1. </w:t>
      </w:r>
      <w:r w:rsidR="00901EB3">
        <w:rPr>
          <w:rFonts w:asciiTheme="minorHAnsi" w:hAnsiTheme="minorHAnsi"/>
          <w:sz w:val="22"/>
          <w:szCs w:val="22"/>
        </w:rPr>
        <w:t>Note the code provided below also provides full access to all data used for statistical tests.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3439806" w:rsidR="00FD4937" w:rsidRPr="00505C51" w:rsidRDefault="00FD27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93F96B7" w:rsidR="00FD4937" w:rsidRPr="00505C51" w:rsidRDefault="00901E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01EB3">
        <w:rPr>
          <w:rFonts w:asciiTheme="minorHAnsi" w:hAnsiTheme="minorHAnsi"/>
          <w:sz w:val="22"/>
          <w:szCs w:val="22"/>
        </w:rPr>
        <w:t xml:space="preserve">Code for figures and analyses in Python are available as a </w:t>
      </w:r>
      <w:proofErr w:type="spellStart"/>
      <w:r w:rsidRPr="00901EB3">
        <w:rPr>
          <w:rFonts w:asciiTheme="minorHAnsi" w:hAnsiTheme="minorHAnsi"/>
          <w:sz w:val="22"/>
          <w:szCs w:val="22"/>
        </w:rPr>
        <w:t>Jupyter</w:t>
      </w:r>
      <w:proofErr w:type="spellEnd"/>
      <w:r w:rsidRPr="00901EB3">
        <w:rPr>
          <w:rFonts w:asciiTheme="minorHAnsi" w:hAnsiTheme="minorHAnsi"/>
          <w:sz w:val="22"/>
          <w:szCs w:val="22"/>
        </w:rPr>
        <w:t xml:space="preserve"> notebook </w:t>
      </w:r>
      <w:proofErr w:type="gramStart"/>
      <w:r w:rsidRPr="00901EB3">
        <w:rPr>
          <w:rFonts w:asciiTheme="minorHAnsi" w:hAnsiTheme="minorHAnsi"/>
          <w:sz w:val="22"/>
          <w:szCs w:val="22"/>
        </w:rPr>
        <w:t>(.</w:t>
      </w:r>
      <w:proofErr w:type="spellStart"/>
      <w:r w:rsidRPr="00901EB3">
        <w:rPr>
          <w:rFonts w:asciiTheme="minorHAnsi" w:hAnsiTheme="minorHAnsi"/>
          <w:sz w:val="22"/>
          <w:szCs w:val="22"/>
        </w:rPr>
        <w:t>ipynb</w:t>
      </w:r>
      <w:proofErr w:type="spellEnd"/>
      <w:proofErr w:type="gramEnd"/>
      <w:r w:rsidRPr="00901EB3">
        <w:rPr>
          <w:rFonts w:asciiTheme="minorHAnsi" w:hAnsiTheme="minorHAnsi"/>
          <w:sz w:val="22"/>
          <w:szCs w:val="22"/>
        </w:rPr>
        <w:t xml:space="preserve">) and are fully replicable. Other figures generated in MATLAB are deposited to a </w:t>
      </w:r>
      <w:proofErr w:type="spellStart"/>
      <w:r w:rsidRPr="00901EB3">
        <w:rPr>
          <w:rFonts w:asciiTheme="minorHAnsi" w:hAnsiTheme="minorHAnsi"/>
          <w:sz w:val="22"/>
          <w:szCs w:val="22"/>
        </w:rPr>
        <w:t>Github</w:t>
      </w:r>
      <w:proofErr w:type="spellEnd"/>
      <w:r w:rsidRPr="00901EB3">
        <w:rPr>
          <w:rFonts w:asciiTheme="minorHAnsi" w:hAnsiTheme="minorHAnsi"/>
          <w:sz w:val="22"/>
          <w:szCs w:val="22"/>
        </w:rPr>
        <w:t xml:space="preserve"> repository and are replicable with as a Live Script (.mlx). Associated processed data files are also available within the repository. Non-default parameters and random forest classifier hyperparameters are listed in Supplementary Table S1.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CEBD" w14:textId="77777777" w:rsidR="00BC2ED9" w:rsidRDefault="00BC2ED9">
      <w:r>
        <w:separator/>
      </w:r>
    </w:p>
  </w:endnote>
  <w:endnote w:type="continuationSeparator" w:id="0">
    <w:p w14:paraId="288677D9" w14:textId="77777777" w:rsidR="00BC2ED9" w:rsidRDefault="00BC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ꁀ羍"/>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FAF1" w14:textId="77777777" w:rsidR="00BC2ED9" w:rsidRDefault="00BC2ED9">
      <w:r>
        <w:separator/>
      </w:r>
    </w:p>
  </w:footnote>
  <w:footnote w:type="continuationSeparator" w:id="0">
    <w:p w14:paraId="3F95E8E6" w14:textId="77777777" w:rsidR="00BC2ED9" w:rsidRDefault="00BC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02AE"/>
    <w:rsid w:val="00332DC6"/>
    <w:rsid w:val="008D5659"/>
    <w:rsid w:val="00901EB3"/>
    <w:rsid w:val="00950D8A"/>
    <w:rsid w:val="00A0248A"/>
    <w:rsid w:val="00BC2ED9"/>
    <w:rsid w:val="00BE5736"/>
    <w:rsid w:val="00C72847"/>
    <w:rsid w:val="00CC2F6A"/>
    <w:rsid w:val="00D66624"/>
    <w:rsid w:val="00FD276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52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Chand Chandrasekaran</cp:lastModifiedBy>
  <cp:revision>2</cp:revision>
  <dcterms:created xsi:type="dcterms:W3CDTF">2021-07-21T21:03:00Z</dcterms:created>
  <dcterms:modified xsi:type="dcterms:W3CDTF">2021-07-21T21:03:00Z</dcterms:modified>
</cp:coreProperties>
</file>