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36D29" w14:textId="77777777" w:rsidR="001C12F7" w:rsidRPr="00513B9B" w:rsidRDefault="001C12F7" w:rsidP="001C12F7">
      <w:pPr>
        <w:spacing w:line="480" w:lineRule="auto"/>
        <w:jc w:val="center"/>
        <w:rPr>
          <w:sz w:val="24"/>
          <w:szCs w:val="24"/>
          <w:lang w:val="en-GB"/>
        </w:rPr>
      </w:pPr>
      <w:r w:rsidRPr="00513B9B">
        <w:rPr>
          <w:noProof/>
          <w:lang w:eastAsia="de-DE"/>
        </w:rPr>
        <w:drawing>
          <wp:inline distT="0" distB="0" distL="0" distR="0" wp14:anchorId="19BC8C5B" wp14:editId="71612FC2">
            <wp:extent cx="5760720" cy="5727700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2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FB196" w14:textId="03FBA0E9" w:rsidR="001C12F7" w:rsidRPr="00513B9B" w:rsidRDefault="009C4344" w:rsidP="001C12F7">
      <w:pPr>
        <w:spacing w:line="240" w:lineRule="auto"/>
        <w:jc w:val="both"/>
        <w:rPr>
          <w:sz w:val="24"/>
          <w:szCs w:val="24"/>
          <w:lang w:val="en-US"/>
        </w:rPr>
      </w:pPr>
      <w:bookmarkStart w:id="0" w:name="_Hlk57625561"/>
      <w:r>
        <w:rPr>
          <w:b/>
          <w:sz w:val="24"/>
          <w:szCs w:val="24"/>
          <w:lang w:val="en-US"/>
        </w:rPr>
        <w:t>Figure 2 – f</w:t>
      </w:r>
      <w:bookmarkStart w:id="1" w:name="_GoBack"/>
      <w:bookmarkEnd w:id="1"/>
      <w:r>
        <w:rPr>
          <w:b/>
          <w:sz w:val="24"/>
          <w:szCs w:val="24"/>
          <w:lang w:val="en-US"/>
        </w:rPr>
        <w:t>igure supplement 1</w:t>
      </w:r>
      <w:r w:rsidR="001C12F7" w:rsidRPr="00513B9B">
        <w:rPr>
          <w:b/>
          <w:sz w:val="24"/>
          <w:szCs w:val="24"/>
          <w:lang w:val="en-US"/>
        </w:rPr>
        <w:t>.</w:t>
      </w:r>
      <w:r w:rsidR="001C12F7" w:rsidRPr="00513B9B">
        <w:rPr>
          <w:sz w:val="24"/>
          <w:szCs w:val="24"/>
          <w:lang w:val="en-US"/>
        </w:rPr>
        <w:t xml:space="preserve"> Event-related potentials during Dev </w:t>
      </w:r>
      <w:proofErr w:type="spellStart"/>
      <w:r w:rsidR="001C12F7" w:rsidRPr="00513B9B">
        <w:rPr>
          <w:sz w:val="24"/>
          <w:szCs w:val="24"/>
          <w:lang w:val="en-US"/>
        </w:rPr>
        <w:t>O</w:t>
      </w:r>
      <w:r w:rsidR="001C12F7" w:rsidRPr="00513B9B">
        <w:rPr>
          <w:sz w:val="24"/>
          <w:szCs w:val="24"/>
          <w:vertAlign w:val="superscript"/>
          <w:lang w:val="en-US"/>
        </w:rPr>
        <w:t>high</w:t>
      </w:r>
      <w:proofErr w:type="spellEnd"/>
      <w:r w:rsidR="001C12F7" w:rsidRPr="00513B9B">
        <w:rPr>
          <w:sz w:val="24"/>
          <w:szCs w:val="24"/>
          <w:vertAlign w:val="superscript"/>
          <w:lang w:val="en-US"/>
        </w:rPr>
        <w:t xml:space="preserve"> </w:t>
      </w:r>
      <w:r w:rsidR="001C12F7" w:rsidRPr="00513B9B">
        <w:rPr>
          <w:sz w:val="24"/>
          <w:szCs w:val="24"/>
          <w:lang w:val="en-US"/>
        </w:rPr>
        <w:t xml:space="preserve">blocks. </w:t>
      </w:r>
      <w:r w:rsidR="001C12F7" w:rsidRPr="00513B9B">
        <w:rPr>
          <w:b/>
          <w:bCs/>
          <w:sz w:val="24"/>
          <w:szCs w:val="24"/>
          <w:lang w:val="en-US"/>
        </w:rPr>
        <w:t>A</w:t>
      </w:r>
      <w:r w:rsidR="001C12F7" w:rsidRPr="00513B9B">
        <w:rPr>
          <w:sz w:val="24"/>
          <w:szCs w:val="24"/>
          <w:lang w:val="en-US"/>
        </w:rPr>
        <w:t xml:space="preserve"> Mean centroparietal activity for devalued and valued stimuli during Dev </w:t>
      </w:r>
      <w:proofErr w:type="spellStart"/>
      <w:r w:rsidR="001C12F7" w:rsidRPr="00513B9B">
        <w:rPr>
          <w:sz w:val="24"/>
          <w:szCs w:val="24"/>
          <w:lang w:val="en-US"/>
        </w:rPr>
        <w:t>O</w:t>
      </w:r>
      <w:r w:rsidR="001C12F7" w:rsidRPr="00513B9B">
        <w:rPr>
          <w:sz w:val="24"/>
          <w:szCs w:val="24"/>
          <w:vertAlign w:val="superscript"/>
          <w:lang w:val="en-US"/>
        </w:rPr>
        <w:t>high</w:t>
      </w:r>
      <w:proofErr w:type="spellEnd"/>
      <w:r w:rsidR="001C12F7" w:rsidRPr="00513B9B">
        <w:rPr>
          <w:sz w:val="24"/>
          <w:szCs w:val="24"/>
          <w:lang w:val="en-US"/>
        </w:rPr>
        <w:t xml:space="preserve"> for control and stressed participants (baseline-corrected). The late component tended to be </w:t>
      </w:r>
      <w:r w:rsidR="001C12F7" w:rsidRPr="00513B9B">
        <w:rPr>
          <w:sz w:val="24"/>
          <w:szCs w:val="24"/>
          <w:lang w:val="en-GB"/>
        </w:rPr>
        <w:t xml:space="preserve">sensitive to the outcome devaluation in the control group but not in the stress group. </w:t>
      </w:r>
      <w:r w:rsidR="001C12F7" w:rsidRPr="00513B9B">
        <w:rPr>
          <w:sz w:val="24"/>
          <w:szCs w:val="24"/>
          <w:lang w:val="en-US"/>
        </w:rPr>
        <w:t xml:space="preserve">The light-colored background bar refers to the time range showing marginally significant group differences. </w:t>
      </w:r>
      <w:r w:rsidR="001C12F7" w:rsidRPr="00513B9B">
        <w:rPr>
          <w:b/>
          <w:bCs/>
          <w:sz w:val="24"/>
          <w:szCs w:val="24"/>
          <w:lang w:val="en-US"/>
        </w:rPr>
        <w:t xml:space="preserve">B </w:t>
      </w:r>
      <w:r w:rsidR="001C12F7" w:rsidRPr="00513B9B">
        <w:rPr>
          <w:sz w:val="24"/>
          <w:szCs w:val="24"/>
          <w:lang w:val="en-US"/>
        </w:rPr>
        <w:t xml:space="preserve">Mean occipital activity for devalued and valued stimuli during Dev </w:t>
      </w:r>
      <w:proofErr w:type="spellStart"/>
      <w:r w:rsidR="001C12F7" w:rsidRPr="00513B9B">
        <w:rPr>
          <w:sz w:val="24"/>
          <w:szCs w:val="24"/>
          <w:lang w:val="en-US"/>
        </w:rPr>
        <w:t>O</w:t>
      </w:r>
      <w:r w:rsidR="001C12F7" w:rsidRPr="00513B9B">
        <w:rPr>
          <w:sz w:val="24"/>
          <w:szCs w:val="24"/>
          <w:vertAlign w:val="superscript"/>
          <w:lang w:val="en-US"/>
        </w:rPr>
        <w:t>high</w:t>
      </w:r>
      <w:proofErr w:type="spellEnd"/>
      <w:r w:rsidR="001C12F7" w:rsidRPr="00513B9B">
        <w:rPr>
          <w:sz w:val="24"/>
          <w:szCs w:val="24"/>
          <w:lang w:val="en-US"/>
        </w:rPr>
        <w:t xml:space="preserve"> for control and stressed participants (baseline-corrected). The stimulus-locked P1 component was insensitive to outcome devaluation in both groups. Data represent means </w:t>
      </w:r>
      <w:r w:rsidR="001C12F7" w:rsidRPr="00513B9B">
        <w:rPr>
          <w:rFonts w:cstheme="minorHAnsi"/>
          <w:sz w:val="24"/>
          <w:szCs w:val="24"/>
          <w:lang w:val="en-US"/>
        </w:rPr>
        <w:t>±</w:t>
      </w:r>
      <w:r w:rsidR="001C12F7" w:rsidRPr="00513B9B">
        <w:rPr>
          <w:sz w:val="24"/>
          <w:szCs w:val="24"/>
          <w:lang w:val="en-US"/>
        </w:rPr>
        <w:t xml:space="preserve"> SEM. </w:t>
      </w:r>
    </w:p>
    <w:bookmarkEnd w:id="0"/>
    <w:p w14:paraId="2EBE27B8" w14:textId="77777777" w:rsidR="00F04E08" w:rsidRDefault="00F04E08"/>
    <w:sectPr w:rsidR="00F04E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2F7"/>
    <w:rsid w:val="001C12F7"/>
    <w:rsid w:val="009C4344"/>
    <w:rsid w:val="009F14F8"/>
    <w:rsid w:val="00F0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0A2E3"/>
  <w15:chartTrackingRefBased/>
  <w15:docId w15:val="{F9712822-C6A3-4804-8CB0-AD130275D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12F7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14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14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perberschrift3">
    <w:name w:val="Paper: Überschrift 3"/>
    <w:basedOn w:val="berschrift3"/>
    <w:link w:val="Paperberschrift3Zchn"/>
    <w:qFormat/>
    <w:rsid w:val="009F14F8"/>
    <w:pPr>
      <w:spacing w:before="0" w:after="160"/>
      <w:jc w:val="both"/>
    </w:pPr>
    <w:rPr>
      <w:rFonts w:asciiTheme="minorHAnsi" w:hAnsiTheme="minorHAnsi"/>
      <w:i/>
      <w:color w:val="auto"/>
    </w:rPr>
  </w:style>
  <w:style w:type="character" w:customStyle="1" w:styleId="Paperberschrift3Zchn">
    <w:name w:val="Paper: Überschrift 3 Zchn"/>
    <w:basedOn w:val="Absatz-Standardschriftart"/>
    <w:link w:val="Paperberschrift3"/>
    <w:rsid w:val="009F14F8"/>
    <w:rPr>
      <w:rFonts w:eastAsiaTheme="majorEastAsia" w:cstheme="majorBidi"/>
      <w:i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14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perberschrift2">
    <w:name w:val="Paper: Überschrift 2"/>
    <w:basedOn w:val="berschrift2"/>
    <w:next w:val="berschrift2"/>
    <w:link w:val="Paperberschrift2Zchn"/>
    <w:qFormat/>
    <w:rsid w:val="009F14F8"/>
    <w:pPr>
      <w:spacing w:before="0" w:after="160" w:line="480" w:lineRule="auto"/>
    </w:pPr>
    <w:rPr>
      <w:rFonts w:asciiTheme="minorHAnsi" w:hAnsiTheme="minorHAnsi"/>
      <w:b/>
      <w:color w:val="auto"/>
      <w:sz w:val="24"/>
    </w:rPr>
  </w:style>
  <w:style w:type="character" w:customStyle="1" w:styleId="Paperberschrift2Zchn">
    <w:name w:val="Paper: Überschrift 2 Zchn"/>
    <w:basedOn w:val="Absatz-Standardschriftart"/>
    <w:link w:val="Paperberschrift2"/>
    <w:rsid w:val="009F14F8"/>
    <w:rPr>
      <w:rFonts w:eastAsiaTheme="majorEastAsia" w:cstheme="majorBidi"/>
      <w:b/>
      <w:sz w:val="24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14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Meier</dc:creator>
  <cp:keywords/>
  <dc:description/>
  <cp:lastModifiedBy>Schwabe</cp:lastModifiedBy>
  <cp:revision>2</cp:revision>
  <dcterms:created xsi:type="dcterms:W3CDTF">2021-11-17T14:14:00Z</dcterms:created>
  <dcterms:modified xsi:type="dcterms:W3CDTF">2021-11-17T14:14:00Z</dcterms:modified>
</cp:coreProperties>
</file>