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38" w:rsidRDefault="003C019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  <w:r>
        <w:rPr>
          <w:color w:val="000000"/>
        </w:rPr>
        <w:t>STROBE Statement—checklist of items that should be included in reports of observational studies</w:t>
      </w:r>
    </w:p>
    <w:p w:rsidR="00C16E38" w:rsidRDefault="00C16E3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</w:rPr>
      </w:pPr>
    </w:p>
    <w:tbl>
      <w:tblPr>
        <w:tblStyle w:val="a"/>
        <w:tblW w:w="14992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16"/>
        <w:gridCol w:w="8031"/>
        <w:gridCol w:w="1559"/>
        <w:gridCol w:w="2835"/>
      </w:tblGrid>
      <w:tr w:rsidR="00C16E38">
        <w:tc>
          <w:tcPr>
            <w:tcW w:w="1951" w:type="dxa"/>
          </w:tcPr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0" w:name="bookmark=id.30j0zll" w:colFirst="0" w:colLast="0"/>
            <w:bookmarkStart w:id="1" w:name="bookmark=id.3dy6vkm" w:colFirst="0" w:colLast="0"/>
            <w:bookmarkStart w:id="2" w:name="bookmark=id.1fob9te" w:colFirst="0" w:colLast="0"/>
            <w:bookmarkStart w:id="3" w:name="bookmark=id.2et92p0" w:colFirst="0" w:colLast="0"/>
            <w:bookmarkStart w:id="4" w:name="bookmark=id.3znysh7" w:colFirst="0" w:colLast="0"/>
            <w:bookmarkStart w:id="5" w:name="bookmark=id.gjdgxs" w:colFirst="0" w:colLast="0"/>
            <w:bookmarkStart w:id="6" w:name="bookmark=id.tyjcwt" w:colFirst="0" w:colLast="0"/>
            <w:bookmarkStart w:id="7" w:name="bookmark=id.4d34og8" w:colFirst="0" w:colLast="0"/>
            <w:bookmarkStart w:id="8" w:name="bookmark=id.1t3h5sf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616" w:type="dxa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Item No.</w:t>
            </w:r>
          </w:p>
        </w:tc>
        <w:tc>
          <w:tcPr>
            <w:tcW w:w="8031" w:type="dxa"/>
            <w:vAlign w:val="bottom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Recommendation</w:t>
            </w:r>
          </w:p>
        </w:tc>
        <w:tc>
          <w:tcPr>
            <w:tcW w:w="1559" w:type="dxa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Page </w:t>
            </w:r>
            <w:r>
              <w:rPr>
                <w:b/>
                <w:color w:val="000000"/>
                <w:sz w:val="20"/>
                <w:szCs w:val="20"/>
              </w:rPr>
              <w:br/>
              <w:t>No.</w:t>
            </w:r>
          </w:p>
        </w:tc>
        <w:tc>
          <w:tcPr>
            <w:tcW w:w="2835" w:type="dxa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Relevant text from manuscript</w:t>
            </w:r>
          </w:p>
        </w:tc>
      </w:tr>
      <w:tr w:rsidR="00C16E38">
        <w:tc>
          <w:tcPr>
            <w:tcW w:w="1951" w:type="dxa"/>
            <w:vMerge w:val="restart"/>
          </w:tcPr>
          <w:p w:rsidR="00C16E38" w:rsidRDefault="003C0195">
            <w:pPr>
              <w:tabs>
                <w:tab w:val="left" w:pos="5400"/>
              </w:tabs>
              <w:rPr>
                <w:b/>
                <w:sz w:val="20"/>
                <w:szCs w:val="20"/>
              </w:rPr>
            </w:pPr>
            <w:bookmarkStart w:id="9" w:name="bookmark=id.2s8eyo1" w:colFirst="0" w:colLast="0"/>
            <w:bookmarkStart w:id="10" w:name="bookmark=id.17dp8vu" w:colFirst="0" w:colLast="0"/>
            <w:bookmarkEnd w:id="9"/>
            <w:bookmarkEnd w:id="10"/>
            <w:r>
              <w:rPr>
                <w:b/>
                <w:sz w:val="20"/>
                <w:szCs w:val="20"/>
              </w:rPr>
              <w:t>Title and abstract</w:t>
            </w:r>
          </w:p>
        </w:tc>
        <w:tc>
          <w:tcPr>
            <w:tcW w:w="616" w:type="dxa"/>
            <w:vMerge w:val="restart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Indicate the study’s design with a commonly used term in the title or the abstract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1-2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Methods: This is a nested case-control study …..</w:t>
            </w:r>
          </w:p>
        </w:tc>
      </w:tr>
      <w:tr w:rsidR="00C16E38">
        <w:tc>
          <w:tcPr>
            <w:tcW w:w="195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 Provide in the abstract an informative and balanced summary of what was done and what was found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</w:t>
            </w:r>
          </w:p>
        </w:tc>
        <w:tc>
          <w:tcPr>
            <w:tcW w:w="2835" w:type="dxa"/>
          </w:tcPr>
          <w:p w:rsidR="00C16E38" w:rsidRDefault="00551E41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C0195">
              <w:rPr>
                <w:sz w:val="20"/>
                <w:szCs w:val="20"/>
              </w:rPr>
              <w:t>ee in the Abstract</w:t>
            </w:r>
          </w:p>
        </w:tc>
      </w:tr>
      <w:tr w:rsidR="00C16E38">
        <w:tc>
          <w:tcPr>
            <w:tcW w:w="12157" w:type="dxa"/>
            <w:gridSpan w:val="4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  <w:bookmarkStart w:id="11" w:name="bookmark=id.26in1rg" w:colFirst="0" w:colLast="0"/>
            <w:bookmarkStart w:id="12" w:name="bookmark=id.3rdcrjn" w:colFirst="0" w:colLast="0"/>
            <w:bookmarkEnd w:id="11"/>
            <w:bookmarkEnd w:id="12"/>
            <w:r>
              <w:rPr>
                <w:b/>
                <w:color w:val="000000"/>
                <w:sz w:val="20"/>
                <w:szCs w:val="20"/>
              </w:rPr>
              <w:t>Introduction</w:t>
            </w:r>
          </w:p>
        </w:tc>
        <w:tc>
          <w:tcPr>
            <w:tcW w:w="2835" w:type="dxa"/>
          </w:tcPr>
          <w:p w:rsidR="00C16E38" w:rsidRDefault="00C16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C16E38"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13" w:name="bookmark=id.35nkun2" w:colFirst="0" w:colLast="0"/>
            <w:bookmarkStart w:id="14" w:name="bookmark=id.lnxbz9" w:colFirst="0" w:colLast="0"/>
            <w:bookmarkEnd w:id="13"/>
            <w:bookmarkEnd w:id="14"/>
            <w:r>
              <w:rPr>
                <w:sz w:val="20"/>
                <w:szCs w:val="20"/>
              </w:rPr>
              <w:t>Background/</w:t>
            </w:r>
            <w:bookmarkStart w:id="15" w:name="bookmark=id.1ksv4uv" w:colFirst="0" w:colLast="0"/>
            <w:bookmarkStart w:id="16" w:name="bookmark=id.44sinio" w:colFirst="0" w:colLast="0"/>
            <w:bookmarkEnd w:id="15"/>
            <w:bookmarkEnd w:id="16"/>
            <w:r>
              <w:rPr>
                <w:sz w:val="20"/>
                <w:szCs w:val="20"/>
              </w:rPr>
              <w:t>rationale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scientific background and rationale for the investigation being reported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4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Coronavirus disease 2019 (COVID-19), a potentially severe systemic disease caused by coronavirus SARS-CoV-2, is chara</w:t>
            </w:r>
            <w:bookmarkStart w:id="17" w:name="_GoBack"/>
            <w:bookmarkEnd w:id="17"/>
            <w:r>
              <w:rPr>
                <w:sz w:val="20"/>
                <w:szCs w:val="20"/>
              </w:rPr>
              <w:t>cterized by...</w:t>
            </w:r>
          </w:p>
        </w:tc>
      </w:tr>
      <w:tr w:rsidR="00C16E38"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18" w:name="bookmark=id.2jxsxqh" w:colFirst="0" w:colLast="0"/>
            <w:bookmarkStart w:id="19" w:name="bookmark=id.z337ya" w:colFirst="0" w:colLast="0"/>
            <w:bookmarkEnd w:id="18"/>
            <w:bookmarkEnd w:id="19"/>
            <w:r>
              <w:rPr>
                <w:sz w:val="20"/>
                <w:szCs w:val="20"/>
              </w:rPr>
              <w:t>Objectives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specific objectives, including any prespecified hypotheses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20" w:name="_heading=h.3j2qqm3" w:colFirst="0" w:colLast="0"/>
            <w:bookmarkEnd w:id="20"/>
            <w:r>
              <w:rPr>
                <w:sz w:val="20"/>
                <w:szCs w:val="20"/>
              </w:rPr>
              <w:t xml:space="preserve">             5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Here, we performed a nested case-control study within our prospectively recruited GEN-COVID cohort with the aim to...</w:t>
            </w:r>
          </w:p>
        </w:tc>
      </w:tr>
      <w:tr w:rsidR="00C16E38">
        <w:tc>
          <w:tcPr>
            <w:tcW w:w="12157" w:type="dxa"/>
            <w:gridSpan w:val="4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  <w:bookmarkStart w:id="21" w:name="bookmark=id.1y810tw" w:colFirst="0" w:colLast="0"/>
            <w:bookmarkStart w:id="22" w:name="bookmark=id.4i7ojhp" w:colFirst="0" w:colLast="0"/>
            <w:bookmarkEnd w:id="21"/>
            <w:bookmarkEnd w:id="22"/>
            <w:r>
              <w:rPr>
                <w:b/>
                <w:color w:val="000000"/>
                <w:sz w:val="20"/>
                <w:szCs w:val="20"/>
              </w:rPr>
              <w:t>Methods</w:t>
            </w:r>
          </w:p>
        </w:tc>
        <w:tc>
          <w:tcPr>
            <w:tcW w:w="2835" w:type="dxa"/>
          </w:tcPr>
          <w:p w:rsidR="00C16E38" w:rsidRDefault="00C16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C16E38"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23" w:name="bookmark=id.2xcytpi" w:colFirst="0" w:colLast="0"/>
            <w:bookmarkStart w:id="24" w:name="bookmark=id.1ci93xb" w:colFirst="0" w:colLast="0"/>
            <w:bookmarkEnd w:id="23"/>
            <w:bookmarkEnd w:id="24"/>
            <w:r>
              <w:rPr>
                <w:sz w:val="20"/>
                <w:szCs w:val="20"/>
              </w:rPr>
              <w:t>Study design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key elements of study design early in the paper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Patients and samples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</w:t>
            </w:r>
          </w:p>
        </w:tc>
      </w:tr>
      <w:tr w:rsidR="00C16E38"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25" w:name="bookmark=id.2bn6wsx" w:colFirst="0" w:colLast="0"/>
            <w:bookmarkStart w:id="26" w:name="bookmark=id.3whwml4" w:colFirst="0" w:colLast="0"/>
            <w:bookmarkEnd w:id="25"/>
            <w:bookmarkEnd w:id="26"/>
            <w:r>
              <w:rPr>
                <w:sz w:val="20"/>
                <w:szCs w:val="20"/>
              </w:rPr>
              <w:t>Setting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5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subset of 156 young (&lt;60 years) male COVID-19 patients was selected from...</w:t>
            </w:r>
          </w:p>
        </w:tc>
      </w:tr>
      <w:tr w:rsidR="00C16E38">
        <w:tc>
          <w:tcPr>
            <w:tcW w:w="1951" w:type="dxa"/>
            <w:vMerge w:val="restart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</w:t>
            </w:r>
          </w:p>
        </w:tc>
        <w:tc>
          <w:tcPr>
            <w:tcW w:w="616" w:type="dxa"/>
            <w:vMerge w:val="restart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—Give the eligibility criteria, and the sources and methods of selection of participants. Describe methods of follow-up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Case-control study</w:t>
            </w:r>
            <w:r>
              <w:rPr>
                <w:sz w:val="20"/>
                <w:szCs w:val="20"/>
              </w:rPr>
              <w:t>—Give the eligibility criteria, and the sources and methods of case ascertainment and control selection. G</w:t>
            </w:r>
            <w:r>
              <w:rPr>
                <w:sz w:val="20"/>
                <w:szCs w:val="20"/>
              </w:rPr>
              <w:t>ive the rationale for the choice of cases and controls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Cross-sectional study</w:t>
            </w:r>
            <w:r>
              <w:rPr>
                <w:sz w:val="20"/>
                <w:szCs w:val="20"/>
              </w:rPr>
              <w:t>—Give the eligibility criteria, and the sources and methods of selection of participants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</w:t>
            </w:r>
          </w:p>
        </w:tc>
        <w:tc>
          <w:tcPr>
            <w:tcW w:w="2835" w:type="dxa"/>
          </w:tcPr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Cases were selected according...</w:t>
            </w:r>
          </w:p>
        </w:tc>
      </w:tr>
      <w:tr w:rsidR="00C16E38">
        <w:tc>
          <w:tcPr>
            <w:tcW w:w="195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—For matched studies, give matching criteria and number of exposed and unexposed</w:t>
            </w:r>
          </w:p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Case-control study</w:t>
            </w:r>
            <w:r>
              <w:rPr>
                <w:sz w:val="20"/>
                <w:szCs w:val="20"/>
              </w:rPr>
              <w:t>—For matched studies, give matching criteria and the number of controls per case</w:t>
            </w:r>
          </w:p>
        </w:tc>
        <w:tc>
          <w:tcPr>
            <w:tcW w:w="1559" w:type="dxa"/>
          </w:tcPr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C16E38"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27" w:name="bookmark=id.qsh70q" w:colFirst="0" w:colLast="0"/>
            <w:bookmarkStart w:id="28" w:name="bookmark=id.3as4poj" w:colFirst="0" w:colLast="0"/>
            <w:bookmarkEnd w:id="27"/>
            <w:bookmarkEnd w:id="28"/>
            <w:r>
              <w:rPr>
                <w:sz w:val="20"/>
                <w:szCs w:val="20"/>
              </w:rPr>
              <w:t>Variables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5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Patients and samples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</w:t>
            </w:r>
          </w:p>
        </w:tc>
      </w:tr>
      <w:tr w:rsidR="00C16E38">
        <w:trPr>
          <w:trHeight w:val="294"/>
        </w:trPr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29" w:name="bookmark=id.1pxezwc" w:colFirst="0" w:colLast="0"/>
            <w:bookmarkStart w:id="30" w:name="bookmark=id.49x2ik5" w:colFirst="0" w:colLast="0"/>
            <w:bookmarkEnd w:id="29"/>
            <w:bookmarkEnd w:id="30"/>
            <w:r>
              <w:rPr>
                <w:sz w:val="20"/>
                <w:szCs w:val="20"/>
              </w:rPr>
              <w:t>Data sources/</w:t>
            </w:r>
            <w:bookmarkStart w:id="31" w:name="bookmark=id.147n2zr" w:colFirst="0" w:colLast="0"/>
            <w:bookmarkStart w:id="32" w:name="bookmark=id.2p2csry" w:colFirst="0" w:colLast="0"/>
            <w:bookmarkEnd w:id="31"/>
            <w:bookmarkEnd w:id="32"/>
            <w:r>
              <w:rPr>
                <w:sz w:val="20"/>
                <w:szCs w:val="20"/>
              </w:rPr>
              <w:t xml:space="preserve"> measurement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33" w:name="bookmark=id.3o7alnk" w:colFirst="0" w:colLast="0"/>
            <w:bookmarkEnd w:id="33"/>
            <w:r>
              <w:rPr>
                <w:sz w:val="20"/>
                <w:szCs w:val="20"/>
              </w:rPr>
              <w:t>*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Patients and samples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</w:t>
            </w:r>
          </w:p>
        </w:tc>
      </w:tr>
      <w:tr w:rsidR="00C16E38"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color w:val="000000"/>
                <w:sz w:val="20"/>
                <w:szCs w:val="20"/>
              </w:rPr>
            </w:pPr>
            <w:bookmarkStart w:id="34" w:name="bookmark=id.ihv636" w:colFirst="0" w:colLast="0"/>
            <w:bookmarkStart w:id="35" w:name="bookmark=id.23ckvvd" w:colFirst="0" w:colLast="0"/>
            <w:bookmarkEnd w:id="34"/>
            <w:bookmarkEnd w:id="35"/>
            <w:r>
              <w:rPr>
                <w:color w:val="000000"/>
                <w:sz w:val="20"/>
                <w:szCs w:val="20"/>
              </w:rPr>
              <w:t>Bias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Describe </w:t>
            </w:r>
            <w:r>
              <w:rPr>
                <w:color w:val="000000"/>
                <w:sz w:val="20"/>
                <w:szCs w:val="20"/>
              </w:rPr>
              <w:t>any efforts to address potential sources of bias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6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similar cohort from the second wave, composed of 83 young male COVID-19 patients, was used to expand the cohort.</w:t>
            </w:r>
          </w:p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</w:tc>
      </w:tr>
      <w:tr w:rsidR="00C16E38">
        <w:tc>
          <w:tcPr>
            <w:tcW w:w="195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36" w:name="bookmark=id.1hmsyys" w:colFirst="0" w:colLast="0"/>
            <w:bookmarkStart w:id="37" w:name="bookmark=id.32hioqz" w:colFirst="0" w:colLast="0"/>
            <w:bookmarkEnd w:id="36"/>
            <w:bookmarkEnd w:id="37"/>
            <w:r>
              <w:rPr>
                <w:sz w:val="20"/>
                <w:szCs w:val="20"/>
              </w:rPr>
              <w:t>Study size</w:t>
            </w:r>
          </w:p>
        </w:tc>
        <w:tc>
          <w:tcPr>
            <w:tcW w:w="6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3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the study size was arrived at</w:t>
            </w:r>
          </w:p>
        </w:tc>
        <w:tc>
          <w:tcPr>
            <w:tcW w:w="155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5</w:t>
            </w:r>
          </w:p>
        </w:tc>
        <w:tc>
          <w:tcPr>
            <w:tcW w:w="283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subset of 156 young (&lt;60 years) male COVID-19 patients was selected from</w:t>
            </w:r>
          </w:p>
        </w:tc>
      </w:tr>
    </w:tbl>
    <w:p w:rsidR="00C16E38" w:rsidRDefault="003C0195">
      <w:bookmarkStart w:id="38" w:name="bookmark=id.2grqrue" w:colFirst="0" w:colLast="0"/>
      <w:bookmarkStart w:id="39" w:name="bookmark=id.41mghml" w:colFirst="0" w:colLast="0"/>
      <w:bookmarkEnd w:id="38"/>
      <w:bookmarkEnd w:id="39"/>
      <w:r>
        <w:rPr>
          <w:sz w:val="16"/>
          <w:szCs w:val="16"/>
        </w:rPr>
        <w:t>Continued on next page</w:t>
      </w:r>
      <w:r>
        <w:t xml:space="preserve"> </w:t>
      </w:r>
      <w:r>
        <w:br w:type="page"/>
      </w:r>
    </w:p>
    <w:tbl>
      <w:tblPr>
        <w:tblStyle w:val="a0"/>
        <w:tblW w:w="14991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749"/>
        <w:gridCol w:w="8327"/>
        <w:gridCol w:w="1276"/>
        <w:gridCol w:w="3118"/>
      </w:tblGrid>
      <w:tr w:rsidR="00C16E38">
        <w:tc>
          <w:tcPr>
            <w:tcW w:w="1521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Quantitative</w:t>
            </w:r>
            <w:bookmarkStart w:id="40" w:name="bookmark=id.3fwokq0" w:colFirst="0" w:colLast="0"/>
            <w:bookmarkStart w:id="41" w:name="bookmark=id.vx1227" w:colFirst="0" w:colLast="0"/>
            <w:bookmarkEnd w:id="40"/>
            <w:bookmarkEnd w:id="41"/>
            <w:r>
              <w:rPr>
                <w:sz w:val="20"/>
                <w:szCs w:val="20"/>
              </w:rPr>
              <w:t xml:space="preserve"> variables</w:t>
            </w:r>
          </w:p>
        </w:tc>
        <w:tc>
          <w:tcPr>
            <w:tcW w:w="749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quantitative variables were handled in the analyses. If applicable, describe which groupings w</w:t>
            </w:r>
            <w:r>
              <w:rPr>
                <w:sz w:val="20"/>
                <w:szCs w:val="20"/>
              </w:rPr>
              <w:t>ere chosen and why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Patients and samples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section</w:t>
            </w:r>
          </w:p>
        </w:tc>
      </w:tr>
      <w:tr w:rsidR="00C16E38">
        <w:tc>
          <w:tcPr>
            <w:tcW w:w="1521" w:type="dxa"/>
            <w:vMerge w:val="restart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42" w:name="bookmark=id.1v1yuxt" w:colFirst="0" w:colLast="0"/>
            <w:bookmarkEnd w:id="42"/>
            <w:r>
              <w:rPr>
                <w:sz w:val="20"/>
                <w:szCs w:val="20"/>
              </w:rPr>
              <w:t>Statistical</w:t>
            </w:r>
            <w:bookmarkStart w:id="43" w:name="bookmark=id.4f1mdlm" w:colFirst="0" w:colLast="0"/>
            <w:bookmarkEnd w:id="43"/>
            <w:r>
              <w:rPr>
                <w:sz w:val="20"/>
                <w:szCs w:val="20"/>
              </w:rPr>
              <w:t xml:space="preserve"> methods</w:t>
            </w:r>
          </w:p>
        </w:tc>
        <w:tc>
          <w:tcPr>
            <w:tcW w:w="749" w:type="dxa"/>
            <w:vMerge w:val="restart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Describe all statistical methods, including those used to control for confounding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Statistical Methods section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 Describe any methods used to examine subgroups and interactions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Statistical Methods section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) Explain how missing data were addressed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Statistical Methods section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—If applicable, explain how loss to follow-up was addressed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Case-control stu</w:t>
            </w:r>
            <w:r>
              <w:rPr>
                <w:i/>
                <w:sz w:val="20"/>
                <w:szCs w:val="20"/>
              </w:rPr>
              <w:t>dy</w:t>
            </w:r>
            <w:r>
              <w:rPr>
                <w:sz w:val="20"/>
                <w:szCs w:val="20"/>
              </w:rPr>
              <w:t>—If applicable, explain how matching of cases and controls was addressed</w:t>
            </w: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Cross-sectional study</w:t>
            </w:r>
            <w:r>
              <w:rPr>
                <w:sz w:val="20"/>
                <w:szCs w:val="20"/>
              </w:rPr>
              <w:t>—If applicable, describe analytical methods taking account of sampling strategy</w:t>
            </w:r>
          </w:p>
        </w:tc>
        <w:tc>
          <w:tcPr>
            <w:tcW w:w="1276" w:type="dxa"/>
          </w:tcPr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C16E38" w:rsidRDefault="00C16E38">
            <w:pPr>
              <w:tabs>
                <w:tab w:val="left" w:pos="5400"/>
              </w:tabs>
              <w:rPr>
                <w:sz w:val="20"/>
                <w:szCs w:val="20"/>
              </w:rPr>
            </w:pPr>
          </w:p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Statistical Methods section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u w:val="single"/>
              </w:rPr>
              <w:t>e</w:t>
            </w:r>
            <w:r>
              <w:rPr>
                <w:sz w:val="20"/>
                <w:szCs w:val="20"/>
              </w:rPr>
              <w:t>) Describe any sensitivity analyses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Statistical Methods section</w:t>
            </w:r>
          </w:p>
        </w:tc>
      </w:tr>
      <w:tr w:rsidR="00C16E38">
        <w:tc>
          <w:tcPr>
            <w:tcW w:w="14992" w:type="dxa"/>
            <w:gridSpan w:val="5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Results</w:t>
            </w:r>
          </w:p>
        </w:tc>
      </w:tr>
      <w:tr w:rsidR="00C16E38">
        <w:tc>
          <w:tcPr>
            <w:tcW w:w="1521" w:type="dxa"/>
            <w:vMerge w:val="restart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44" w:name="bookmark=id.19c6y18" w:colFirst="0" w:colLast="0"/>
            <w:bookmarkStart w:id="45" w:name="bookmark=id.2u6wntf" w:colFirst="0" w:colLast="0"/>
            <w:bookmarkEnd w:id="44"/>
            <w:bookmarkEnd w:id="45"/>
            <w:r>
              <w:rPr>
                <w:sz w:val="20"/>
                <w:szCs w:val="20"/>
              </w:rPr>
              <w:t>Participants</w:t>
            </w:r>
          </w:p>
        </w:tc>
        <w:tc>
          <w:tcPr>
            <w:tcW w:w="749" w:type="dxa"/>
            <w:vMerge w:val="restart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46" w:name="bookmark=id.3tbugp1" w:colFirst="0" w:colLast="0"/>
            <w:bookmarkEnd w:id="46"/>
            <w:r>
              <w:rPr>
                <w:sz w:val="20"/>
                <w:szCs w:val="20"/>
              </w:rPr>
              <w:t>*</w:t>
            </w: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selecting for young (&lt;60 year-old) males, we obtained...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Give reasons for non-participation at each stage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selecting for young (&lt;60 year-old) males, we obtained...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47" w:name="bookmark=id.28h4qwu" w:colFirst="0" w:colLast="0"/>
            <w:bookmarkEnd w:id="47"/>
            <w:r>
              <w:rPr>
                <w:sz w:val="20"/>
                <w:szCs w:val="20"/>
              </w:rPr>
              <w:t>(c) Consider use of a flow diagram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C16E38">
        <w:tc>
          <w:tcPr>
            <w:tcW w:w="1521" w:type="dxa"/>
            <w:vMerge w:val="restart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48" w:name="bookmark=id.37m2jsg" w:colFirst="0" w:colLast="0"/>
            <w:bookmarkStart w:id="49" w:name="bookmark=id.nmf14n" w:colFirst="0" w:colLast="0"/>
            <w:bookmarkEnd w:id="48"/>
            <w:bookmarkEnd w:id="49"/>
            <w:r>
              <w:rPr>
                <w:sz w:val="20"/>
                <w:szCs w:val="20"/>
              </w:rPr>
              <w:t xml:space="preserve">Descriptive </w:t>
            </w:r>
            <w:bookmarkStart w:id="50" w:name="bookmark=id.1mrcu09" w:colFirst="0" w:colLast="0"/>
            <w:bookmarkStart w:id="51" w:name="bookmark=id.46r0co2" w:colFirst="0" w:colLast="0"/>
            <w:bookmarkEnd w:id="50"/>
            <w:bookmarkEnd w:id="51"/>
            <w:r>
              <w:rPr>
                <w:sz w:val="20"/>
                <w:szCs w:val="20"/>
              </w:rPr>
              <w:t>data</w:t>
            </w:r>
          </w:p>
        </w:tc>
        <w:tc>
          <w:tcPr>
            <w:tcW w:w="749" w:type="dxa"/>
            <w:vMerge w:val="restart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52" w:name="bookmark=id.2lwamvv" w:colFirst="0" w:colLast="0"/>
            <w:bookmarkEnd w:id="52"/>
            <w:r>
              <w:rPr>
                <w:sz w:val="20"/>
                <w:szCs w:val="20"/>
              </w:rPr>
              <w:t>*</w:t>
            </w: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...on the extreme phenotypic ends of the male subset of the Italian GEN-COVID cohort (https://sites.google.com/dbm.un</w:t>
            </w:r>
            <w:r>
              <w:rPr>
                <w:sz w:val="20"/>
                <w:szCs w:val="20"/>
              </w:rPr>
              <w:t>isi.it/gen-covid).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Indicate number of participants with missing data for each variable of interest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</w:t>
            </w: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—Summarise follow-up time (eg, average and total amount)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16E38">
        <w:trPr>
          <w:trHeight w:val="295"/>
        </w:trPr>
        <w:tc>
          <w:tcPr>
            <w:tcW w:w="1521" w:type="dxa"/>
            <w:vMerge w:val="restart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53" w:name="bookmark=id.111kx3o" w:colFirst="0" w:colLast="0"/>
            <w:bookmarkStart w:id="54" w:name="bookmark=id.3l18frh" w:colFirst="0" w:colLast="0"/>
            <w:bookmarkEnd w:id="53"/>
            <w:bookmarkEnd w:id="54"/>
            <w:r>
              <w:rPr>
                <w:sz w:val="20"/>
                <w:szCs w:val="20"/>
              </w:rPr>
              <w:t>Outcome data</w:t>
            </w:r>
          </w:p>
        </w:tc>
        <w:tc>
          <w:tcPr>
            <w:tcW w:w="749" w:type="dxa"/>
            <w:vMerge w:val="restart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bookmarkStart w:id="55" w:name="bookmark=id.206ipza" w:colFirst="0" w:colLast="0"/>
            <w:bookmarkEnd w:id="55"/>
            <w:r>
              <w:rPr>
                <w:sz w:val="20"/>
                <w:szCs w:val="20"/>
              </w:rPr>
              <w:t>*</w:t>
            </w: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Cohort study</w:t>
            </w:r>
            <w:r>
              <w:rPr>
                <w:sz w:val="20"/>
                <w:szCs w:val="20"/>
              </w:rPr>
              <w:t>—Report numbers of outcome events or summary measures over time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</w:t>
            </w:r>
          </w:p>
        </w:tc>
      </w:tr>
      <w:tr w:rsidR="00C16E38">
        <w:trPr>
          <w:trHeight w:val="294"/>
        </w:trPr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Case-control study—</w:t>
            </w:r>
            <w:r>
              <w:rPr>
                <w:sz w:val="20"/>
                <w:szCs w:val="20"/>
              </w:rPr>
              <w:t>Report numbers in each exposure category, or summary measures of exposure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By selecting for young (&lt;60 year-old) males, we obtained..</w:t>
            </w:r>
          </w:p>
        </w:tc>
      </w:tr>
      <w:tr w:rsidR="00C16E38">
        <w:trPr>
          <w:trHeight w:val="294"/>
        </w:trPr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Cross-sectional study—</w:t>
            </w:r>
            <w:r>
              <w:rPr>
                <w:sz w:val="20"/>
                <w:szCs w:val="20"/>
              </w:rPr>
              <w:t>Report numbers of outcome events or summary measures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</w:t>
            </w:r>
          </w:p>
        </w:tc>
      </w:tr>
      <w:tr w:rsidR="00C16E38">
        <w:tc>
          <w:tcPr>
            <w:tcW w:w="1521" w:type="dxa"/>
            <w:vMerge w:val="restart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56" w:name="bookmark=id.2zbgiuw" w:colFirst="0" w:colLast="0"/>
            <w:bookmarkStart w:id="57" w:name="bookmark=id.4k668n3" w:colFirst="0" w:colLast="0"/>
            <w:bookmarkEnd w:id="56"/>
            <w:bookmarkEnd w:id="57"/>
            <w:r>
              <w:rPr>
                <w:sz w:val="20"/>
                <w:szCs w:val="20"/>
              </w:rPr>
              <w:t>Main results</w:t>
            </w:r>
          </w:p>
        </w:tc>
        <w:tc>
          <w:tcPr>
            <w:tcW w:w="749" w:type="dxa"/>
            <w:vMerge w:val="restart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 Give unadjusted estimates and, if applicable, confounder-adjusted estimates and their precision (eg, 95% confidence interval). Make clear which confounders were adjusted for and</w:t>
            </w:r>
            <w:r>
              <w:rPr>
                <w:sz w:val="20"/>
                <w:szCs w:val="20"/>
              </w:rPr>
              <w:t xml:space="preserve"> why they were included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 Report category boundaries when continuous variables were categorized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16E38">
        <w:tc>
          <w:tcPr>
            <w:tcW w:w="1521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</w:tcPr>
          <w:p w:rsidR="00C16E38" w:rsidRDefault="00C16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32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) If relevant, consider translating estimates of relative risk into absolute risk for a meaningful time period</w:t>
            </w:r>
          </w:p>
        </w:tc>
        <w:tc>
          <w:tcPr>
            <w:tcW w:w="1276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118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</w:tbl>
    <w:p w:rsidR="00C16E38" w:rsidRDefault="003C0195">
      <w:bookmarkStart w:id="58" w:name="bookmark=id.3ygebqi" w:colFirst="0" w:colLast="0"/>
      <w:bookmarkStart w:id="59" w:name="bookmark=id.1egqt2p" w:colFirst="0" w:colLast="0"/>
      <w:bookmarkEnd w:id="58"/>
      <w:bookmarkEnd w:id="59"/>
      <w:r>
        <w:rPr>
          <w:sz w:val="16"/>
          <w:szCs w:val="16"/>
        </w:rPr>
        <w:t>Continued on next page</w:t>
      </w:r>
      <w:r>
        <w:t xml:space="preserve"> </w:t>
      </w:r>
      <w:r>
        <w:br w:type="page"/>
      </w:r>
    </w:p>
    <w:tbl>
      <w:tblPr>
        <w:tblStyle w:val="a1"/>
        <w:tblW w:w="14991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416"/>
        <w:gridCol w:w="8686"/>
        <w:gridCol w:w="1265"/>
        <w:gridCol w:w="3129"/>
      </w:tblGrid>
      <w:tr w:rsidR="00C16E38">
        <w:tc>
          <w:tcPr>
            <w:tcW w:w="149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Other analyses</w:t>
            </w:r>
          </w:p>
        </w:tc>
        <w:tc>
          <w:tcPr>
            <w:tcW w:w="4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7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other analyses done—eg analyses of subgroups and interactions, and sensitivity analyses</w:t>
            </w:r>
          </w:p>
        </w:tc>
        <w:tc>
          <w:tcPr>
            <w:tcW w:w="126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12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16E38">
        <w:tc>
          <w:tcPr>
            <w:tcW w:w="14992" w:type="dxa"/>
            <w:gridSpan w:val="5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  <w:bookmarkStart w:id="60" w:name="bookmark=id.sqyw64" w:colFirst="0" w:colLast="0"/>
            <w:bookmarkStart w:id="61" w:name="bookmark=id.2dlolyb" w:colFirst="0" w:colLast="0"/>
            <w:bookmarkEnd w:id="60"/>
            <w:bookmarkEnd w:id="61"/>
            <w:r>
              <w:rPr>
                <w:b/>
                <w:color w:val="000000"/>
                <w:sz w:val="20"/>
                <w:szCs w:val="20"/>
              </w:rPr>
              <w:t>Discussion</w:t>
            </w:r>
          </w:p>
        </w:tc>
      </w:tr>
      <w:tr w:rsidR="00C16E38">
        <w:tc>
          <w:tcPr>
            <w:tcW w:w="149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62" w:name="bookmark=id.3cqmetx" w:colFirst="0" w:colLast="0"/>
            <w:bookmarkStart w:id="63" w:name="bookmark=id.1rvwp1q" w:colFirst="0" w:colLast="0"/>
            <w:bookmarkEnd w:id="62"/>
            <w:bookmarkEnd w:id="63"/>
            <w:r>
              <w:rPr>
                <w:sz w:val="20"/>
                <w:szCs w:val="20"/>
              </w:rPr>
              <w:t>Key results</w:t>
            </w:r>
          </w:p>
        </w:tc>
        <w:tc>
          <w:tcPr>
            <w:tcW w:w="4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7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Summarise key results with reference to study objectives</w:t>
            </w:r>
          </w:p>
        </w:tc>
        <w:tc>
          <w:tcPr>
            <w:tcW w:w="126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2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Toll-like receptor 7 (TLR7) was picked up as one of the most important susceptibility genes by LASSO Logistic Regression analysis</w:t>
            </w:r>
          </w:p>
        </w:tc>
      </w:tr>
      <w:tr w:rsidR="00C16E38">
        <w:tc>
          <w:tcPr>
            <w:tcW w:w="149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64" w:name="bookmark=id.2r0uhxc" w:colFirst="0" w:colLast="0"/>
            <w:bookmarkStart w:id="65" w:name="bookmark=id.4bvk7pj" w:colFirst="0" w:colLast="0"/>
            <w:bookmarkEnd w:id="64"/>
            <w:bookmarkEnd w:id="65"/>
            <w:r>
              <w:rPr>
                <w:sz w:val="20"/>
                <w:szCs w:val="20"/>
              </w:rPr>
              <w:t>Limitations</w:t>
            </w:r>
          </w:p>
        </w:tc>
        <w:tc>
          <w:tcPr>
            <w:tcW w:w="4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7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limitations of the study, taking into account sources of potential bias or imprecision. Discuss both d</w:t>
            </w:r>
            <w:r>
              <w:rPr>
                <w:sz w:val="20"/>
                <w:szCs w:val="20"/>
              </w:rPr>
              <w:t>irection and magnitude of any potential bias</w:t>
            </w:r>
          </w:p>
        </w:tc>
        <w:tc>
          <w:tcPr>
            <w:tcW w:w="126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2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not all identified variants were functionally effective, the true percentage could be slightly lower in young males.</w:t>
            </w:r>
          </w:p>
        </w:tc>
      </w:tr>
      <w:tr w:rsidR="00C16E38">
        <w:tc>
          <w:tcPr>
            <w:tcW w:w="149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66" w:name="bookmark=id.1664s55" w:colFirst="0" w:colLast="0"/>
            <w:bookmarkStart w:id="67" w:name="bookmark=id.3q5sasy" w:colFirst="0" w:colLast="0"/>
            <w:bookmarkEnd w:id="66"/>
            <w:bookmarkEnd w:id="67"/>
            <w:r>
              <w:rPr>
                <w:sz w:val="20"/>
                <w:szCs w:val="20"/>
              </w:rPr>
              <w:t>Interpretation</w:t>
            </w:r>
          </w:p>
        </w:tc>
        <w:tc>
          <w:tcPr>
            <w:tcW w:w="4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7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26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2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Overall, males with rare missense variants shown...</w:t>
            </w:r>
          </w:p>
        </w:tc>
      </w:tr>
      <w:tr w:rsidR="00C16E38">
        <w:tc>
          <w:tcPr>
            <w:tcW w:w="149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68" w:name="bookmark=id.kgcv8k" w:colFirst="0" w:colLast="0"/>
            <w:bookmarkStart w:id="69" w:name="bookmark=id.25b2l0r" w:colFirst="0" w:colLast="0"/>
            <w:bookmarkEnd w:id="68"/>
            <w:bookmarkEnd w:id="69"/>
            <w:r>
              <w:rPr>
                <w:sz w:val="20"/>
                <w:szCs w:val="20"/>
              </w:rPr>
              <w:t>Generalisability</w:t>
            </w:r>
          </w:p>
        </w:tc>
        <w:tc>
          <w:tcPr>
            <w:tcW w:w="4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87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generalisability (external validity) of the study results</w:t>
            </w:r>
          </w:p>
        </w:tc>
        <w:tc>
          <w:tcPr>
            <w:tcW w:w="126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2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observation reported here may lead to consider TLR7 screening in severely affected male patients in order to start personalized interferon treatment for those with this specific g</w:t>
            </w:r>
            <w:r>
              <w:rPr>
                <w:sz w:val="20"/>
                <w:szCs w:val="20"/>
              </w:rPr>
              <w:t xml:space="preserve">enetic disorder. </w:t>
            </w:r>
          </w:p>
        </w:tc>
      </w:tr>
      <w:tr w:rsidR="00C16E38">
        <w:tc>
          <w:tcPr>
            <w:tcW w:w="1911" w:type="dxa"/>
            <w:gridSpan w:val="2"/>
          </w:tcPr>
          <w:p w:rsidR="00C16E38" w:rsidRDefault="003C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  <w:bookmarkStart w:id="70" w:name="bookmark=id.1jlao46" w:colFirst="0" w:colLast="0"/>
            <w:bookmarkStart w:id="71" w:name="bookmark=id.34g0dwd" w:colFirst="0" w:colLast="0"/>
            <w:bookmarkEnd w:id="70"/>
            <w:bookmarkEnd w:id="71"/>
            <w:r>
              <w:rPr>
                <w:b/>
                <w:color w:val="000000"/>
                <w:sz w:val="20"/>
                <w:szCs w:val="20"/>
              </w:rPr>
              <w:t>Other information</w:t>
            </w:r>
          </w:p>
        </w:tc>
        <w:tc>
          <w:tcPr>
            <w:tcW w:w="13081" w:type="dxa"/>
            <w:gridSpan w:val="3"/>
          </w:tcPr>
          <w:p w:rsidR="00C16E38" w:rsidRDefault="00C16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C16E38">
        <w:tc>
          <w:tcPr>
            <w:tcW w:w="149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72" w:name="bookmark=id.2iq8gzs" w:colFirst="0" w:colLast="0"/>
            <w:bookmarkStart w:id="73" w:name="bookmark=id.43ky6rz" w:colFirst="0" w:colLast="0"/>
            <w:bookmarkEnd w:id="72"/>
            <w:bookmarkEnd w:id="73"/>
            <w:r>
              <w:rPr>
                <w:sz w:val="20"/>
                <w:szCs w:val="20"/>
              </w:rPr>
              <w:t>Funding</w:t>
            </w:r>
          </w:p>
        </w:tc>
        <w:tc>
          <w:tcPr>
            <w:tcW w:w="416" w:type="dxa"/>
          </w:tcPr>
          <w:p w:rsidR="00C16E38" w:rsidRDefault="003C0195">
            <w:pPr>
              <w:tabs>
                <w:tab w:val="left" w:pos="54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87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265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9" w:type="dxa"/>
          </w:tcPr>
          <w:p w:rsidR="00C16E38" w:rsidRDefault="003C0195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Funding Statement section</w:t>
            </w:r>
          </w:p>
        </w:tc>
      </w:tr>
    </w:tbl>
    <w:p w:rsidR="00C16E38" w:rsidRDefault="00C16E38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line="300" w:lineRule="auto"/>
        <w:rPr>
          <w:color w:val="000000"/>
          <w:sz w:val="20"/>
          <w:szCs w:val="20"/>
        </w:rPr>
      </w:pPr>
    </w:p>
    <w:p w:rsidR="00C16E38" w:rsidRDefault="003C0195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line="30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*Give information separately for cases and controls in case-control studies and, if applicable, for exposed and unexposed groups in cohort and cross-sectional studies.</w:t>
      </w:r>
    </w:p>
    <w:p w:rsidR="00C16E38" w:rsidRDefault="00C16E38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line="300" w:lineRule="auto"/>
        <w:rPr>
          <w:color w:val="000000"/>
          <w:sz w:val="20"/>
          <w:szCs w:val="20"/>
        </w:rPr>
      </w:pPr>
    </w:p>
    <w:p w:rsidR="00C16E38" w:rsidRDefault="003C0195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line="30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Note:</w:t>
      </w:r>
      <w:r>
        <w:rPr>
          <w:color w:val="000000"/>
          <w:sz w:val="20"/>
          <w:szCs w:val="20"/>
        </w:rPr>
        <w:t xml:space="preserve"> An Explanation and Elaboration article discusses each checklist item and gives me</w:t>
      </w:r>
      <w:r>
        <w:rPr>
          <w:color w:val="000000"/>
          <w:sz w:val="20"/>
          <w:szCs w:val="20"/>
        </w:rPr>
        <w:t xml:space="preserve">thodological background and published examples of transparent reporting. The STROBE checklist is best used in conjunction with this article (freely available on the Web sites of PLoS Medicine at http://www.plosmedicine.org/, Annals of Internal Medicine at </w:t>
      </w:r>
      <w:r>
        <w:rPr>
          <w:color w:val="000000"/>
          <w:sz w:val="20"/>
          <w:szCs w:val="20"/>
        </w:rPr>
        <w:t>http://www.annals.org/, and Epidemiology at http://www.epidem.com/). Information on the STROBE Initiative is available at www.strobe-statement.org.</w:t>
      </w:r>
    </w:p>
    <w:sectPr w:rsidR="00C16E38">
      <w:footerReference w:type="even" r:id="rId8"/>
      <w:footerReference w:type="default" r:id="rId9"/>
      <w:pgSz w:w="16834" w:h="11909" w:orient="landscape"/>
      <w:pgMar w:top="1134" w:right="1134" w:bottom="113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95" w:rsidRDefault="003C0195">
      <w:pPr>
        <w:spacing w:line="240" w:lineRule="auto"/>
      </w:pPr>
      <w:r>
        <w:separator/>
      </w:r>
    </w:p>
  </w:endnote>
  <w:endnote w:type="continuationSeparator" w:id="0">
    <w:p w:rsidR="003C0195" w:rsidRDefault="003C0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38" w:rsidRDefault="003C0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C16E38" w:rsidRDefault="00C16E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38" w:rsidRDefault="003C01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551E41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51E41"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C16E38" w:rsidRDefault="00C16E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95" w:rsidRDefault="003C0195">
      <w:pPr>
        <w:spacing w:line="240" w:lineRule="auto"/>
      </w:pPr>
      <w:r>
        <w:separator/>
      </w:r>
    </w:p>
  </w:footnote>
  <w:footnote w:type="continuationSeparator" w:id="0">
    <w:p w:rsidR="003C0195" w:rsidRDefault="003C01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1372D"/>
    <w:multiLevelType w:val="multilevel"/>
    <w:tmpl w:val="DBA4D5BA"/>
    <w:lvl w:ilvl="0">
      <w:start w:val="1"/>
      <w:numFmt w:val="decimal"/>
      <w:pStyle w:val="Figu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38"/>
    <w:rsid w:val="003C0195"/>
    <w:rsid w:val="00551E41"/>
    <w:rsid w:val="00C1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E132"/>
  <w15:docId w15:val="{00AC3AA9-AD55-42C7-83EF-83C298F1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6FD4"/>
    <w:pPr>
      <w:spacing w:line="300" w:lineRule="exact"/>
    </w:pPr>
  </w:style>
  <w:style w:type="paragraph" w:styleId="Titolo1">
    <w:name w:val="heading 1"/>
    <w:basedOn w:val="Normale"/>
    <w:next w:val="Normale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B6FD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0B6FD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0B6FD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rsid w:val="000B6FD4"/>
    <w:pPr>
      <w:numPr>
        <w:ilvl w:val="4"/>
        <w:numId w:val="1"/>
      </w:numPr>
      <w:spacing w:before="240" w:after="60" w:line="240" w:lineRule="auto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rsid w:val="000B6FD4"/>
    <w:pPr>
      <w:numPr>
        <w:ilvl w:val="5"/>
        <w:numId w:val="1"/>
      </w:numPr>
      <w:spacing w:before="240" w:after="60" w:line="240" w:lineRule="auto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0B6FD4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0B6FD4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0B6FD4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0B6FD4"/>
    <w:pPr>
      <w:spacing w:before="60" w:after="60"/>
      <w:outlineLvl w:val="0"/>
    </w:pPr>
    <w:rPr>
      <w:b/>
      <w:sz w:val="28"/>
    </w:rPr>
  </w:style>
  <w:style w:type="paragraph" w:styleId="Rientrocorpodeltesto">
    <w:name w:val="Body Text Indent"/>
    <w:basedOn w:val="Normale"/>
    <w:rsid w:val="000B6FD4"/>
    <w:pPr>
      <w:spacing w:after="120"/>
      <w:ind w:left="283"/>
    </w:pPr>
  </w:style>
  <w:style w:type="paragraph" w:styleId="Testofumetto">
    <w:name w:val="Balloon Text"/>
    <w:basedOn w:val="Normale"/>
    <w:semiHidden/>
    <w:rsid w:val="008D225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Numeropagina">
    <w:name w:val="page number"/>
    <w:basedOn w:val="Carpredefinitoparagrafo"/>
    <w:rsid w:val="000B6FD4"/>
  </w:style>
  <w:style w:type="paragraph" w:styleId="Intestazione">
    <w:name w:val="header"/>
    <w:basedOn w:val="Normale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Testonotaapidipagina">
    <w:name w:val="footnote text"/>
    <w:basedOn w:val="Normale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Testonormale">
    <w:name w:val="Plain Text"/>
    <w:basedOn w:val="Normale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e"/>
    <w:rsid w:val="000B6FD4"/>
    <w:pPr>
      <w:spacing w:line="240" w:lineRule="auto"/>
    </w:pPr>
  </w:style>
  <w:style w:type="paragraph" w:customStyle="1" w:styleId="AbstractPara">
    <w:name w:val="AbstractPara"/>
    <w:basedOn w:val="Normale"/>
    <w:rsid w:val="000B6FD4"/>
    <w:pPr>
      <w:spacing w:line="240" w:lineRule="auto"/>
    </w:pPr>
  </w:style>
  <w:style w:type="paragraph" w:customStyle="1" w:styleId="AbstractTitle">
    <w:name w:val="AbstractTitle"/>
    <w:basedOn w:val="Normale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e"/>
    <w:rsid w:val="000B6FD4"/>
    <w:pPr>
      <w:spacing w:before="120" w:line="240" w:lineRule="exact"/>
    </w:pPr>
  </w:style>
  <w:style w:type="paragraph" w:customStyle="1" w:styleId="Acknowledge">
    <w:name w:val="Acknowledge"/>
    <w:basedOn w:val="Normale"/>
    <w:rsid w:val="000B6FD4"/>
    <w:pPr>
      <w:spacing w:line="240" w:lineRule="auto"/>
    </w:pPr>
  </w:style>
  <w:style w:type="paragraph" w:customStyle="1" w:styleId="Address">
    <w:name w:val="Address"/>
    <w:basedOn w:val="Normale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e"/>
    <w:next w:val="Normale"/>
    <w:rsid w:val="000B6FD4"/>
    <w:pPr>
      <w:spacing w:before="80" w:line="240" w:lineRule="auto"/>
    </w:pPr>
  </w:style>
  <w:style w:type="paragraph" w:customStyle="1" w:styleId="AuthoredBy">
    <w:name w:val="AuthoredBy"/>
    <w:basedOn w:val="Normale"/>
    <w:rsid w:val="000B6FD4"/>
    <w:pPr>
      <w:spacing w:line="240" w:lineRule="auto"/>
    </w:pPr>
  </w:style>
  <w:style w:type="paragraph" w:customStyle="1" w:styleId="Banner">
    <w:name w:val="Banner"/>
    <w:basedOn w:val="Normale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e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e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Didascalia">
    <w:name w:val="caption"/>
    <w:basedOn w:val="Normale"/>
    <w:next w:val="Normale"/>
    <w:qFormat/>
    <w:rsid w:val="000B6FD4"/>
    <w:pPr>
      <w:spacing w:before="120" w:after="120" w:line="240" w:lineRule="auto"/>
    </w:pPr>
    <w:rPr>
      <w:b/>
      <w:sz w:val="20"/>
    </w:rPr>
  </w:style>
  <w:style w:type="paragraph" w:styleId="Testocommento">
    <w:name w:val="annotation text"/>
    <w:basedOn w:val="Normale"/>
    <w:semiHidden/>
    <w:rsid w:val="000B6FD4"/>
    <w:pPr>
      <w:spacing w:line="240" w:lineRule="auto"/>
    </w:pPr>
    <w:rPr>
      <w:sz w:val="20"/>
    </w:rPr>
  </w:style>
  <w:style w:type="paragraph" w:styleId="Testodelblocco">
    <w:name w:val="Block Text"/>
    <w:basedOn w:val="Normale"/>
    <w:rsid w:val="000B6FD4"/>
    <w:pPr>
      <w:spacing w:after="120"/>
      <w:ind w:left="1440" w:right="1440"/>
    </w:pPr>
  </w:style>
  <w:style w:type="paragraph" w:customStyle="1" w:styleId="Conflict">
    <w:name w:val="Conflict"/>
    <w:basedOn w:val="Normale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e"/>
    <w:rsid w:val="000B6FD4"/>
    <w:pPr>
      <w:spacing w:line="240" w:lineRule="auto"/>
    </w:pPr>
  </w:style>
  <w:style w:type="paragraph" w:customStyle="1" w:styleId="Credit">
    <w:name w:val="Credit"/>
    <w:basedOn w:val="Didascalia"/>
    <w:rsid w:val="000B6FD4"/>
    <w:rPr>
      <w:sz w:val="18"/>
    </w:rPr>
  </w:style>
  <w:style w:type="paragraph" w:styleId="Data">
    <w:name w:val="Date"/>
    <w:basedOn w:val="Normale"/>
    <w:next w:val="Normale"/>
    <w:rsid w:val="000B6FD4"/>
    <w:pPr>
      <w:spacing w:line="240" w:lineRule="auto"/>
    </w:pPr>
  </w:style>
  <w:style w:type="paragraph" w:customStyle="1" w:styleId="Article">
    <w:name w:val="Article"/>
    <w:basedOn w:val="Normale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e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Corpotesto">
    <w:name w:val="Body Text"/>
    <w:basedOn w:val="Normale"/>
    <w:rsid w:val="000B6FD4"/>
    <w:pPr>
      <w:spacing w:after="120"/>
    </w:pPr>
  </w:style>
  <w:style w:type="character" w:styleId="Rimandonotadichiusura">
    <w:name w:val="endnote reference"/>
    <w:basedOn w:val="Carpredefinitoparagrafo"/>
    <w:semiHidden/>
    <w:rsid w:val="000B6FD4"/>
    <w:rPr>
      <w:vertAlign w:val="superscript"/>
    </w:rPr>
  </w:style>
  <w:style w:type="paragraph" w:styleId="Testonotadichiusura">
    <w:name w:val="endnote text"/>
    <w:basedOn w:val="Normale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e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e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e"/>
    <w:rsid w:val="000B6FD4"/>
    <w:pPr>
      <w:spacing w:line="240" w:lineRule="auto"/>
    </w:pPr>
  </w:style>
  <w:style w:type="paragraph" w:customStyle="1" w:styleId="Figure">
    <w:name w:val="Figure"/>
    <w:basedOn w:val="Normale"/>
    <w:rsid w:val="000B6FD4"/>
    <w:pPr>
      <w:numPr>
        <w:numId w:val="2"/>
      </w:numPr>
      <w:tabs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Carpredefinitoparagrafo"/>
    <w:rsid w:val="000B6FD4"/>
    <w:rPr>
      <w:color w:val="0000FF"/>
      <w:vertAlign w:val="superscript"/>
    </w:rPr>
  </w:style>
  <w:style w:type="character" w:customStyle="1" w:styleId="FnoteRef">
    <w:name w:val="FnoteRef"/>
    <w:basedOn w:val="Carpredefinitoparagrafo"/>
    <w:rsid w:val="000B6FD4"/>
    <w:rPr>
      <w:color w:val="FF0000"/>
      <w:vertAlign w:val="superscript"/>
    </w:rPr>
  </w:style>
  <w:style w:type="paragraph" w:customStyle="1" w:styleId="Footnote">
    <w:name w:val="Footnote"/>
    <w:basedOn w:val="Normale"/>
    <w:rsid w:val="000B6FD4"/>
    <w:pPr>
      <w:spacing w:line="240" w:lineRule="auto"/>
    </w:pPr>
  </w:style>
  <w:style w:type="character" w:styleId="Rimandonotaapidipagina">
    <w:name w:val="footnote reference"/>
    <w:basedOn w:val="Carpredefinitoparagrafo"/>
    <w:semiHidden/>
    <w:rsid w:val="000B6FD4"/>
    <w:rPr>
      <w:vertAlign w:val="superscript"/>
    </w:rPr>
  </w:style>
  <w:style w:type="paragraph" w:customStyle="1" w:styleId="Funding">
    <w:name w:val="Funding"/>
    <w:basedOn w:val="Normale"/>
    <w:rsid w:val="000B6FD4"/>
    <w:pPr>
      <w:spacing w:after="120" w:line="240" w:lineRule="auto"/>
    </w:pPr>
  </w:style>
  <w:style w:type="paragraph" w:customStyle="1" w:styleId="GroupTitle">
    <w:name w:val="GroupTitle"/>
    <w:basedOn w:val="Titolo"/>
    <w:next w:val="Titolo"/>
    <w:rsid w:val="000B6FD4"/>
  </w:style>
  <w:style w:type="paragraph" w:customStyle="1" w:styleId="HeadA">
    <w:name w:val="HeadA"/>
    <w:basedOn w:val="Normale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e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e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Corpodeltesto2">
    <w:name w:val="Body Text 2"/>
    <w:basedOn w:val="Normale"/>
    <w:rsid w:val="000B6FD4"/>
    <w:pPr>
      <w:spacing w:after="120" w:line="480" w:lineRule="auto"/>
    </w:pPr>
  </w:style>
  <w:style w:type="paragraph" w:customStyle="1" w:styleId="Keywords">
    <w:name w:val="Keywords"/>
    <w:basedOn w:val="Normale"/>
    <w:rsid w:val="000B6FD4"/>
    <w:pPr>
      <w:spacing w:line="240" w:lineRule="auto"/>
    </w:pPr>
  </w:style>
  <w:style w:type="paragraph" w:styleId="Puntoelenco">
    <w:name w:val="List Bullet"/>
    <w:basedOn w:val="Normale"/>
    <w:autoRedefine/>
    <w:rsid w:val="000B6FD4"/>
    <w:pPr>
      <w:tabs>
        <w:tab w:val="num" w:pos="720"/>
      </w:tabs>
      <w:spacing w:line="240" w:lineRule="auto"/>
      <w:ind w:left="720" w:hanging="720"/>
    </w:pPr>
  </w:style>
  <w:style w:type="paragraph" w:customStyle="1" w:styleId="List1">
    <w:name w:val="List1"/>
    <w:basedOn w:val="Normale"/>
    <w:rsid w:val="000B6FD4"/>
    <w:pPr>
      <w:spacing w:before="40" w:after="120" w:line="240" w:lineRule="exact"/>
    </w:pPr>
  </w:style>
  <w:style w:type="paragraph" w:customStyle="1" w:styleId="List2">
    <w:name w:val="List2"/>
    <w:basedOn w:val="Normale"/>
    <w:rsid w:val="000B6FD4"/>
    <w:pPr>
      <w:spacing w:before="40" w:line="240" w:lineRule="exact"/>
      <w:ind w:left="720"/>
    </w:pPr>
  </w:style>
  <w:style w:type="paragraph" w:styleId="Corpodeltesto3">
    <w:name w:val="Body Text 3"/>
    <w:basedOn w:val="Normale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e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e"/>
    <w:rsid w:val="000B6FD4"/>
    <w:pPr>
      <w:spacing w:before="120" w:line="240" w:lineRule="exact"/>
    </w:pPr>
  </w:style>
  <w:style w:type="paragraph" w:customStyle="1" w:styleId="MoreInfo">
    <w:name w:val="MoreInfo"/>
    <w:basedOn w:val="Normale"/>
    <w:rsid w:val="000B6FD4"/>
    <w:pPr>
      <w:spacing w:before="120" w:line="240" w:lineRule="auto"/>
    </w:pPr>
  </w:style>
  <w:style w:type="paragraph" w:customStyle="1" w:styleId="MoreInfoWeb">
    <w:name w:val="MoreInfoWeb"/>
    <w:basedOn w:val="Normale"/>
    <w:rsid w:val="000B6FD4"/>
    <w:pPr>
      <w:spacing w:before="120" w:line="240" w:lineRule="exact"/>
    </w:p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e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e"/>
    <w:rsid w:val="000B6FD4"/>
    <w:pPr>
      <w:spacing w:before="120" w:after="120"/>
    </w:pPr>
  </w:style>
  <w:style w:type="character" w:styleId="Enfasicorsivo">
    <w:name w:val="Emphasis"/>
    <w:basedOn w:val="Carpredefinitoparagrafo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Rimandocommento">
    <w:name w:val="annotation reference"/>
    <w:basedOn w:val="Carpredefinitoparagrafo"/>
    <w:semiHidden/>
    <w:rsid w:val="000B6FD4"/>
    <w:rPr>
      <w:sz w:val="16"/>
    </w:rPr>
  </w:style>
  <w:style w:type="paragraph" w:customStyle="1" w:styleId="Position">
    <w:name w:val="Position"/>
    <w:basedOn w:val="Normale"/>
    <w:next w:val="Normale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Primorientrocorpodeltesto">
    <w:name w:val="Body Text First Indent"/>
    <w:basedOn w:val="Corpotesto"/>
    <w:rsid w:val="000B6FD4"/>
    <w:pPr>
      <w:ind w:firstLine="210"/>
    </w:pPr>
  </w:style>
  <w:style w:type="paragraph" w:customStyle="1" w:styleId="QuoteRef">
    <w:name w:val="QuoteRef"/>
    <w:basedOn w:val="Normale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e"/>
    <w:rsid w:val="000B6FD4"/>
    <w:pPr>
      <w:tabs>
        <w:tab w:val="num" w:pos="720"/>
      </w:tabs>
      <w:spacing w:before="40" w:line="360" w:lineRule="auto"/>
      <w:ind w:left="461" w:hanging="173"/>
    </w:pPr>
  </w:style>
  <w:style w:type="paragraph" w:customStyle="1" w:styleId="RelatedTo">
    <w:name w:val="RelatedTo"/>
    <w:basedOn w:val="Normale"/>
    <w:rsid w:val="000B6FD4"/>
  </w:style>
  <w:style w:type="paragraph" w:customStyle="1" w:styleId="RelatedToWeb">
    <w:name w:val="RelatedToWeb"/>
    <w:basedOn w:val="Normale"/>
    <w:rsid w:val="000B6FD4"/>
  </w:style>
  <w:style w:type="paragraph" w:customStyle="1" w:styleId="Reviewed">
    <w:name w:val="Reviewed"/>
    <w:basedOn w:val="ParaCont"/>
    <w:rsid w:val="000B6FD4"/>
  </w:style>
  <w:style w:type="paragraph" w:styleId="Formuladiapertura">
    <w:name w:val="Salutation"/>
    <w:basedOn w:val="Normale"/>
    <w:next w:val="Normale"/>
    <w:rsid w:val="000B6FD4"/>
  </w:style>
  <w:style w:type="paragraph" w:customStyle="1" w:styleId="ShortAuthor">
    <w:name w:val="ShortAuthor"/>
    <w:basedOn w:val="Normale"/>
    <w:rsid w:val="000B6FD4"/>
    <w:rPr>
      <w:i/>
    </w:rPr>
  </w:style>
  <w:style w:type="paragraph" w:customStyle="1" w:styleId="ShortTitle">
    <w:name w:val="ShortTitle"/>
    <w:basedOn w:val="Normale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ottotitolo">
    <w:name w:val="Subtitle"/>
    <w:basedOn w:val="Normale"/>
    <w:next w:val="Normale"/>
    <w:pPr>
      <w:spacing w:after="60"/>
    </w:pPr>
    <w:rPr>
      <w:i/>
    </w:rPr>
  </w:style>
  <w:style w:type="paragraph" w:customStyle="1" w:styleId="Subtitle1">
    <w:name w:val="Subtitle1"/>
    <w:basedOn w:val="Sottotitolo"/>
    <w:rsid w:val="000B6FD4"/>
  </w:style>
  <w:style w:type="paragraph" w:customStyle="1" w:styleId="Table">
    <w:name w:val="Table"/>
    <w:basedOn w:val="Normale"/>
    <w:rsid w:val="000B6FD4"/>
    <w:pPr>
      <w:tabs>
        <w:tab w:val="num" w:pos="720"/>
        <w:tab w:val="left" w:pos="1021"/>
      </w:tabs>
      <w:ind w:left="720" w:hanging="720"/>
    </w:pPr>
    <w:rPr>
      <w:i/>
    </w:rPr>
  </w:style>
  <w:style w:type="paragraph" w:customStyle="1" w:styleId="TableNote">
    <w:name w:val="TableNote"/>
    <w:basedOn w:val="Normale"/>
    <w:rsid w:val="000B6FD4"/>
  </w:style>
  <w:style w:type="character" w:customStyle="1" w:styleId="TableRef">
    <w:name w:val="TableRef"/>
    <w:basedOn w:val="Carpredefinitoparagrafo"/>
    <w:rsid w:val="000B6FD4"/>
    <w:rPr>
      <w:color w:val="0000FF"/>
      <w:vertAlign w:val="superscript"/>
    </w:rPr>
  </w:style>
  <w:style w:type="paragraph" w:customStyle="1" w:styleId="TableTitle">
    <w:name w:val="TableTitle"/>
    <w:basedOn w:val="Normale"/>
    <w:rsid w:val="000B6FD4"/>
  </w:style>
  <w:style w:type="paragraph" w:customStyle="1" w:styleId="Topic">
    <w:name w:val="Topic"/>
    <w:basedOn w:val="Normale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Carpredefinitoparagrafo"/>
    <w:rsid w:val="000B6FD4"/>
    <w:rPr>
      <w:color w:val="666699"/>
    </w:rPr>
  </w:style>
  <w:style w:type="paragraph" w:customStyle="1" w:styleId="WebRef">
    <w:name w:val="WebRef"/>
    <w:basedOn w:val="Normale"/>
    <w:rsid w:val="000B6FD4"/>
    <w:pPr>
      <w:tabs>
        <w:tab w:val="left" w:pos="720"/>
      </w:tabs>
      <w:ind w:left="360" w:hanging="720"/>
    </w:pPr>
  </w:style>
  <w:style w:type="character" w:customStyle="1" w:styleId="XRef">
    <w:name w:val="XRef"/>
    <w:basedOn w:val="Carpredefinitoparagrafo"/>
    <w:rsid w:val="000B6FD4"/>
    <w:rPr>
      <w:color w:val="0000FF"/>
      <w:vertAlign w:val="superscript"/>
    </w:rPr>
  </w:style>
  <w:style w:type="paragraph" w:styleId="Primorientrocorpodeltesto2">
    <w:name w:val="Body Text First Indent 2"/>
    <w:basedOn w:val="Rientrocorpodeltesto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e"/>
    <w:rsid w:val="000B6FD4"/>
    <w:pPr>
      <w:outlineLvl w:val="4"/>
    </w:pPr>
    <w:rPr>
      <w:sz w:val="16"/>
    </w:rPr>
  </w:style>
  <w:style w:type="paragraph" w:styleId="Rientrocorpodeltesto2">
    <w:name w:val="Body Text Indent 2"/>
    <w:basedOn w:val="Normale"/>
    <w:rsid w:val="000B6FD4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0B6FD4"/>
    <w:pPr>
      <w:spacing w:after="120"/>
      <w:ind w:left="283"/>
    </w:pPr>
    <w:rPr>
      <w:sz w:val="16"/>
      <w:szCs w:val="16"/>
    </w:rPr>
  </w:style>
  <w:style w:type="paragraph" w:styleId="Formuladichiusura">
    <w:name w:val="Closing"/>
    <w:basedOn w:val="Normale"/>
    <w:rsid w:val="000B6FD4"/>
    <w:pPr>
      <w:ind w:left="4252"/>
    </w:pPr>
  </w:style>
  <w:style w:type="paragraph" w:styleId="Mappadocumento">
    <w:name w:val="Document Map"/>
    <w:basedOn w:val="Normale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Firmadipostaelettronica">
    <w:name w:val="E-mail Signature"/>
    <w:basedOn w:val="Normale"/>
    <w:rsid w:val="000B6FD4"/>
  </w:style>
  <w:style w:type="paragraph" w:styleId="Indirizzodestinatario">
    <w:name w:val="envelope address"/>
    <w:basedOn w:val="Normale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Indirizzomittente">
    <w:name w:val="envelope return"/>
    <w:basedOn w:val="Normale"/>
    <w:rsid w:val="000B6FD4"/>
    <w:rPr>
      <w:rFonts w:ascii="Arial" w:hAnsi="Arial"/>
      <w:sz w:val="20"/>
    </w:rPr>
  </w:style>
  <w:style w:type="character" w:styleId="Collegamentovisitato">
    <w:name w:val="FollowedHyperlink"/>
    <w:basedOn w:val="Carpredefinitoparagrafo"/>
    <w:rsid w:val="000B6FD4"/>
    <w:rPr>
      <w:color w:val="800080"/>
      <w:u w:val="single"/>
    </w:rPr>
  </w:style>
  <w:style w:type="character" w:styleId="AcronimoHTML">
    <w:name w:val="HTML Acronym"/>
    <w:basedOn w:val="Carpredefinitoparagrafo"/>
    <w:rsid w:val="000B6FD4"/>
  </w:style>
  <w:style w:type="paragraph" w:styleId="IndirizzoHTML">
    <w:name w:val="HTML Address"/>
    <w:basedOn w:val="Normale"/>
    <w:rsid w:val="000B6FD4"/>
    <w:rPr>
      <w:i/>
      <w:iCs/>
    </w:rPr>
  </w:style>
  <w:style w:type="character" w:styleId="CitazioneHTML">
    <w:name w:val="HTML Cite"/>
    <w:basedOn w:val="Carpredefinitoparagrafo"/>
    <w:rsid w:val="000B6FD4"/>
    <w:rPr>
      <w:i/>
      <w:iCs/>
    </w:rPr>
  </w:style>
  <w:style w:type="character" w:styleId="CodiceHTML">
    <w:name w:val="HTML Code"/>
    <w:basedOn w:val="Carpredefinitoparagrafo"/>
    <w:rsid w:val="000B6FD4"/>
    <w:rPr>
      <w:rFonts w:ascii="Courier New" w:hAnsi="Courier New"/>
      <w:sz w:val="20"/>
      <w:szCs w:val="20"/>
    </w:rPr>
  </w:style>
  <w:style w:type="character" w:styleId="DefinizioneHTML">
    <w:name w:val="HTML Definition"/>
    <w:basedOn w:val="Carpredefinitoparagrafo"/>
    <w:rsid w:val="000B6FD4"/>
    <w:rPr>
      <w:i/>
      <w:iCs/>
    </w:rPr>
  </w:style>
  <w:style w:type="character" w:styleId="TastieraHTML">
    <w:name w:val="HTML Keyboard"/>
    <w:basedOn w:val="Carpredefinitoparagrafo"/>
    <w:rsid w:val="000B6FD4"/>
    <w:rPr>
      <w:rFonts w:ascii="Courier New" w:hAnsi="Courier New"/>
      <w:sz w:val="20"/>
      <w:szCs w:val="20"/>
    </w:rPr>
  </w:style>
  <w:style w:type="paragraph" w:styleId="PreformattatoHTML">
    <w:name w:val="HTML Preformatted"/>
    <w:basedOn w:val="Normale"/>
    <w:rsid w:val="000B6FD4"/>
    <w:rPr>
      <w:rFonts w:ascii="Courier New" w:hAnsi="Courier New"/>
      <w:sz w:val="20"/>
    </w:rPr>
  </w:style>
  <w:style w:type="character" w:styleId="EsempioHTML">
    <w:name w:val="HTML Sample"/>
    <w:basedOn w:val="Carpredefinitoparagrafo"/>
    <w:rsid w:val="000B6FD4"/>
    <w:rPr>
      <w:rFonts w:ascii="Courier New" w:hAnsi="Courier New"/>
    </w:rPr>
  </w:style>
  <w:style w:type="character" w:styleId="MacchinadascrivereHTML">
    <w:name w:val="HTML Typewriter"/>
    <w:basedOn w:val="Carpredefinitoparagrafo"/>
    <w:rsid w:val="000B6FD4"/>
    <w:rPr>
      <w:rFonts w:ascii="Courier New" w:hAnsi="Courier New"/>
      <w:sz w:val="20"/>
      <w:szCs w:val="20"/>
    </w:rPr>
  </w:style>
  <w:style w:type="character" w:styleId="VariabileHTML">
    <w:name w:val="HTML Variable"/>
    <w:basedOn w:val="Carpredefinitoparagrafo"/>
    <w:rsid w:val="000B6FD4"/>
    <w:rPr>
      <w:i/>
      <w:iCs/>
    </w:rPr>
  </w:style>
  <w:style w:type="character" w:styleId="Collegamentoipertestuale">
    <w:name w:val="Hyperlink"/>
    <w:basedOn w:val="Carpredefinitoparagrafo"/>
    <w:rsid w:val="000B6FD4"/>
    <w:rPr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0B6FD4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0B6FD4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0B6FD4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0B6FD4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0B6FD4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0B6FD4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0B6FD4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0B6FD4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0B6FD4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0B6FD4"/>
    <w:rPr>
      <w:rFonts w:ascii="Arial" w:hAnsi="Arial"/>
      <w:b/>
      <w:bCs/>
    </w:rPr>
  </w:style>
  <w:style w:type="character" w:styleId="Numeroriga">
    <w:name w:val="line number"/>
    <w:basedOn w:val="Carpredefinitoparagrafo"/>
    <w:rsid w:val="000B6FD4"/>
  </w:style>
  <w:style w:type="paragraph" w:styleId="Elenco">
    <w:name w:val="List"/>
    <w:basedOn w:val="Normale"/>
    <w:rsid w:val="000B6FD4"/>
    <w:pPr>
      <w:ind w:left="283" w:hanging="283"/>
    </w:pPr>
  </w:style>
  <w:style w:type="paragraph" w:styleId="Elenco2">
    <w:name w:val="List 2"/>
    <w:basedOn w:val="Normale"/>
    <w:rsid w:val="000B6FD4"/>
    <w:pPr>
      <w:ind w:left="566" w:hanging="283"/>
    </w:pPr>
  </w:style>
  <w:style w:type="paragraph" w:styleId="Elenco3">
    <w:name w:val="List 3"/>
    <w:basedOn w:val="Normale"/>
    <w:rsid w:val="000B6FD4"/>
    <w:pPr>
      <w:ind w:left="849" w:hanging="283"/>
    </w:pPr>
  </w:style>
  <w:style w:type="paragraph" w:styleId="Elenco4">
    <w:name w:val="List 4"/>
    <w:basedOn w:val="Normale"/>
    <w:rsid w:val="000B6FD4"/>
    <w:pPr>
      <w:ind w:left="1132" w:hanging="283"/>
    </w:pPr>
  </w:style>
  <w:style w:type="paragraph" w:styleId="Elenco5">
    <w:name w:val="List 5"/>
    <w:basedOn w:val="Normale"/>
    <w:rsid w:val="000B6FD4"/>
    <w:pPr>
      <w:ind w:left="1415" w:hanging="283"/>
    </w:pPr>
  </w:style>
  <w:style w:type="paragraph" w:styleId="Puntoelenco2">
    <w:name w:val="List Bullet 2"/>
    <w:basedOn w:val="Normale"/>
    <w:autoRedefine/>
    <w:rsid w:val="000B6FD4"/>
    <w:pPr>
      <w:tabs>
        <w:tab w:val="num" w:pos="720"/>
      </w:tabs>
      <w:ind w:left="720" w:hanging="720"/>
    </w:pPr>
  </w:style>
  <w:style w:type="paragraph" w:styleId="Puntoelenco3">
    <w:name w:val="List Bullet 3"/>
    <w:basedOn w:val="Normale"/>
    <w:autoRedefine/>
    <w:rsid w:val="000B6FD4"/>
    <w:pPr>
      <w:tabs>
        <w:tab w:val="num" w:pos="720"/>
      </w:tabs>
      <w:ind w:left="720" w:hanging="720"/>
    </w:pPr>
  </w:style>
  <w:style w:type="paragraph" w:styleId="Puntoelenco4">
    <w:name w:val="List Bullet 4"/>
    <w:basedOn w:val="Normale"/>
    <w:autoRedefine/>
    <w:rsid w:val="000B6FD4"/>
    <w:pPr>
      <w:tabs>
        <w:tab w:val="num" w:pos="720"/>
      </w:tabs>
      <w:ind w:left="720" w:hanging="720"/>
    </w:pPr>
  </w:style>
  <w:style w:type="paragraph" w:styleId="Puntoelenco5">
    <w:name w:val="List Bullet 5"/>
    <w:basedOn w:val="Normale"/>
    <w:autoRedefine/>
    <w:rsid w:val="000B6FD4"/>
    <w:pPr>
      <w:tabs>
        <w:tab w:val="num" w:pos="720"/>
      </w:tabs>
      <w:ind w:left="720" w:hanging="720"/>
    </w:pPr>
  </w:style>
  <w:style w:type="paragraph" w:styleId="Elencocontinua">
    <w:name w:val="List Continue"/>
    <w:basedOn w:val="Normale"/>
    <w:rsid w:val="000B6FD4"/>
    <w:pPr>
      <w:spacing w:after="120"/>
      <w:ind w:left="283"/>
    </w:pPr>
  </w:style>
  <w:style w:type="paragraph" w:styleId="Elencocontinua2">
    <w:name w:val="List Continue 2"/>
    <w:basedOn w:val="Normale"/>
    <w:rsid w:val="000B6FD4"/>
    <w:pPr>
      <w:spacing w:after="120"/>
      <w:ind w:left="566"/>
    </w:pPr>
  </w:style>
  <w:style w:type="paragraph" w:styleId="Elencocontinua3">
    <w:name w:val="List Continue 3"/>
    <w:basedOn w:val="Normale"/>
    <w:rsid w:val="000B6FD4"/>
    <w:pPr>
      <w:spacing w:after="120"/>
      <w:ind w:left="849"/>
    </w:pPr>
  </w:style>
  <w:style w:type="paragraph" w:styleId="Elencocontinua4">
    <w:name w:val="List Continue 4"/>
    <w:basedOn w:val="Normale"/>
    <w:rsid w:val="000B6FD4"/>
    <w:pPr>
      <w:spacing w:after="120"/>
      <w:ind w:left="1132"/>
    </w:pPr>
  </w:style>
  <w:style w:type="paragraph" w:styleId="Elencocontinua5">
    <w:name w:val="List Continue 5"/>
    <w:basedOn w:val="Normale"/>
    <w:rsid w:val="000B6FD4"/>
    <w:pPr>
      <w:spacing w:after="120"/>
      <w:ind w:left="1415"/>
    </w:pPr>
  </w:style>
  <w:style w:type="paragraph" w:styleId="Numeroelenco">
    <w:name w:val="List Number"/>
    <w:basedOn w:val="Normale"/>
    <w:rsid w:val="000B6FD4"/>
    <w:pPr>
      <w:tabs>
        <w:tab w:val="num" w:pos="720"/>
      </w:tabs>
      <w:ind w:left="720" w:hanging="720"/>
    </w:pPr>
  </w:style>
  <w:style w:type="paragraph" w:styleId="Numeroelenco2">
    <w:name w:val="List Number 2"/>
    <w:basedOn w:val="Normale"/>
    <w:rsid w:val="000B6FD4"/>
    <w:pPr>
      <w:tabs>
        <w:tab w:val="num" w:pos="720"/>
      </w:tabs>
      <w:ind w:left="720" w:hanging="720"/>
    </w:pPr>
  </w:style>
  <w:style w:type="paragraph" w:styleId="Numeroelenco3">
    <w:name w:val="List Number 3"/>
    <w:basedOn w:val="Normale"/>
    <w:rsid w:val="000B6FD4"/>
    <w:pPr>
      <w:tabs>
        <w:tab w:val="num" w:pos="720"/>
      </w:tabs>
      <w:ind w:left="720" w:hanging="720"/>
    </w:pPr>
  </w:style>
  <w:style w:type="paragraph" w:styleId="Numeroelenco4">
    <w:name w:val="List Number 4"/>
    <w:basedOn w:val="Normale"/>
    <w:rsid w:val="000B6FD4"/>
    <w:pPr>
      <w:tabs>
        <w:tab w:val="num" w:pos="720"/>
      </w:tabs>
      <w:ind w:left="720" w:hanging="720"/>
    </w:pPr>
  </w:style>
  <w:style w:type="paragraph" w:styleId="Numeroelenco5">
    <w:name w:val="List Number 5"/>
    <w:basedOn w:val="Normale"/>
    <w:rsid w:val="000B6FD4"/>
    <w:pPr>
      <w:tabs>
        <w:tab w:val="num" w:pos="720"/>
      </w:tabs>
      <w:ind w:left="720" w:hanging="720"/>
    </w:pPr>
  </w:style>
  <w:style w:type="paragraph" w:styleId="Testomacro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</w:rPr>
  </w:style>
  <w:style w:type="paragraph" w:styleId="Intestazionemessaggio">
    <w:name w:val="Message Header"/>
    <w:basedOn w:val="Normale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eWeb">
    <w:name w:val="Normal (Web)"/>
    <w:basedOn w:val="Normale"/>
    <w:rsid w:val="000B6FD4"/>
  </w:style>
  <w:style w:type="paragraph" w:styleId="Rientronormale">
    <w:name w:val="Normal Indent"/>
    <w:basedOn w:val="Normale"/>
    <w:rsid w:val="000B6FD4"/>
    <w:pPr>
      <w:ind w:left="720"/>
    </w:pPr>
  </w:style>
  <w:style w:type="paragraph" w:styleId="Intestazionenota">
    <w:name w:val="Note Heading"/>
    <w:basedOn w:val="Normale"/>
    <w:next w:val="Normale"/>
    <w:rsid w:val="000B6FD4"/>
  </w:style>
  <w:style w:type="character" w:customStyle="1" w:styleId="ParaHead">
    <w:name w:val="ParaHead"/>
    <w:basedOn w:val="Carpredefinitoparagrafo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e"/>
    <w:rsid w:val="000B6FD4"/>
    <w:pPr>
      <w:spacing w:before="120" w:line="240" w:lineRule="exact"/>
    </w:pPr>
  </w:style>
  <w:style w:type="paragraph" w:customStyle="1" w:styleId="SeriesInfo">
    <w:name w:val="SeriesInfo"/>
    <w:basedOn w:val="Normale"/>
    <w:rsid w:val="000B6FD4"/>
    <w:pPr>
      <w:spacing w:before="120" w:line="240" w:lineRule="exact"/>
    </w:pPr>
  </w:style>
  <w:style w:type="paragraph" w:customStyle="1" w:styleId="Remark">
    <w:name w:val="Remark"/>
    <w:basedOn w:val="Normale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fia">
    <w:name w:val="Bibliography"/>
    <w:basedOn w:val="Reference"/>
    <w:rsid w:val="000B6FD4"/>
    <w:pPr>
      <w:tabs>
        <w:tab w:val="clear" w:pos="720"/>
      </w:tabs>
      <w:ind w:left="0" w:firstLine="0"/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e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e"/>
    <w:autoRedefine/>
    <w:rsid w:val="00666336"/>
  </w:style>
  <w:style w:type="paragraph" w:customStyle="1" w:styleId="Weblogo">
    <w:name w:val="Web logo"/>
    <w:basedOn w:val="Normale"/>
    <w:rsid w:val="00666336"/>
  </w:style>
  <w:style w:type="character" w:customStyle="1" w:styleId="Preformatted">
    <w:name w:val="Preformatted"/>
    <w:basedOn w:val="Carpredefinitoparagrafo"/>
    <w:rsid w:val="00666336"/>
  </w:style>
  <w:style w:type="paragraph" w:customStyle="1" w:styleId="AuxillaryNumber">
    <w:name w:val="Auxillary Number"/>
    <w:basedOn w:val="Normale"/>
    <w:autoRedefine/>
    <w:rsid w:val="00666336"/>
  </w:style>
  <w:style w:type="paragraph" w:customStyle="1" w:styleId="DOI">
    <w:name w:val="DOI"/>
    <w:basedOn w:val="Normale"/>
    <w:autoRedefine/>
    <w:rsid w:val="00666336"/>
  </w:style>
  <w:style w:type="paragraph" w:customStyle="1" w:styleId="Unit-ID">
    <w:name w:val="Unit-ID"/>
    <w:basedOn w:val="Normale"/>
    <w:autoRedefine/>
    <w:rsid w:val="00666336"/>
  </w:style>
  <w:style w:type="paragraph" w:customStyle="1" w:styleId="Abbreviation">
    <w:name w:val="Abbreviation"/>
    <w:basedOn w:val="Normale"/>
    <w:rsid w:val="00666336"/>
  </w:style>
  <w:style w:type="paragraph" w:customStyle="1" w:styleId="Appendix">
    <w:name w:val="Appendix"/>
    <w:basedOn w:val="Normale"/>
    <w:rsid w:val="00666336"/>
    <w:rPr>
      <w:b/>
    </w:rPr>
  </w:style>
  <w:style w:type="paragraph" w:customStyle="1" w:styleId="Authoredby0">
    <w:name w:val="Authored by"/>
    <w:basedOn w:val="Normale"/>
    <w:rsid w:val="00666336"/>
    <w:rPr>
      <w:b/>
      <w:sz w:val="28"/>
    </w:rPr>
  </w:style>
  <w:style w:type="paragraph" w:customStyle="1" w:styleId="BookDetails">
    <w:name w:val="BookDetails"/>
    <w:basedOn w:val="Normale"/>
    <w:rsid w:val="00666336"/>
  </w:style>
  <w:style w:type="paragraph" w:customStyle="1" w:styleId="BoxStart">
    <w:name w:val="BoxStart"/>
    <w:basedOn w:val="Normale"/>
    <w:rsid w:val="00666336"/>
  </w:style>
  <w:style w:type="paragraph" w:customStyle="1" w:styleId="Citation">
    <w:name w:val="Citation"/>
    <w:basedOn w:val="Normale"/>
    <w:autoRedefine/>
    <w:rsid w:val="00666336"/>
  </w:style>
  <w:style w:type="paragraph" w:customStyle="1" w:styleId="Correspondent">
    <w:name w:val="Correspondent"/>
    <w:basedOn w:val="Normale"/>
    <w:autoRedefine/>
    <w:rsid w:val="00666336"/>
  </w:style>
  <w:style w:type="paragraph" w:customStyle="1" w:styleId="EquationText">
    <w:name w:val="EquationText"/>
    <w:basedOn w:val="Normale"/>
    <w:autoRedefine/>
    <w:rsid w:val="00666336"/>
  </w:style>
  <w:style w:type="paragraph" w:customStyle="1" w:styleId="Footnotes">
    <w:name w:val="Footnotes"/>
    <w:basedOn w:val="Normale"/>
    <w:rsid w:val="00666336"/>
  </w:style>
  <w:style w:type="paragraph" w:customStyle="1" w:styleId="KeyWords0">
    <w:name w:val="KeyWords"/>
    <w:basedOn w:val="Normale"/>
    <w:autoRedefine/>
    <w:rsid w:val="00666336"/>
  </w:style>
  <w:style w:type="paragraph" w:customStyle="1" w:styleId="ListParaMore">
    <w:name w:val="ListParaMore"/>
    <w:basedOn w:val="Normale"/>
    <w:autoRedefine/>
    <w:rsid w:val="00666336"/>
  </w:style>
  <w:style w:type="paragraph" w:customStyle="1" w:styleId="Onlinefirst">
    <w:name w:val="Onlinefirst"/>
    <w:basedOn w:val="Normale"/>
    <w:rsid w:val="00666336"/>
  </w:style>
  <w:style w:type="paragraph" w:styleId="Citazione">
    <w:name w:val="Quote"/>
    <w:basedOn w:val="Normale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e"/>
    <w:autoRedefine/>
    <w:rsid w:val="00666336"/>
  </w:style>
  <w:style w:type="paragraph" w:customStyle="1" w:styleId="Related">
    <w:name w:val="Related"/>
    <w:basedOn w:val="Normale"/>
    <w:rsid w:val="00666336"/>
    <w:rPr>
      <w:b/>
      <w:i/>
    </w:rPr>
  </w:style>
  <w:style w:type="paragraph" w:customStyle="1" w:styleId="RespTitle">
    <w:name w:val="RespTitle"/>
    <w:basedOn w:val="Normale"/>
    <w:autoRedefine/>
    <w:rsid w:val="00666336"/>
    <w:rPr>
      <w:b/>
    </w:rPr>
  </w:style>
  <w:style w:type="paragraph" w:customStyle="1" w:styleId="ShortAuthors">
    <w:name w:val="ShortAuthors"/>
    <w:basedOn w:val="Normale"/>
    <w:autoRedefine/>
    <w:rsid w:val="00666336"/>
  </w:style>
  <w:style w:type="paragraph" w:customStyle="1" w:styleId="TableFootnote">
    <w:name w:val="Table Footnote"/>
    <w:basedOn w:val="Normale"/>
    <w:rsid w:val="00666336"/>
    <w:rPr>
      <w:rFonts w:ascii="Arial" w:hAnsi="Arial"/>
      <w:sz w:val="22"/>
    </w:rPr>
  </w:style>
  <w:style w:type="paragraph" w:customStyle="1" w:styleId="Topics">
    <w:name w:val="Topic(s)"/>
    <w:basedOn w:val="Normale"/>
    <w:autoRedefine/>
    <w:rsid w:val="00666336"/>
    <w:rPr>
      <w:i/>
    </w:rPr>
  </w:style>
  <w:style w:type="paragraph" w:customStyle="1" w:styleId="Revised">
    <w:name w:val="Revised"/>
    <w:basedOn w:val="Normale"/>
    <w:autoRedefine/>
    <w:rsid w:val="00666336"/>
  </w:style>
  <w:style w:type="paragraph" w:customStyle="1" w:styleId="TableWidth">
    <w:name w:val="Table Width"/>
    <w:basedOn w:val="Normale"/>
    <w:rsid w:val="00666336"/>
  </w:style>
  <w:style w:type="paragraph" w:customStyle="1" w:styleId="TableFont">
    <w:name w:val="Table Font"/>
    <w:basedOn w:val="Normale"/>
    <w:rsid w:val="00666336"/>
  </w:style>
  <w:style w:type="paragraph" w:customStyle="1" w:styleId="ArticleTitle">
    <w:name w:val="Article Title"/>
    <w:basedOn w:val="Normale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e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e"/>
    <w:rsid w:val="00666336"/>
    <w:rPr>
      <w:rFonts w:ascii="Arial" w:hAnsi="Arial"/>
      <w:sz w:val="22"/>
    </w:rPr>
  </w:style>
  <w:style w:type="paragraph" w:customStyle="1" w:styleId="Paragraph">
    <w:name w:val="Paragraph"/>
    <w:basedOn w:val="Normale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e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e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e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e"/>
    <w:rsid w:val="00666336"/>
    <w:rPr>
      <w:rFonts w:ascii="Arial" w:hAnsi="Arial"/>
      <w:sz w:val="20"/>
    </w:rPr>
  </w:style>
  <w:style w:type="paragraph" w:styleId="Soggettocommento">
    <w:name w:val="annotation subject"/>
    <w:basedOn w:val="Testocommento"/>
    <w:next w:val="Testocommento"/>
    <w:semiHidden/>
    <w:rsid w:val="00F378D0"/>
    <w:pPr>
      <w:spacing w:line="300" w:lineRule="exact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aLijCjrNIfJXy2oy4T75LOH4Lw==">AMUW2mVVMcApOeRp5JnvZcvWskqhffkPAycTvC0ToUBKegp19GuJG5sNli5OOqf5DpYjQChaMmu0j9aG2SACyTtIXuy1b2+cB+gZRyegUie6mksaz/FUxugvclyWJh/MTfT7J3MaNAxStPKXN9gSQlFBziQgj669MQfU0JvAYPouisap1Mn0F+u9egtgTdrAr0hUTz02KCUcnPUtQCN5Sco1xh4Bo5rL6Hgg1NBKxe+XD0u/xihNLVWH9snhQZ6dXnAezDa0ZLBcrBHgoIEP7xt6N88kgcnFm505Hg4s3fM9le5EMh6Lrqxdp7aeGDd7Cb3b8Ie0sloopLzUqCmDv6BmMED27lH0PcXeo3BMdVdz6daxRAt8pG/1xRSkdB1g7QmAEIUwOvWCcg7kFd8QSzJlv1Zg+aRqOC+p4XDgp01a1tLk0i+p5eY0dPQl41Wyew7LdRoye/BcR+c04smhaHldefGRoj2kuJJL2i8t9KB3FhFspiNANTypBrtvwyPEc58SGPrvBxXb9FgNY4aLY5h0pzdIy3SRHyZl9yzRehu8abzBWJOwfO/JeswNfMjGDAaCVm56TB8w1f6q8xc+H/cSoN6Fn9x+4NCo1XSTVY8uYKIXftraq3HNA0mHzRVk2V5Fm2bUijtJIjVcruO3bMFW750/SSTMWkicP7zKu/m/wr5/DTHeiAAm8p1YUefDDQNNtwL1tM7WR6G+Xqlj5VZnOyLFVEeMIfVszEKxGvKVflY8B9JWofeJ5+GWU3WASH0ZWx3gZuaks6AfsbAKt0PmFsFp2GDqC5mizAS1NgAtrfPa3ku2AChV72MWxOkADVFVVPQMdlP6P25pJgNT6NwzYdnmjaAAQuTc5QKaxFM4TCvaZFChD9FhuG23ldqAhMewY8ro6fv2XsbaajCUAK+I7ubL5QY1Slq1SEgPG19JWuamiUfCKld70H9WsWSFJrWUnpWl7G6INj3GWB0u6uFltrHXXi/GNQW63ibY+wWiv5SGflVPIeVJnQK5UUcYNBkboUjgcLuCVrKahvLATdBxRBCreJdTG3L1ufLtRrqp2ON1L+6bo1hkXPfw951zgGWT5n3L3mAW0LvHFcFd82LmukROzykHix1akxqjtmpMHC2VoR0Dzyc6YBXKryTnKLDVFBg4DULpUdzJ4jWzUQPaqaPwm/hLNu278xvTh6gWnRBt1iA64T8fZOUbIhiU65hJOe81X0rvzAdXAlOZABA8FAk1lC83vc7yBNEo8oozevUXw4lU6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pplouffe</dc:creator>
  <cp:lastModifiedBy>chiara</cp:lastModifiedBy>
  <cp:revision>3</cp:revision>
  <dcterms:created xsi:type="dcterms:W3CDTF">2014-09-01T14:20:00Z</dcterms:created>
  <dcterms:modified xsi:type="dcterms:W3CDTF">2021-02-25T13:33:00Z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512315745</vt:i4>
  </property>
  <property fmtid="{D5CDD505-2E9C-101B-9397-08002B2CF9AE}" pid="3" name="_EmailSubject">
    <vt:lpwstr>Message from BMJ</vt:lpwstr>
  </property>
  <property fmtid="{D5CDD505-2E9C-101B-9397-08002B2CF9AE}" pid="4" name="_AuthorEmail">
    <vt:lpwstr>robyn.tamblyn@mcgill.ca</vt:lpwstr>
  </property>
  <property fmtid="{D5CDD505-2E9C-101B-9397-08002B2CF9AE}" pid="5" name="_AuthorEmailDisplayName">
    <vt:lpwstr>Dr.Robyn Tamblyn</vt:lpwstr>
  </property>
  <property fmtid="{D5CDD505-2E9C-101B-9397-08002B2CF9AE}" pid="6" name="_ReviewingToolsShownOnce">
    <vt:lpwstr/>
  </property>
</Properties>
</file>