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362B99E" w14:textId="77777777" w:rsidR="00573581" w:rsidRDefault="00573581" w:rsidP="0057358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A21A39">
        <w:rPr>
          <w:rFonts w:ascii="Arial" w:hAnsi="Arial" w:cs="Arial"/>
          <w:sz w:val="22"/>
          <w:szCs w:val="22"/>
        </w:rPr>
        <w:t>A power analysis was not conducted to determine a sample size</w:t>
      </w:r>
      <w:r>
        <w:rPr>
          <w:rFonts w:ascii="Arial" w:hAnsi="Arial" w:cs="Arial"/>
          <w:sz w:val="22"/>
          <w:szCs w:val="22"/>
        </w:rPr>
        <w:t xml:space="preserve"> for Figure 1</w:t>
      </w:r>
      <w:r w:rsidRPr="00A21A39">
        <w:rPr>
          <w:rFonts w:ascii="Arial" w:hAnsi="Arial" w:cs="Arial"/>
          <w:sz w:val="22"/>
          <w:szCs w:val="22"/>
        </w:rPr>
        <w:t>. Previous studies conducted in our lab have determined that we can find differences among groups with an N of 8-12 mice, as seen in Figure 1.</w:t>
      </w:r>
      <w:r>
        <w:rPr>
          <w:rFonts w:ascii="Arial" w:hAnsi="Arial" w:cs="Arial"/>
          <w:sz w:val="22"/>
          <w:szCs w:val="22"/>
        </w:rPr>
        <w:t xml:space="preserve"> For the electrophysiology section a chi-square test was conducted to measure differences between groups with at least 0.56 SD of difference, which corresponded to a medium effect size, at a significance level of 0.05 and with 0.8 power. For whole cell recordings, each cell was treated as independent samples.</w:t>
      </w:r>
    </w:p>
    <w:p w14:paraId="283305D7" w14:textId="1E2D1938"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0C39A73" w14:textId="77777777" w:rsidR="00573581" w:rsidRPr="00A21A39" w:rsidRDefault="00573581" w:rsidP="0057358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lastRenderedPageBreak/>
        <w:t xml:space="preserve">For Figure 1, the experiment was replicated 4 times. Excluded animals from Figure 1 are represented in Supplemental Figure 1. Exclusion criteria are defined in materials and methods and in the relevant text. Figures 2,3 used brain sections from cohort 4 of Figure 1, except the sampling parameters were changed from Figure 1, which is described in materials and method (tissue preparation). For every figure, relevant details about sections/mouse and mouse/experiment are contained within the figure legends. For every figure except Figure 5, mean data for each individual mouse are identified.  </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423DA177" w14:textId="5637CDAF" w:rsidR="00B124CC" w:rsidRPr="00573581"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2062C0FA" w14:textId="77777777" w:rsidR="00573581" w:rsidRPr="00FE357F" w:rsidRDefault="00573581" w:rsidP="0057358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t xml:space="preserve">Statistical analysis details are contained within figure legends and in materials and methods (statistics). For Figure 1C, D, we reviewed the data with a biostatistician who advised using a one-sample t-test. Using a one-sample t-test allows us to identify an enrichment score of 1 as signifying random distribution, while deviation from 1 would indicate non-random distribution. For Figures 2 and 3, two-tailed t-tests were conducted to assess for difference between the two different </w:t>
      </w:r>
      <w:r w:rsidRPr="00376389">
        <w:rPr>
          <w:rFonts w:ascii="Arial" w:hAnsi="Arial" w:cs="Arial"/>
          <w:i/>
          <w:iCs/>
          <w:sz w:val="22"/>
          <w:szCs w:val="22"/>
        </w:rPr>
        <w:t>Toxoplasma</w:t>
      </w:r>
      <w:r>
        <w:rPr>
          <w:rFonts w:ascii="Arial" w:hAnsi="Arial" w:cs="Arial"/>
          <w:sz w:val="22"/>
          <w:szCs w:val="22"/>
        </w:rPr>
        <w:t xml:space="preserve"> strains.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A8BF508" w14:textId="77777777" w:rsidR="00573581" w:rsidRPr="0008502E" w:rsidRDefault="00573581" w:rsidP="0057358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t>Experimental groups are defined in the results and methods section. The experimenters were blinded for tissue processing and quantification of figures 1,2,3,7. For electrophysiology experiments experimenter is not blinded, since at time of recording GFP signal would be visible.</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lastRenderedPageBreak/>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D528D7A" w14:textId="6C0656F2" w:rsidR="00573581" w:rsidRDefault="00573581" w:rsidP="0057358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t>Source data will be provided for figures 1,2,3,5,6,7</w:t>
      </w:r>
      <w:r w:rsidR="004B0E38">
        <w:rPr>
          <w:rFonts w:ascii="Arial" w:hAnsi="Arial" w:cs="Arial"/>
          <w:sz w:val="22"/>
          <w:szCs w:val="22"/>
        </w:rPr>
        <w:t xml:space="preserve"> is provided in the link</w:t>
      </w:r>
      <w:r w:rsidR="00D470C5">
        <w:rPr>
          <w:rFonts w:ascii="Arial" w:hAnsi="Arial" w:cs="Arial"/>
          <w:sz w:val="22"/>
          <w:szCs w:val="22"/>
        </w:rPr>
        <w:t xml:space="preserve">: </w:t>
      </w:r>
      <w:hyperlink r:id="rId11" w:history="1">
        <w:r w:rsidR="00D470C5" w:rsidRPr="007E5736">
          <w:rPr>
            <w:rStyle w:val="Hyperlink"/>
            <w:rFonts w:ascii="Arial" w:hAnsi="Arial" w:cs="Arial"/>
            <w:sz w:val="22"/>
            <w:szCs w:val="22"/>
          </w:rPr>
          <w:t>https://osf.io/tqv</w:t>
        </w:r>
        <w:r w:rsidR="00D470C5" w:rsidRPr="007E5736">
          <w:rPr>
            <w:rStyle w:val="Hyperlink"/>
            <w:rFonts w:ascii="Arial" w:hAnsi="Arial" w:cs="Arial"/>
            <w:sz w:val="22"/>
            <w:szCs w:val="22"/>
          </w:rPr>
          <w:t>z</w:t>
        </w:r>
        <w:r w:rsidR="00D470C5" w:rsidRPr="007E5736">
          <w:rPr>
            <w:rStyle w:val="Hyperlink"/>
            <w:rFonts w:ascii="Arial" w:hAnsi="Arial" w:cs="Arial"/>
            <w:sz w:val="22"/>
            <w:szCs w:val="22"/>
          </w:rPr>
          <w:t>u/</w:t>
        </w:r>
      </w:hyperlink>
    </w:p>
    <w:p w14:paraId="7EDC71AB" w14:textId="77777777" w:rsidR="00D470C5" w:rsidRPr="00D470C5" w:rsidRDefault="00D470C5" w:rsidP="00D470C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eastAsia="Times New Roman" w:hAnsi="Arial" w:cs="Arial"/>
          <w:sz w:val="22"/>
          <w:szCs w:val="22"/>
        </w:rPr>
      </w:pPr>
      <w:r w:rsidRPr="00D470C5">
        <w:rPr>
          <w:rFonts w:ascii="Arial" w:eastAsia="Times New Roman" w:hAnsi="Arial" w:cs="Arial"/>
          <w:color w:val="333333"/>
          <w:sz w:val="22"/>
          <w:szCs w:val="22"/>
          <w:shd w:val="clear" w:color="auto" w:fill="FFFFFF"/>
        </w:rPr>
        <w:t>DOI 10.17605/OSF.IO/TQVZU</w:t>
      </w:r>
    </w:p>
    <w:p w14:paraId="4006A89B" w14:textId="77777777" w:rsidR="00D470C5" w:rsidRPr="00A21A39" w:rsidRDefault="00D470C5" w:rsidP="0057358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C9CC4" w14:textId="77777777" w:rsidR="00387824" w:rsidRDefault="00387824" w:rsidP="004215FE">
      <w:r>
        <w:separator/>
      </w:r>
    </w:p>
  </w:endnote>
  <w:endnote w:type="continuationSeparator" w:id="0">
    <w:p w14:paraId="439F7093" w14:textId="77777777" w:rsidR="00387824" w:rsidRDefault="0038782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16AEC" w14:textId="77777777" w:rsidR="00387824" w:rsidRDefault="00387824" w:rsidP="004215FE">
      <w:r>
        <w:separator/>
      </w:r>
    </w:p>
  </w:footnote>
  <w:footnote w:type="continuationSeparator" w:id="0">
    <w:p w14:paraId="544D1C8F" w14:textId="77777777" w:rsidR="00387824" w:rsidRDefault="0038782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5C1D"/>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87824"/>
    <w:rsid w:val="003F19A6"/>
    <w:rsid w:val="00402ADD"/>
    <w:rsid w:val="00406FF4"/>
    <w:rsid w:val="0041682E"/>
    <w:rsid w:val="004215FE"/>
    <w:rsid w:val="004242DB"/>
    <w:rsid w:val="00426FD0"/>
    <w:rsid w:val="00441726"/>
    <w:rsid w:val="004505C5"/>
    <w:rsid w:val="00451B01"/>
    <w:rsid w:val="00455849"/>
    <w:rsid w:val="00471732"/>
    <w:rsid w:val="004A5C32"/>
    <w:rsid w:val="004B0E38"/>
    <w:rsid w:val="004B41D4"/>
    <w:rsid w:val="004D5E59"/>
    <w:rsid w:val="004D602A"/>
    <w:rsid w:val="004D73CF"/>
    <w:rsid w:val="004E4945"/>
    <w:rsid w:val="004F451D"/>
    <w:rsid w:val="00505C51"/>
    <w:rsid w:val="00516A01"/>
    <w:rsid w:val="0053000A"/>
    <w:rsid w:val="00550F13"/>
    <w:rsid w:val="005530AE"/>
    <w:rsid w:val="00555F44"/>
    <w:rsid w:val="00566103"/>
    <w:rsid w:val="00573581"/>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470C5"/>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23AED19-9655-5D4D-961C-D93F7AA4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D47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1730379">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tqvz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Oscar Mendez</cp:lastModifiedBy>
  <cp:revision>3</cp:revision>
  <dcterms:created xsi:type="dcterms:W3CDTF">2021-03-06T23:42:00Z</dcterms:created>
  <dcterms:modified xsi:type="dcterms:W3CDTF">2021-03-07T00:43:00Z</dcterms:modified>
</cp:coreProperties>
</file>