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9DB43C5" w:rsidR="00877644" w:rsidRPr="00125190" w:rsidRDefault="00FB4CB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patient samples utilized for this study was restricted by the number of patients who met the criteria for inclusion within the study (see Methods; Patient </w:t>
      </w:r>
      <w:r w:rsidR="007F0624">
        <w:rPr>
          <w:rFonts w:asciiTheme="minorHAnsi" w:hAnsiTheme="minorHAnsi"/>
        </w:rPr>
        <w:t>b</w:t>
      </w:r>
      <w:r>
        <w:rPr>
          <w:rFonts w:asciiTheme="minorHAnsi" w:hAnsiTheme="minorHAnsi"/>
        </w:rPr>
        <w:t>lood samples</w:t>
      </w:r>
      <w:r w:rsidR="007F0624">
        <w:rPr>
          <w:rFonts w:asciiTheme="minorHAnsi" w:hAnsiTheme="minorHAnsi"/>
        </w:rPr>
        <w:t xml:space="preserve">). </w:t>
      </w:r>
      <w:r w:rsidR="008C724F">
        <w:rPr>
          <w:rFonts w:asciiTheme="minorHAnsi" w:hAnsiTheme="minorHAnsi"/>
        </w:rPr>
        <w:t xml:space="preserve">Sample size was calculated using anticipated means from a previous study recently published by our lab (DOI: </w:t>
      </w:r>
      <w:hyperlink r:id="rId11" w:history="1">
        <w:r w:rsidR="008C724F" w:rsidRPr="00E522BC">
          <w:rPr>
            <w:rStyle w:val="Hyperlink"/>
            <w:rFonts w:asciiTheme="minorHAnsi" w:hAnsiTheme="minorHAnsi"/>
          </w:rPr>
          <w:t>https://doi.org/10.1186/s12885-020-07376-1</w:t>
        </w:r>
      </w:hyperlink>
      <w:r w:rsidR="008C724F">
        <w:rPr>
          <w:rFonts w:asciiTheme="minorHAnsi" w:hAnsiTheme="minorHAnsi"/>
        </w:rPr>
        <w:t xml:space="preserve">) </w:t>
      </w:r>
      <w:r w:rsidR="00915288">
        <w:rPr>
          <w:rFonts w:asciiTheme="minorHAnsi" w:hAnsiTheme="minorHAnsi"/>
        </w:rPr>
        <w:t>using</w:t>
      </w:r>
      <w:r w:rsidR="008C724F">
        <w:rPr>
          <w:rFonts w:asciiTheme="minorHAnsi" w:hAnsiTheme="minorHAnsi"/>
        </w:rPr>
        <w:t xml:space="preserve"> the “control”</w:t>
      </w:r>
      <w:r w:rsidR="00673699">
        <w:rPr>
          <w:rFonts w:asciiTheme="minorHAnsi" w:hAnsiTheme="minorHAnsi"/>
        </w:rPr>
        <w:t xml:space="preserve"> (90% CTC viability)</w:t>
      </w:r>
      <w:r w:rsidR="008C724F">
        <w:rPr>
          <w:rFonts w:asciiTheme="minorHAnsi" w:hAnsiTheme="minorHAnsi"/>
        </w:rPr>
        <w:t xml:space="preserve"> and “TRAIL Liposome” </w:t>
      </w:r>
      <w:r w:rsidR="00673699">
        <w:rPr>
          <w:rFonts w:asciiTheme="minorHAnsi" w:hAnsiTheme="minorHAnsi"/>
        </w:rPr>
        <w:t xml:space="preserve">(50% CTC viability) </w:t>
      </w:r>
      <w:r w:rsidR="008C724F">
        <w:rPr>
          <w:rFonts w:asciiTheme="minorHAnsi" w:hAnsiTheme="minorHAnsi"/>
        </w:rPr>
        <w:t xml:space="preserve">conditions. </w:t>
      </w:r>
      <w:r w:rsidR="00673699">
        <w:rPr>
          <w:rFonts w:asciiTheme="minorHAnsi" w:hAnsiTheme="minorHAnsi"/>
        </w:rPr>
        <w:t>Standard deviation was estimated to be 25% with alpha=0.05 and power=80%. This gave a sample size of N=6 patients per group. Since blood samples were not split into control and treatment arms but used for both (i.e. blood was split to be treated by both controls and treatments), total minimum patient size was calculated to be N=6. The total number of patients enrolled was N=13, while total number of samples analyzed (including repeat patients follow-up draws) was N=21.</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44AC3E9" w:rsidR="00B330BD" w:rsidRPr="00125190" w:rsidRDefault="007F062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number of replicates can be found </w:t>
      </w:r>
      <w:r w:rsidR="007149A8">
        <w:rPr>
          <w:rFonts w:asciiTheme="minorHAnsi" w:hAnsiTheme="minorHAnsi"/>
        </w:rPr>
        <w:t xml:space="preserve">in each figure legend, including the number of biological replicates “N” and technical replicates “n” if applicable. This is defined in first in the Figure 1 legend. The determination and exclusion of outliers for the image analysis studies are defined in “Methods; </w:t>
      </w:r>
      <w:r w:rsidR="007149A8" w:rsidRPr="007149A8">
        <w:rPr>
          <w:rFonts w:asciiTheme="minorHAnsi" w:hAnsiTheme="minorHAnsi"/>
        </w:rPr>
        <w:t>Confocal Microscopy and Image Analysis</w:t>
      </w:r>
      <w:r w:rsidR="007149A8">
        <w:rPr>
          <w:rFonts w:asciiTheme="minorHAnsi" w:hAnsiTheme="minorHAnsi"/>
        </w:rPr>
        <w:t>”.</w:t>
      </w:r>
      <w:r w:rsidR="00E105EF">
        <w:rPr>
          <w:rFonts w:asciiTheme="minorHAnsi" w:hAnsiTheme="minorHAnsi"/>
        </w:rPr>
        <w:t xml:space="preserve"> The number of total cells analyzed, n, after exclusion of outliers are </w:t>
      </w:r>
      <w:r w:rsidR="00BF1CAF">
        <w:rPr>
          <w:rFonts w:asciiTheme="minorHAnsi" w:hAnsiTheme="minorHAnsi"/>
        </w:rPr>
        <w:t>specified</w:t>
      </w:r>
      <w:r w:rsidR="00E105EF">
        <w:rPr>
          <w:rFonts w:asciiTheme="minorHAnsi" w:hAnsiTheme="minorHAnsi"/>
        </w:rPr>
        <w:t xml:space="preserve"> within the figure legend. </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A3C0474" w:rsidR="0015519A" w:rsidRPr="00505C51" w:rsidRDefault="001456E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legends contain information including: exact value of N, definition of error bars (SD or SEM),</w:t>
      </w:r>
      <w:r w:rsidR="002E66AF">
        <w:rPr>
          <w:rFonts w:asciiTheme="minorHAnsi" w:hAnsiTheme="minorHAnsi"/>
          <w:sz w:val="22"/>
          <w:szCs w:val="22"/>
        </w:rPr>
        <w:t xml:space="preserve"> </w:t>
      </w:r>
      <w:r>
        <w:rPr>
          <w:rFonts w:asciiTheme="minorHAnsi" w:hAnsiTheme="minorHAnsi"/>
          <w:sz w:val="22"/>
          <w:szCs w:val="22"/>
        </w:rPr>
        <w:t>definition of p values</w:t>
      </w:r>
      <w:r w:rsidR="002E66AF">
        <w:rPr>
          <w:rFonts w:asciiTheme="minorHAnsi" w:hAnsiTheme="minorHAnsi"/>
          <w:sz w:val="22"/>
          <w:szCs w:val="22"/>
        </w:rPr>
        <w:t xml:space="preserve">, and statistical </w:t>
      </w:r>
      <w:r w:rsidR="007576F4">
        <w:rPr>
          <w:rFonts w:asciiTheme="minorHAnsi" w:hAnsiTheme="minorHAnsi"/>
          <w:sz w:val="22"/>
          <w:szCs w:val="22"/>
        </w:rPr>
        <w:t>tests used</w:t>
      </w:r>
      <w:r>
        <w:rPr>
          <w:rFonts w:asciiTheme="minorHAnsi" w:hAnsiTheme="minorHAnsi"/>
          <w:sz w:val="22"/>
          <w:szCs w:val="22"/>
        </w:rPr>
        <w:t xml:space="preserve">. Raw data (individual values) are presented in </w:t>
      </w:r>
      <w:r w:rsidR="002D24BF">
        <w:rPr>
          <w:rFonts w:asciiTheme="minorHAnsi" w:hAnsiTheme="minorHAnsi"/>
          <w:sz w:val="22"/>
          <w:szCs w:val="22"/>
        </w:rPr>
        <w:t>all figures except for dose response</w:t>
      </w:r>
      <w:r w:rsidR="00E105EF">
        <w:rPr>
          <w:rFonts w:asciiTheme="minorHAnsi" w:hAnsiTheme="minorHAnsi"/>
          <w:sz w:val="22"/>
          <w:szCs w:val="22"/>
        </w:rPr>
        <w:t xml:space="preserve"> curves</w:t>
      </w:r>
      <w:r w:rsidR="002D24BF">
        <w:rPr>
          <w:rFonts w:asciiTheme="minorHAnsi" w:hAnsiTheme="minorHAnsi"/>
          <w:sz w:val="22"/>
          <w:szCs w:val="22"/>
        </w:rPr>
        <w:t xml:space="preserve"> and sensitization figures (calculated using the means from each group, see Methods;</w:t>
      </w:r>
      <w:r w:rsidR="002D24BF" w:rsidRPr="002D24BF">
        <w:t xml:space="preserve"> </w:t>
      </w:r>
      <w:r w:rsidR="002D24BF" w:rsidRPr="002D24BF">
        <w:rPr>
          <w:rFonts w:asciiTheme="minorHAnsi" w:hAnsiTheme="minorHAnsi"/>
          <w:sz w:val="22"/>
          <w:szCs w:val="22"/>
        </w:rPr>
        <w:t>Annexin-V/PI Apoptosis Assay</w:t>
      </w:r>
      <w:r w:rsidR="002D24BF">
        <w:rPr>
          <w:rFonts w:asciiTheme="minorHAnsi" w:hAnsiTheme="minorHAnsi"/>
          <w:sz w:val="22"/>
          <w:szCs w:val="22"/>
        </w:rPr>
        <w:t xml:space="preserve">). Statistical methods used and definitions of significance are given in “Methods; Statistical Analysis”. Methods for calculating IC50 values are given within the figure legend (Figure 1 and </w:t>
      </w:r>
      <w:r w:rsidR="002D24BF" w:rsidRPr="002D24BF">
        <w:rPr>
          <w:rFonts w:asciiTheme="minorHAnsi" w:hAnsiTheme="minorHAnsi"/>
          <w:sz w:val="22"/>
          <w:szCs w:val="22"/>
        </w:rPr>
        <w:t>Supplementary Figure 1</w:t>
      </w:r>
      <w:r w:rsidR="002D24BF">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30700F5" w:rsidR="00BC3CCE" w:rsidRPr="00505C51" w:rsidRDefault="00BF1CA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Criteria for designating patient blood samples as either oxaliplatin resistant or oxaliplatin sensitive are explained within the Figure 7 legend.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0C7F366" w:rsidR="00BC3CCE" w:rsidRPr="009D1F1A" w:rsidRDefault="009D1F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9D1F1A">
        <w:rPr>
          <w:rFonts w:asciiTheme="minorHAnsi" w:hAnsiTheme="minorHAnsi" w:cstheme="minorHAnsi"/>
          <w:sz w:val="22"/>
          <w:szCs w:val="22"/>
        </w:rPr>
        <w:t xml:space="preserve">Raw data files </w:t>
      </w:r>
      <w:r>
        <w:rPr>
          <w:rFonts w:asciiTheme="minorHAnsi" w:hAnsiTheme="minorHAnsi" w:cstheme="minorHAnsi"/>
          <w:sz w:val="22"/>
          <w:szCs w:val="22"/>
        </w:rPr>
        <w:t xml:space="preserve">for all figures </w:t>
      </w:r>
      <w:r w:rsidRPr="009D1F1A">
        <w:rPr>
          <w:rFonts w:asciiTheme="minorHAnsi" w:hAnsiTheme="minorHAnsi" w:cstheme="minorHAnsi"/>
          <w:sz w:val="22"/>
          <w:szCs w:val="22"/>
        </w:rPr>
        <w:t>as well as code used to analyze confocal images are uploaded to Dryad (</w:t>
      </w:r>
      <w:r w:rsidRPr="009D1F1A">
        <w:rPr>
          <w:rFonts w:asciiTheme="minorHAnsi" w:hAnsiTheme="minorHAnsi" w:cstheme="minorHAnsi"/>
          <w:color w:val="201F1E"/>
          <w:sz w:val="22"/>
          <w:szCs w:val="22"/>
          <w:shd w:val="clear" w:color="auto" w:fill="FFFFFF"/>
        </w:rPr>
        <w:t>doi:10.5061/dryad.3xsj3txg3)</w:t>
      </w:r>
      <w:r w:rsidRPr="009D1F1A">
        <w:rPr>
          <w:rFonts w:asciiTheme="minorHAnsi" w:hAnsiTheme="minorHAnsi" w:cstheme="minorHAnsi"/>
          <w:sz w:val="22"/>
          <w:szCs w:val="22"/>
        </w:rPr>
        <w:t>. Please find the data set attached by using the following link</w:t>
      </w:r>
      <w:r>
        <w:rPr>
          <w:rFonts w:asciiTheme="minorHAnsi" w:hAnsiTheme="minorHAnsi" w:cstheme="minorHAnsi"/>
          <w:sz w:val="22"/>
          <w:szCs w:val="22"/>
        </w:rPr>
        <w:t xml:space="preserve">: </w:t>
      </w:r>
      <w:hyperlink r:id="rId12" w:history="1">
        <w:r w:rsidRPr="000926A6">
          <w:rPr>
            <w:rStyle w:val="Hyperlink"/>
            <w:rFonts w:asciiTheme="minorHAnsi" w:hAnsiTheme="minorHAnsi" w:cstheme="minorHAnsi"/>
            <w:sz w:val="22"/>
            <w:szCs w:val="22"/>
            <w:bdr w:val="none" w:sz="0" w:space="0" w:color="auto" w:frame="1"/>
            <w:shd w:val="clear" w:color="auto" w:fill="FFFFFF"/>
          </w:rPr>
          <w:t>https://datadryad.org/stash/share/1RpUbkyF5GkPu1Gxbct0hXyihLOR6vimO1N4IoOipaQ</w:t>
        </w:r>
      </w:hyperlink>
      <w:r w:rsidRPr="009D1F1A">
        <w:rPr>
          <w:rFonts w:asciiTheme="minorHAnsi" w:hAnsiTheme="minorHAnsi" w:cstheme="minorHAnsi"/>
          <w:color w:val="201F1E"/>
          <w:sz w:val="22"/>
          <w:szCs w:val="22"/>
          <w:shd w:val="clear" w:color="auto" w:fill="FFFFFF"/>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EF06" w14:textId="77777777" w:rsidR="007E41C4" w:rsidRDefault="007E41C4" w:rsidP="004215FE">
      <w:r>
        <w:separator/>
      </w:r>
    </w:p>
  </w:endnote>
  <w:endnote w:type="continuationSeparator" w:id="0">
    <w:p w14:paraId="30690D8E" w14:textId="77777777" w:rsidR="007E41C4" w:rsidRDefault="007E41C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AD9EE" w14:textId="77777777" w:rsidR="007E41C4" w:rsidRDefault="007E41C4" w:rsidP="004215FE">
      <w:r>
        <w:separator/>
      </w:r>
    </w:p>
  </w:footnote>
  <w:footnote w:type="continuationSeparator" w:id="0">
    <w:p w14:paraId="0C786705" w14:textId="77777777" w:rsidR="007E41C4" w:rsidRDefault="007E41C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4C4E"/>
    <w:rsid w:val="000F64EE"/>
    <w:rsid w:val="00100F97"/>
    <w:rsid w:val="001019CD"/>
    <w:rsid w:val="00125190"/>
    <w:rsid w:val="00133662"/>
    <w:rsid w:val="00133907"/>
    <w:rsid w:val="001456E4"/>
    <w:rsid w:val="00146DE9"/>
    <w:rsid w:val="0015519A"/>
    <w:rsid w:val="001618D5"/>
    <w:rsid w:val="00175192"/>
    <w:rsid w:val="001E1D59"/>
    <w:rsid w:val="00212F30"/>
    <w:rsid w:val="00217B9E"/>
    <w:rsid w:val="002336C6"/>
    <w:rsid w:val="00241081"/>
    <w:rsid w:val="00266462"/>
    <w:rsid w:val="002A068D"/>
    <w:rsid w:val="002A0ED1"/>
    <w:rsid w:val="002A7487"/>
    <w:rsid w:val="002D24BF"/>
    <w:rsid w:val="002E66AF"/>
    <w:rsid w:val="00307F5D"/>
    <w:rsid w:val="003248ED"/>
    <w:rsid w:val="00370080"/>
    <w:rsid w:val="003F19A6"/>
    <w:rsid w:val="00402ADD"/>
    <w:rsid w:val="00406FF4"/>
    <w:rsid w:val="0041682E"/>
    <w:rsid w:val="004215FE"/>
    <w:rsid w:val="004242DB"/>
    <w:rsid w:val="00426FD0"/>
    <w:rsid w:val="00441726"/>
    <w:rsid w:val="004505C5"/>
    <w:rsid w:val="00451B01"/>
    <w:rsid w:val="004537A9"/>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73699"/>
    <w:rsid w:val="00685CCF"/>
    <w:rsid w:val="006A632B"/>
    <w:rsid w:val="006C06F5"/>
    <w:rsid w:val="006C7BC3"/>
    <w:rsid w:val="006E4A6C"/>
    <w:rsid w:val="006E6B2A"/>
    <w:rsid w:val="00700103"/>
    <w:rsid w:val="007137E1"/>
    <w:rsid w:val="007149A8"/>
    <w:rsid w:val="007576F4"/>
    <w:rsid w:val="00762B36"/>
    <w:rsid w:val="00763BA5"/>
    <w:rsid w:val="0076524F"/>
    <w:rsid w:val="00767B26"/>
    <w:rsid w:val="00795CED"/>
    <w:rsid w:val="007B6567"/>
    <w:rsid w:val="007B6D8A"/>
    <w:rsid w:val="007B7AF0"/>
    <w:rsid w:val="007C1A97"/>
    <w:rsid w:val="007D18C3"/>
    <w:rsid w:val="007E41C4"/>
    <w:rsid w:val="007E54D8"/>
    <w:rsid w:val="007E5880"/>
    <w:rsid w:val="007F0624"/>
    <w:rsid w:val="00800860"/>
    <w:rsid w:val="008071DA"/>
    <w:rsid w:val="0082410E"/>
    <w:rsid w:val="008531D3"/>
    <w:rsid w:val="00860995"/>
    <w:rsid w:val="00865914"/>
    <w:rsid w:val="008669DA"/>
    <w:rsid w:val="0087056D"/>
    <w:rsid w:val="00876F8F"/>
    <w:rsid w:val="00877644"/>
    <w:rsid w:val="00877729"/>
    <w:rsid w:val="008A22A7"/>
    <w:rsid w:val="008C724F"/>
    <w:rsid w:val="008C73C0"/>
    <w:rsid w:val="008D7885"/>
    <w:rsid w:val="00912B0B"/>
    <w:rsid w:val="00915288"/>
    <w:rsid w:val="009205E9"/>
    <w:rsid w:val="0092438C"/>
    <w:rsid w:val="00941D04"/>
    <w:rsid w:val="00963CEF"/>
    <w:rsid w:val="00993065"/>
    <w:rsid w:val="009A0661"/>
    <w:rsid w:val="009C7B8C"/>
    <w:rsid w:val="009D0D28"/>
    <w:rsid w:val="009D1F1A"/>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1CAF"/>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3B83"/>
    <w:rsid w:val="00DE207A"/>
    <w:rsid w:val="00DE2719"/>
    <w:rsid w:val="00DF1913"/>
    <w:rsid w:val="00E007B4"/>
    <w:rsid w:val="00E105EF"/>
    <w:rsid w:val="00E234CA"/>
    <w:rsid w:val="00E41364"/>
    <w:rsid w:val="00E61AB4"/>
    <w:rsid w:val="00E70517"/>
    <w:rsid w:val="00E870D1"/>
    <w:rsid w:val="00ED346E"/>
    <w:rsid w:val="00EF7423"/>
    <w:rsid w:val="00F27DEC"/>
    <w:rsid w:val="00F3344F"/>
    <w:rsid w:val="00F54E9A"/>
    <w:rsid w:val="00F60CF4"/>
    <w:rsid w:val="00FB4CB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FC78554-BCF3-484D-9702-324DBD37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8C7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dryad.org/stash/share/1RpUbkyF5GkPu1Gxbct0hXyihLOR6vimO1N4IoOip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s12885-020-0737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965</Words>
  <Characters>5577</Characters>
  <Application>Microsoft Office Word</Application>
  <DocSecurity>0</DocSecurity>
  <Lines>108</Lines>
  <Paragraphs>39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Michael King</cp:lastModifiedBy>
  <cp:revision>2</cp:revision>
  <dcterms:created xsi:type="dcterms:W3CDTF">2021-03-03T21:49:00Z</dcterms:created>
  <dcterms:modified xsi:type="dcterms:W3CDTF">2021-03-03T21:49:00Z</dcterms:modified>
</cp:coreProperties>
</file>