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80CC9">
        <w:fldChar w:fldCharType="begin"/>
      </w:r>
      <w:r w:rsidR="00F80CC9">
        <w:instrText xml:space="preserve"> HYPERLINK "https://biosharing.org/" \t "_blank" </w:instrText>
      </w:r>
      <w:r w:rsidR="00F80CC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80CC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B6DA406" w:rsidR="00FD4937" w:rsidRPr="00C30C5A" w:rsidRDefault="008E3EE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description of how sample size was computed can be found in the Materials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E88ABA5" w:rsidR="00FD4937" w:rsidRPr="008E615A" w:rsidRDefault="004C22A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E615A">
        <w:rPr>
          <w:rFonts w:asciiTheme="minorHAnsi" w:hAnsiTheme="minorHAnsi"/>
          <w:sz w:val="22"/>
          <w:szCs w:val="22"/>
        </w:rPr>
        <w:t>A description of the number of biological replicates and outlier exclusion criteria can be found in the Materials and Methods Section.</w:t>
      </w:r>
      <w:r w:rsidR="00385E67">
        <w:rPr>
          <w:rFonts w:asciiTheme="minorHAnsi" w:hAnsiTheme="minorHAnsi"/>
          <w:sz w:val="22"/>
          <w:szCs w:val="22"/>
        </w:rPr>
        <w:t xml:space="preserve"> </w:t>
      </w:r>
      <w:r w:rsidR="00385E67">
        <w:rPr>
          <w:sz w:val="22"/>
          <w:szCs w:val="22"/>
        </w:rPr>
        <w:t>A</w:t>
      </w:r>
      <w:r w:rsidR="00385E67" w:rsidRPr="00EF54B9">
        <w:rPr>
          <w:sz w:val="22"/>
          <w:szCs w:val="22"/>
        </w:rPr>
        <w:t>ll RNA-seq and single cell sequencing data are available in GEO (</w:t>
      </w:r>
      <w:r w:rsidR="00385E67" w:rsidRPr="00EF54B9">
        <w:rPr>
          <w:color w:val="000000" w:themeColor="text1"/>
          <w:sz w:val="22"/>
          <w:szCs w:val="22"/>
          <w:bdr w:val="none" w:sz="0" w:space="0" w:color="auto" w:frame="1"/>
        </w:rPr>
        <w:t>GEO accession #</w:t>
      </w:r>
      <w:r w:rsidR="00385E67" w:rsidRPr="00EF54B9">
        <w:rPr>
          <w:color w:val="000000" w:themeColor="text1"/>
          <w:sz w:val="22"/>
          <w:szCs w:val="22"/>
          <w:shd w:val="clear" w:color="auto" w:fill="FFFFFF"/>
        </w:rPr>
        <w:t>GSE159343).</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9A9EF30" w:rsidR="00FD4937" w:rsidRPr="00505C51" w:rsidRDefault="001C70F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how statistical analyses are reported can be found in the Materials and Methods Section.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CFCEA84" w:rsidR="00FD4937" w:rsidRPr="00505C51" w:rsidRDefault="008725C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on how samples were allocated into experimental groups can be found in the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B7913CD" w:rsidR="00FD4937" w:rsidRPr="00EF54B9" w:rsidRDefault="00EC0DF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Source data files have been provided for Figures 1-3, Figure 2-figure supplement 3, Figure 3-figure supplement 1, and Figures 5-6.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70E42" w14:textId="77777777" w:rsidR="00A13542" w:rsidRDefault="00A13542">
      <w:r>
        <w:separator/>
      </w:r>
    </w:p>
  </w:endnote>
  <w:endnote w:type="continuationSeparator" w:id="0">
    <w:p w14:paraId="7B5BD7FD" w14:textId="77777777" w:rsidR="00A13542" w:rsidRDefault="00A1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杮搮捯xꌠྌ"/>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1E51C" w14:textId="77777777" w:rsidR="00A13542" w:rsidRDefault="00A13542">
      <w:r>
        <w:separator/>
      </w:r>
    </w:p>
  </w:footnote>
  <w:footnote w:type="continuationSeparator" w:id="0">
    <w:p w14:paraId="13D130CC" w14:textId="77777777" w:rsidR="00A13542" w:rsidRDefault="00A1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3D56"/>
    <w:rsid w:val="001C70F2"/>
    <w:rsid w:val="00332DC6"/>
    <w:rsid w:val="00385E67"/>
    <w:rsid w:val="00477D5A"/>
    <w:rsid w:val="004C22A6"/>
    <w:rsid w:val="00682B66"/>
    <w:rsid w:val="008725CB"/>
    <w:rsid w:val="008E3EE6"/>
    <w:rsid w:val="008E615A"/>
    <w:rsid w:val="00A0248A"/>
    <w:rsid w:val="00A13542"/>
    <w:rsid w:val="00AE2736"/>
    <w:rsid w:val="00BE5736"/>
    <w:rsid w:val="00C30C5A"/>
    <w:rsid w:val="00EC0DF0"/>
    <w:rsid w:val="00EF54B9"/>
    <w:rsid w:val="00F80CC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Hendley, Audrey</cp:lastModifiedBy>
  <cp:revision>13</cp:revision>
  <dcterms:created xsi:type="dcterms:W3CDTF">2021-05-08T16:07:00Z</dcterms:created>
  <dcterms:modified xsi:type="dcterms:W3CDTF">2021-05-09T02:10:00Z</dcterms:modified>
</cp:coreProperties>
</file>