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5B779" w14:textId="77777777" w:rsidR="00897C0E" w:rsidRPr="006264A8" w:rsidRDefault="00897C0E" w:rsidP="00897C0E">
      <w:pPr>
        <w:spacing w:after="120" w:line="480" w:lineRule="exact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Supplementary file 1</w:t>
      </w:r>
      <w:r w:rsidRPr="00A32208">
        <w:rPr>
          <w:rFonts w:ascii="Arial" w:hAnsi="Arial" w:cs="Arial"/>
          <w:lang w:val="en-US"/>
        </w:rPr>
        <w:t>:</w:t>
      </w:r>
      <w:r w:rsidRPr="00A756FE">
        <w:rPr>
          <w:rFonts w:ascii="Arial" w:hAnsi="Arial" w:cs="Arial"/>
          <w:b/>
          <w:lang w:val="en-US"/>
        </w:rPr>
        <w:t xml:space="preserve"> </w:t>
      </w:r>
      <w:r w:rsidRPr="006264A8">
        <w:rPr>
          <w:rFonts w:ascii="Arial" w:hAnsi="Arial" w:cs="Arial"/>
          <w:lang w:val="en-US"/>
        </w:rPr>
        <w:t>List of strains used in this study</w:t>
      </w:r>
    </w:p>
    <w:p w14:paraId="4D4C95AB" w14:textId="77777777" w:rsidR="00897C0E" w:rsidRPr="00A756FE" w:rsidRDefault="00897C0E" w:rsidP="00897C0E">
      <w:pPr>
        <w:spacing w:line="480" w:lineRule="exact"/>
        <w:outlineLvl w:val="0"/>
        <w:rPr>
          <w:rFonts w:ascii="Arial" w:hAnsi="Arial" w:cs="Arial"/>
          <w:b/>
          <w:lang w:val="en-US"/>
        </w:rPr>
      </w:pP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2013"/>
        <w:gridCol w:w="5499"/>
        <w:gridCol w:w="1559"/>
      </w:tblGrid>
      <w:tr w:rsidR="00897C0E" w:rsidRPr="007A0F8C" w14:paraId="239F6D52" w14:textId="77777777" w:rsidTr="00AE29ED">
        <w:trPr>
          <w:trHeight w:val="586"/>
        </w:trPr>
        <w:tc>
          <w:tcPr>
            <w:tcW w:w="2013" w:type="dxa"/>
          </w:tcPr>
          <w:p w14:paraId="0E168C81" w14:textId="77777777" w:rsidR="00897C0E" w:rsidRPr="007A0F8C" w:rsidRDefault="00897C0E" w:rsidP="00AE29ED">
            <w:pPr>
              <w:rPr>
                <w:rFonts w:ascii="Arial" w:hAnsi="Arial" w:cs="Arial"/>
                <w:b/>
                <w:lang w:val="en-US"/>
              </w:rPr>
            </w:pPr>
            <w:r w:rsidRPr="007A0F8C">
              <w:rPr>
                <w:rFonts w:ascii="Arial" w:hAnsi="Arial" w:cs="Arial"/>
                <w:b/>
                <w:lang w:val="en-US"/>
              </w:rPr>
              <w:t>Name</w:t>
            </w:r>
          </w:p>
          <w:p w14:paraId="1218DA01" w14:textId="77777777" w:rsidR="00897C0E" w:rsidRPr="007A0F8C" w:rsidRDefault="00897C0E" w:rsidP="00AE29ED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499" w:type="dxa"/>
          </w:tcPr>
          <w:p w14:paraId="5E70011F" w14:textId="77777777" w:rsidR="00897C0E" w:rsidRPr="007A0F8C" w:rsidRDefault="00897C0E" w:rsidP="00AE29ED">
            <w:pPr>
              <w:rPr>
                <w:rFonts w:ascii="Arial" w:hAnsi="Arial" w:cs="Arial"/>
                <w:b/>
                <w:lang w:val="en-US"/>
              </w:rPr>
            </w:pPr>
            <w:r w:rsidRPr="007A0F8C">
              <w:rPr>
                <w:rFonts w:ascii="Arial" w:hAnsi="Arial" w:cs="Arial"/>
                <w:b/>
                <w:lang w:val="en-US"/>
              </w:rPr>
              <w:t>Genotype and relevant features</w:t>
            </w:r>
          </w:p>
        </w:tc>
        <w:tc>
          <w:tcPr>
            <w:tcW w:w="1559" w:type="dxa"/>
          </w:tcPr>
          <w:p w14:paraId="09E7FB46" w14:textId="77777777" w:rsidR="00897C0E" w:rsidRPr="007A0F8C" w:rsidRDefault="00897C0E" w:rsidP="00AE29ED">
            <w:pPr>
              <w:rPr>
                <w:rFonts w:ascii="Arial" w:hAnsi="Arial" w:cs="Arial"/>
                <w:b/>
                <w:lang w:val="en-US"/>
              </w:rPr>
            </w:pPr>
            <w:r w:rsidRPr="007A0F8C">
              <w:rPr>
                <w:rFonts w:ascii="Arial" w:hAnsi="Arial" w:cs="Arial"/>
                <w:b/>
                <w:lang w:val="en-US"/>
              </w:rPr>
              <w:t>Source</w:t>
            </w:r>
          </w:p>
        </w:tc>
      </w:tr>
      <w:tr w:rsidR="00897C0E" w:rsidRPr="007A0F8C" w14:paraId="1986E70B" w14:textId="77777777" w:rsidTr="00AE29ED">
        <w:tc>
          <w:tcPr>
            <w:tcW w:w="2013" w:type="dxa"/>
          </w:tcPr>
          <w:p w14:paraId="3631A1CE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BW25113</w:t>
            </w:r>
          </w:p>
          <w:p w14:paraId="29192C76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</w:p>
        </w:tc>
        <w:tc>
          <w:tcPr>
            <w:tcW w:w="5499" w:type="dxa"/>
          </w:tcPr>
          <w:p w14:paraId="45CB6F6D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  <w:r w:rsidRPr="007A0F8C">
              <w:rPr>
                <w:rFonts w:ascii="Symbol" w:eastAsia="Times New Roman" w:hAnsi="Symbol" w:cs="Arial"/>
                <w:lang w:val="en-US"/>
              </w:rPr>
              <w:t></w:t>
            </w:r>
            <w:r w:rsidRPr="007A0F8C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araD-araB</w:t>
            </w:r>
            <w:proofErr w:type="spellEnd"/>
            <w:r w:rsidRPr="007A0F8C">
              <w:rPr>
                <w:rFonts w:ascii="Arial" w:eastAsia="Times New Roman" w:hAnsi="Arial" w:cs="Arial"/>
                <w:lang w:val="en-US"/>
              </w:rPr>
              <w:t>)</w:t>
            </w:r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567</w:t>
            </w:r>
            <w:r w:rsidRPr="007A0F8C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7A0F8C">
              <w:rPr>
                <w:rFonts w:ascii="Symbol" w:eastAsia="Times New Roman" w:hAnsi="Symbol" w:cs="Arial"/>
                <w:lang w:val="en-US"/>
              </w:rPr>
              <w:t></w:t>
            </w:r>
            <w:r w:rsidRPr="007A0F8C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rhaD-rhaB</w:t>
            </w:r>
            <w:proofErr w:type="spellEnd"/>
            <w:r w:rsidRPr="007A0F8C">
              <w:rPr>
                <w:rFonts w:ascii="Arial" w:eastAsia="Times New Roman" w:hAnsi="Arial" w:cs="Arial"/>
                <w:lang w:val="en-US"/>
              </w:rPr>
              <w:t>)</w:t>
            </w:r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568 </w:t>
            </w: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lacZ4787</w:t>
            </w:r>
            <w:r w:rsidRPr="007A0F8C">
              <w:rPr>
                <w:rFonts w:ascii="Arial" w:eastAsia="Times New Roman" w:hAnsi="Arial" w:cs="Arial"/>
                <w:lang w:val="en-US"/>
              </w:rPr>
              <w:t>(::</w:t>
            </w:r>
            <w:r w:rsidRPr="007A0F8C">
              <w:rPr>
                <w:rFonts w:ascii="Arial" w:eastAsia="Times New Roman" w:hAnsi="Arial" w:cs="Arial"/>
                <w:i/>
                <w:lang w:val="en-US"/>
              </w:rPr>
              <w:t>rrnB-3</w:t>
            </w:r>
            <w:r w:rsidRPr="007A0F8C">
              <w:rPr>
                <w:rFonts w:ascii="Arial" w:eastAsia="Times New Roman" w:hAnsi="Arial" w:cs="Arial"/>
                <w:lang w:val="en-US"/>
              </w:rPr>
              <w:t xml:space="preserve">) </w:t>
            </w:r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hsdR514 rph-1 (wild-type reference)</w:t>
            </w:r>
          </w:p>
        </w:tc>
        <w:tc>
          <w:tcPr>
            <w:tcW w:w="1559" w:type="dxa"/>
          </w:tcPr>
          <w:p w14:paraId="287E8A28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eastAsia="Times New Roman" w:hAnsi="Arial" w:cs="Arial"/>
                <w:lang w:val="en-US"/>
              </w:rPr>
              <w:fldChar w:fldCharType="begin"/>
            </w:r>
            <w:r>
              <w:rPr>
                <w:rFonts w:ascii="Arial" w:eastAsia="Times New Roman" w:hAnsi="Arial" w:cs="Arial"/>
                <w:lang w:val="en-US"/>
              </w:rPr>
              <w:instrText xml:space="preserve"> ADDIN EN.CITE &lt;EndNote&gt;&lt;Cite&gt;&lt;Author&gt;Grenier&lt;/Author&gt;&lt;Year&gt;2014&lt;/Year&gt;&lt;RecNum&gt;123&lt;/RecNum&gt;&lt;DisplayText&gt;(Grenier et al., 2014)&lt;/DisplayText&gt;&lt;record&gt;&lt;rec-number&gt;76&lt;/rec-number&gt;&lt;foreign-keys&gt;&lt;key app="EN" db-id="tdp5ztwt1vf0die5dazvav5qfeaxtafr9wtr" timestamp="1618210768"&gt;76&lt;/key&gt;&lt;/foreign-keys&gt;&lt;ref-type name="Journal Article"&gt;17&lt;/ref-type&gt;&lt;contributors&gt;&lt;authors&gt;&lt;author&gt;Grenier, F.&lt;/author&gt;&lt;author&gt;Matteau, D.&lt;/author&gt;&lt;author&gt;Baby, V.&lt;/author&gt;&lt;author&gt;Rodrigue, S.&lt;/author&gt;&lt;/authors&gt;&lt;/contributors&gt;&lt;auth-address&gt;Departement de Biologie, Universite de Sherbrooke, Sherbrooke, Canada.&amp;#xD;Departement de Biologie, Universite de Sherbrooke, Sherbrooke, Canada sebastien.rodrigue@usherbrooke.ca.&lt;/auth-address&gt;&lt;titles&gt;&lt;title&gt;Complete Genome Sequence of Escherichia coli BW25113&lt;/title&gt;&lt;secondary-title&gt;Genome Announc&lt;/secondary-title&gt;&lt;alt-title&gt;Genome announcements&lt;/alt-title&gt;&lt;/titles&gt;&lt;periodical&gt;&lt;full-title&gt;Genome Announc&lt;/full-title&gt;&lt;abbr-1&gt;Genome announcements&lt;/abbr-1&gt;&lt;/periodical&gt;&lt;alt-periodical&gt;&lt;full-title&gt;Genome Announc&lt;/full-title&gt;&lt;abbr-1&gt;Genome announcements&lt;/abbr-1&gt;&lt;/alt-periodical&gt;&lt;volume&gt;2&lt;/volume&gt;&lt;number&gt;5&lt;/number&gt;&lt;edition&gt;2014/10/18&lt;/edition&gt;&lt;dates&gt;&lt;year&gt;2014&lt;/year&gt;&lt;pub-dates&gt;&lt;date&gt;Oct 16&lt;/date&gt;&lt;/pub-dates&gt;&lt;/dates&gt;&lt;isbn&gt;2169-8287 (Print)&lt;/isbn&gt;&lt;accession-num&gt;25323716&lt;/accession-num&gt;&lt;urls&gt;&lt;/urls&gt;&lt;custom2&gt;PMC4200154&lt;/custom2&gt;&lt;electronic-resource-num&gt;10.1128/genomeA.01038-14&lt;/electronic-resource-num&gt;&lt;remote-database-provider&gt;NLM&lt;/remote-database-provider&gt;&lt;language&gt;eng&lt;/language&gt;&lt;/record&gt;&lt;/Cite&gt;&lt;/EndNote&gt;</w:instrText>
            </w:r>
            <w:r w:rsidRPr="007A0F8C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7A0F8C">
              <w:rPr>
                <w:rFonts w:ascii="Arial" w:eastAsia="Times New Roman" w:hAnsi="Arial" w:cs="Arial"/>
                <w:noProof/>
                <w:lang w:val="en-US"/>
              </w:rPr>
              <w:t>(Grenier et al., 2014)</w:t>
            </w:r>
            <w:r w:rsidRPr="007A0F8C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897C0E" w:rsidRPr="007A0F8C" w14:paraId="7B89E20D" w14:textId="77777777" w:rsidTr="00AE29ED">
        <w:trPr>
          <w:trHeight w:val="264"/>
        </w:trPr>
        <w:tc>
          <w:tcPr>
            <w:tcW w:w="2013" w:type="dxa"/>
          </w:tcPr>
          <w:p w14:paraId="675A418C" w14:textId="77777777" w:rsidR="00897C0E" w:rsidRPr="007A0F8C" w:rsidRDefault="00897C0E" w:rsidP="00AE29ED">
            <w:pPr>
              <w:rPr>
                <w:rFonts w:ascii="Arial" w:eastAsia="Times New Roman" w:hAnsi="Arial" w:cs="Arial"/>
                <w:color w:val="000000"/>
                <w:highlight w:val="green"/>
                <w:lang w:val="en-US" w:eastAsia="fr-FR"/>
              </w:rPr>
            </w:pPr>
            <w:r w:rsidRPr="007A0F8C">
              <w:rPr>
                <w:rFonts w:ascii="Symbol" w:hAnsi="Symbol" w:cs="Arial"/>
                <w:lang w:val="en-US"/>
              </w:rPr>
              <w:t>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rseA</w:t>
            </w:r>
            <w:proofErr w:type="spellEnd"/>
          </w:p>
        </w:tc>
        <w:tc>
          <w:tcPr>
            <w:tcW w:w="5499" w:type="dxa"/>
          </w:tcPr>
          <w:p w14:paraId="0C918CAD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rseA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46CE8324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This study </w:t>
            </w:r>
          </w:p>
        </w:tc>
      </w:tr>
      <w:tr w:rsidR="00897C0E" w:rsidRPr="007A0F8C" w14:paraId="5D98AA33" w14:textId="77777777" w:rsidTr="00AE29ED">
        <w:tc>
          <w:tcPr>
            <w:tcW w:w="2013" w:type="dxa"/>
          </w:tcPr>
          <w:p w14:paraId="73B21517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  <w:r w:rsidRPr="007A0F8C">
              <w:rPr>
                <w:rFonts w:ascii="Symbol" w:hAnsi="Symbol" w:cs="Arial"/>
                <w:lang w:val="en-US"/>
              </w:rPr>
              <w:t>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</w:t>
            </w:r>
            <w:proofErr w:type="spellEnd"/>
          </w:p>
        </w:tc>
        <w:tc>
          <w:tcPr>
            <w:tcW w:w="5499" w:type="dxa"/>
          </w:tcPr>
          <w:p w14:paraId="11E003AD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59F9C21D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This study </w:t>
            </w:r>
          </w:p>
        </w:tc>
      </w:tr>
      <w:tr w:rsidR="00897C0E" w:rsidRPr="007A0F8C" w14:paraId="731B435F" w14:textId="77777777" w:rsidTr="00AE29ED">
        <w:tc>
          <w:tcPr>
            <w:tcW w:w="2013" w:type="dxa"/>
          </w:tcPr>
          <w:p w14:paraId="44C6544C" w14:textId="77777777" w:rsidR="00897C0E" w:rsidRPr="007A0F8C" w:rsidRDefault="00897C0E" w:rsidP="00AE29ED">
            <w:pPr>
              <w:rPr>
                <w:rFonts w:ascii="Symbol" w:hAnsi="Symbol" w:cs="Arial"/>
                <w:lang w:val="en-US"/>
              </w:rPr>
            </w:pPr>
            <w:r w:rsidRPr="007A0F8C">
              <w:rPr>
                <w:rFonts w:ascii="Symbol" w:hAnsi="Symbol" w:cs="Arial"/>
                <w:lang w:val="en-US"/>
              </w:rPr>
              <w:t>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bamB</w:t>
            </w:r>
            <w:proofErr w:type="spellEnd"/>
          </w:p>
        </w:tc>
        <w:tc>
          <w:tcPr>
            <w:tcW w:w="5499" w:type="dxa"/>
          </w:tcPr>
          <w:p w14:paraId="079CC56C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bamB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244E8399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55A36E7F" w14:textId="77777777" w:rsidTr="00AE29ED">
        <w:tc>
          <w:tcPr>
            <w:tcW w:w="2013" w:type="dxa"/>
          </w:tcPr>
          <w:p w14:paraId="77F47597" w14:textId="77777777" w:rsidR="00897C0E" w:rsidRPr="007A0F8C" w:rsidRDefault="00897C0E" w:rsidP="00AE29ED">
            <w:pPr>
              <w:rPr>
                <w:rFonts w:ascii="Symbol" w:hAnsi="Symbol" w:cs="Arial"/>
                <w:lang w:val="en-US"/>
              </w:rPr>
            </w:pPr>
            <w:r w:rsidRPr="007A0F8C">
              <w:rPr>
                <w:rFonts w:ascii="Symbol" w:hAnsi="Symbol" w:cs="Arial"/>
                <w:lang w:val="en-US"/>
              </w:rPr>
              <w:t>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bamB</w:t>
            </w:r>
            <w:proofErr w:type="spellEnd"/>
            <w:r w:rsidRPr="007A0F8C">
              <w:rPr>
                <w:rFonts w:ascii="Arial" w:hAnsi="Arial" w:cs="Arial"/>
                <w:i/>
                <w:lang w:val="en-US"/>
              </w:rPr>
              <w:t xml:space="preserve"> </w:t>
            </w:r>
            <w:r w:rsidRPr="007A0F8C">
              <w:rPr>
                <w:rFonts w:ascii="Symbol" w:hAnsi="Symbol" w:cs="Arial"/>
                <w:lang w:val="en-US"/>
              </w:rPr>
              <w:t>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</w:t>
            </w:r>
            <w:proofErr w:type="spellEnd"/>
          </w:p>
        </w:tc>
        <w:tc>
          <w:tcPr>
            <w:tcW w:w="5499" w:type="dxa"/>
          </w:tcPr>
          <w:p w14:paraId="78501937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r w:rsidRPr="007A0F8C">
              <w:rPr>
                <w:rFonts w:ascii="Symbol" w:hAnsi="Symbol" w:cs="Arial"/>
                <w:lang w:val="en-US"/>
              </w:rPr>
              <w:t>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bamB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33E43A75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4096F3A2" w14:textId="77777777" w:rsidTr="00AE29ED">
        <w:tc>
          <w:tcPr>
            <w:tcW w:w="2013" w:type="dxa"/>
          </w:tcPr>
          <w:p w14:paraId="79D2EFBA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rseA</w:t>
            </w:r>
            <w:proofErr w:type="spellEnd"/>
          </w:p>
        </w:tc>
        <w:tc>
          <w:tcPr>
            <w:tcW w:w="5499" w:type="dxa"/>
          </w:tcPr>
          <w:p w14:paraId="2C439A7F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rseA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388AD194" w14:textId="77777777" w:rsidR="00897C0E" w:rsidRPr="007A0F8C" w:rsidRDefault="00897C0E" w:rsidP="00AE29ED">
            <w:pPr>
              <w:rPr>
                <w:rFonts w:ascii="Arial" w:hAnsi="Arial" w:cs="Arial"/>
                <w:highlight w:val="yellow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2AB16E85" w14:textId="77777777" w:rsidTr="00AE29ED">
        <w:tc>
          <w:tcPr>
            <w:tcW w:w="2013" w:type="dxa"/>
          </w:tcPr>
          <w:p w14:paraId="7A0D51A9" w14:textId="77777777" w:rsidR="00897C0E" w:rsidRPr="007A0F8C" w:rsidRDefault="00897C0E" w:rsidP="00AE29ED">
            <w:pPr>
              <w:rPr>
                <w:rStyle w:val="Emphasis"/>
                <w:rFonts w:ascii="Symbol" w:eastAsia="Times New Roman" w:hAnsi="Symbo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skp</w:t>
            </w:r>
            <w:proofErr w:type="spellEnd"/>
          </w:p>
        </w:tc>
        <w:tc>
          <w:tcPr>
            <w:tcW w:w="5499" w:type="dxa"/>
          </w:tcPr>
          <w:p w14:paraId="6C02A8FE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skp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3D1A07FE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042C6DC7" w14:textId="77777777" w:rsidTr="00AE29ED">
        <w:tc>
          <w:tcPr>
            <w:tcW w:w="2013" w:type="dxa"/>
          </w:tcPr>
          <w:p w14:paraId="73E9B696" w14:textId="77777777" w:rsidR="00897C0E" w:rsidRPr="007A0F8C" w:rsidRDefault="00897C0E" w:rsidP="00AE29ED">
            <w:pPr>
              <w:rPr>
                <w:rStyle w:val="Emphasis"/>
                <w:rFonts w:ascii="Symbol" w:eastAsia="Times New Roman" w:hAnsi="Symbo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skp</w:t>
            </w:r>
            <w:proofErr w:type="spellEnd"/>
          </w:p>
        </w:tc>
        <w:tc>
          <w:tcPr>
            <w:tcW w:w="5499" w:type="dxa"/>
          </w:tcPr>
          <w:p w14:paraId="680E8343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skp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0FCE9B67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2502285D" w14:textId="77777777" w:rsidTr="00AE29ED">
        <w:trPr>
          <w:trHeight w:val="320"/>
        </w:trPr>
        <w:tc>
          <w:tcPr>
            <w:tcW w:w="2013" w:type="dxa"/>
          </w:tcPr>
          <w:p w14:paraId="377C16FA" w14:textId="77777777" w:rsidR="00897C0E" w:rsidRPr="007A0F8C" w:rsidRDefault="00897C0E" w:rsidP="00AE29ED">
            <w:pPr>
              <w:rPr>
                <w:rStyle w:val="Emphasis"/>
                <w:rFonts w:ascii="Symbol" w:eastAsia="Times New Roman" w:hAnsi="Symbo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degP</w:t>
            </w:r>
            <w:proofErr w:type="spellEnd"/>
          </w:p>
        </w:tc>
        <w:tc>
          <w:tcPr>
            <w:tcW w:w="5499" w:type="dxa"/>
          </w:tcPr>
          <w:p w14:paraId="2E8A4AB1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degP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0A6021ED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25BF3E91" w14:textId="77777777" w:rsidTr="00AE29ED">
        <w:tc>
          <w:tcPr>
            <w:tcW w:w="2013" w:type="dxa"/>
          </w:tcPr>
          <w:p w14:paraId="5ED33227" w14:textId="77777777" w:rsidR="00897C0E" w:rsidRPr="007A0F8C" w:rsidRDefault="00897C0E" w:rsidP="00AE29ED">
            <w:pPr>
              <w:rPr>
                <w:rStyle w:val="Emphasis"/>
                <w:rFonts w:ascii="Symbol" w:eastAsia="Times New Roman" w:hAnsi="Symbo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degP</w:t>
            </w:r>
            <w:proofErr w:type="spellEnd"/>
          </w:p>
        </w:tc>
        <w:tc>
          <w:tcPr>
            <w:tcW w:w="5499" w:type="dxa"/>
          </w:tcPr>
          <w:p w14:paraId="6737EF1D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degP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67DD096B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21BE8BD4" w14:textId="77777777" w:rsidTr="00AE29ED">
        <w:trPr>
          <w:trHeight w:val="319"/>
        </w:trPr>
        <w:tc>
          <w:tcPr>
            <w:tcW w:w="2013" w:type="dxa"/>
          </w:tcPr>
          <w:p w14:paraId="34CFFB58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5499" w:type="dxa"/>
          </w:tcPr>
          <w:p w14:paraId="29EA416D" w14:textId="77777777" w:rsidR="00897C0E" w:rsidRPr="007A0F8C" w:rsidRDefault="00897C0E" w:rsidP="00AE29ED">
            <w:pPr>
              <w:rPr>
                <w:rFonts w:ascii="Arial" w:eastAsia="Times New Roman" w:hAnsi="Arial" w:cs="Arial"/>
                <w:highlight w:val="green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1559" w:type="dxa"/>
          </w:tcPr>
          <w:p w14:paraId="1ADCC000" w14:textId="77777777" w:rsidR="00897C0E" w:rsidRPr="007A0F8C" w:rsidRDefault="00897C0E" w:rsidP="00AE29ED">
            <w:pPr>
              <w:rPr>
                <w:rFonts w:ascii="Arial" w:eastAsia="Times New Roman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53B8164C" w14:textId="77777777" w:rsidTr="00AE29ED">
        <w:trPr>
          <w:trHeight w:val="319"/>
        </w:trPr>
        <w:tc>
          <w:tcPr>
            <w:tcW w:w="2013" w:type="dxa"/>
          </w:tcPr>
          <w:p w14:paraId="260716F7" w14:textId="77777777" w:rsidR="00897C0E" w:rsidRPr="007A0F8C" w:rsidRDefault="00897C0E" w:rsidP="00AE29ED">
            <w:pPr>
              <w:rPr>
                <w:rStyle w:val="Emphasis"/>
                <w:rFonts w:ascii="Arial" w:eastAsia="Times New Roman" w:hAnsi="Aria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surA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</w:p>
        </w:tc>
        <w:tc>
          <w:tcPr>
            <w:tcW w:w="5499" w:type="dxa"/>
          </w:tcPr>
          <w:p w14:paraId="7908B820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surA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E8C9EE1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383AE7D1" w14:textId="77777777" w:rsidTr="00AE29ED">
        <w:trPr>
          <w:trHeight w:val="319"/>
        </w:trPr>
        <w:tc>
          <w:tcPr>
            <w:tcW w:w="2013" w:type="dxa"/>
          </w:tcPr>
          <w:p w14:paraId="583C456A" w14:textId="77777777" w:rsidR="00897C0E" w:rsidRPr="007A0F8C" w:rsidRDefault="00897C0E" w:rsidP="00AE29ED">
            <w:pPr>
              <w:rPr>
                <w:rStyle w:val="Emphasis"/>
                <w:rFonts w:ascii="Symbol" w:eastAsia="Times New Roman" w:hAnsi="Symbo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ompA</w:t>
            </w:r>
            <w:proofErr w:type="spellEnd"/>
          </w:p>
        </w:tc>
        <w:tc>
          <w:tcPr>
            <w:tcW w:w="5499" w:type="dxa"/>
          </w:tcPr>
          <w:p w14:paraId="1B3FCB40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ompA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7965249F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542AB1D1" w14:textId="77777777" w:rsidTr="00AE29ED">
        <w:trPr>
          <w:trHeight w:val="319"/>
        </w:trPr>
        <w:tc>
          <w:tcPr>
            <w:tcW w:w="2013" w:type="dxa"/>
          </w:tcPr>
          <w:p w14:paraId="46DC00BC" w14:textId="77777777" w:rsidR="00897C0E" w:rsidRPr="007A0F8C" w:rsidRDefault="00897C0E" w:rsidP="00AE29ED">
            <w:pPr>
              <w:rPr>
                <w:rStyle w:val="Emphasis"/>
                <w:rFonts w:ascii="Arial" w:eastAsia="Times New Roman" w:hAnsi="Aria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surA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5499" w:type="dxa"/>
          </w:tcPr>
          <w:p w14:paraId="011514E7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surA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1559" w:type="dxa"/>
          </w:tcPr>
          <w:p w14:paraId="20CF84E9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18693C2A" w14:textId="77777777" w:rsidTr="00AE29ED">
        <w:trPr>
          <w:trHeight w:val="319"/>
        </w:trPr>
        <w:tc>
          <w:tcPr>
            <w:tcW w:w="2013" w:type="dxa"/>
          </w:tcPr>
          <w:p w14:paraId="04F475BC" w14:textId="77777777" w:rsidR="00897C0E" w:rsidRPr="007A0F8C" w:rsidRDefault="00897C0E" w:rsidP="00AE29ED">
            <w:pPr>
              <w:rPr>
                <w:rStyle w:val="Emphasis"/>
                <w:rFonts w:ascii="Symbol" w:eastAsia="Times New Roman" w:hAnsi="Symbol" w:cs="Arial"/>
                <w:i w:val="0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bamB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5499" w:type="dxa"/>
          </w:tcPr>
          <w:p w14:paraId="31555E27" w14:textId="77777777" w:rsidR="00897C0E" w:rsidRPr="007A0F8C" w:rsidRDefault="00897C0E" w:rsidP="00AE29ED">
            <w:pPr>
              <w:tabs>
                <w:tab w:val="left" w:pos="454"/>
              </w:tabs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bamB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1559" w:type="dxa"/>
          </w:tcPr>
          <w:p w14:paraId="3309C221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16D2162E" w14:textId="77777777" w:rsidTr="00AE29ED">
        <w:trPr>
          <w:trHeight w:val="319"/>
        </w:trPr>
        <w:tc>
          <w:tcPr>
            <w:tcW w:w="2013" w:type="dxa"/>
          </w:tcPr>
          <w:p w14:paraId="1835D860" w14:textId="77777777" w:rsidR="00897C0E" w:rsidRPr="007A0F8C" w:rsidRDefault="00897C0E" w:rsidP="00AE29ED">
            <w:pPr>
              <w:rPr>
                <w:rStyle w:val="Emphasis"/>
                <w:rFonts w:ascii="Symbol" w:eastAsia="Times New Roman" w:hAnsi="Symbo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ompA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5499" w:type="dxa"/>
          </w:tcPr>
          <w:p w14:paraId="64BA886E" w14:textId="77777777" w:rsidR="00897C0E" w:rsidRPr="007A0F8C" w:rsidRDefault="00897C0E" w:rsidP="00AE29ED">
            <w:pPr>
              <w:tabs>
                <w:tab w:val="left" w:pos="454"/>
              </w:tabs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ompA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1559" w:type="dxa"/>
          </w:tcPr>
          <w:p w14:paraId="6310CE95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470EC2D5" w14:textId="77777777" w:rsidTr="00AE29ED">
        <w:trPr>
          <w:trHeight w:val="319"/>
        </w:trPr>
        <w:tc>
          <w:tcPr>
            <w:tcW w:w="2013" w:type="dxa"/>
          </w:tcPr>
          <w:p w14:paraId="14A99358" w14:textId="77777777" w:rsidR="00897C0E" w:rsidRPr="007A0F8C" w:rsidRDefault="00897C0E" w:rsidP="00AE29ED">
            <w:pPr>
              <w:rPr>
                <w:rStyle w:val="Emphasis"/>
                <w:rFonts w:ascii="Symbol" w:eastAsia="Times New Roman" w:hAnsi="Symbo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ompC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5499" w:type="dxa"/>
          </w:tcPr>
          <w:p w14:paraId="48864606" w14:textId="77777777" w:rsidR="00897C0E" w:rsidRPr="007A0F8C" w:rsidRDefault="00897C0E" w:rsidP="00AE29ED">
            <w:pPr>
              <w:tabs>
                <w:tab w:val="left" w:pos="454"/>
              </w:tabs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ompC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dolP-g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fp</w:t>
            </w:r>
            <w:proofErr w:type="spellEnd"/>
          </w:p>
        </w:tc>
        <w:tc>
          <w:tcPr>
            <w:tcW w:w="1559" w:type="dxa"/>
          </w:tcPr>
          <w:p w14:paraId="623930B7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6C509C71" w14:textId="77777777" w:rsidTr="00AE29ED">
        <w:tc>
          <w:tcPr>
            <w:tcW w:w="2013" w:type="dxa"/>
            <w:shd w:val="clear" w:color="auto" w:fill="auto"/>
          </w:tcPr>
          <w:p w14:paraId="1C5543DE" w14:textId="77777777" w:rsidR="00897C0E" w:rsidRPr="007A0F8C" w:rsidRDefault="00897C0E" w:rsidP="00AE29ED">
            <w:pPr>
              <w:rPr>
                <w:rStyle w:val="Emphasis"/>
                <w:rFonts w:ascii="Arial" w:eastAsia="Times New Roman" w:hAnsi="Aria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</w:p>
          <w:p w14:paraId="0E195100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b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amD-mCherry</w:t>
            </w:r>
            <w:proofErr w:type="spellEnd"/>
          </w:p>
        </w:tc>
        <w:tc>
          <w:tcPr>
            <w:tcW w:w="5499" w:type="dxa"/>
          </w:tcPr>
          <w:p w14:paraId="7C452D0F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dolP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b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amD-mCherry</w:t>
            </w:r>
            <w:proofErr w:type="spellEnd"/>
          </w:p>
        </w:tc>
        <w:tc>
          <w:tcPr>
            <w:tcW w:w="1559" w:type="dxa"/>
          </w:tcPr>
          <w:p w14:paraId="04DEA445" w14:textId="77777777" w:rsidR="00897C0E" w:rsidRPr="007A0F8C" w:rsidRDefault="00897C0E" w:rsidP="00AE29ED">
            <w:pPr>
              <w:rPr>
                <w:rFonts w:ascii="Arial" w:eastAsia="Times New Roman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3FC7D080" w14:textId="77777777" w:rsidTr="00AE29ED">
        <w:tc>
          <w:tcPr>
            <w:tcW w:w="2013" w:type="dxa"/>
            <w:shd w:val="clear" w:color="auto" w:fill="auto"/>
          </w:tcPr>
          <w:p w14:paraId="6B8E8FC9" w14:textId="77777777" w:rsidR="00897C0E" w:rsidRPr="007A0F8C" w:rsidRDefault="00897C0E" w:rsidP="00AE29ED">
            <w:pPr>
              <w:rPr>
                <w:rStyle w:val="Emphasis"/>
                <w:rFonts w:ascii="Arial" w:eastAsia="Times New Roman" w:hAnsi="Arial" w:cs="Arial"/>
                <w:lang w:val="en-US"/>
              </w:rPr>
            </w:pP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b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amD-mCherry</w:t>
            </w:r>
            <w:proofErr w:type="spellEnd"/>
          </w:p>
        </w:tc>
        <w:tc>
          <w:tcPr>
            <w:tcW w:w="5499" w:type="dxa"/>
          </w:tcPr>
          <w:p w14:paraId="572F1239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b</w:t>
            </w:r>
            <w:r w:rsidRPr="007A0F8C">
              <w:rPr>
                <w:rStyle w:val="Emphasis"/>
                <w:rFonts w:ascii="Arial" w:hAnsi="Arial" w:cs="Arial"/>
                <w:lang w:val="en-US"/>
              </w:rPr>
              <w:t>amD-mCherry</w:t>
            </w:r>
            <w:proofErr w:type="spellEnd"/>
          </w:p>
        </w:tc>
        <w:tc>
          <w:tcPr>
            <w:tcW w:w="1559" w:type="dxa"/>
          </w:tcPr>
          <w:p w14:paraId="43DAE674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4003E31B" w14:textId="77777777" w:rsidTr="00AE29ED">
        <w:tc>
          <w:tcPr>
            <w:tcW w:w="2013" w:type="dxa"/>
          </w:tcPr>
          <w:p w14:paraId="6F96889A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dolP-gfp</w:t>
            </w:r>
            <w:proofErr w:type="spellEnd"/>
            <w:r w:rsidRPr="007A0F8C">
              <w:rPr>
                <w:rFonts w:ascii="Arial" w:hAnsi="Arial" w:cs="Arial"/>
                <w:lang w:val="en-US"/>
              </w:rPr>
              <w:t xml:space="preserve"> </w:t>
            </w:r>
          </w:p>
          <w:p w14:paraId="7D036E6F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nlpD-mCherry</w:t>
            </w:r>
            <w:proofErr w:type="spellEnd"/>
          </w:p>
        </w:tc>
        <w:tc>
          <w:tcPr>
            <w:tcW w:w="5499" w:type="dxa"/>
          </w:tcPr>
          <w:p w14:paraId="07B08726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dolP-gfp</w:t>
            </w:r>
            <w:proofErr w:type="spellEnd"/>
            <w:r w:rsidRPr="007A0F8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nlpD-mCherry</w:t>
            </w:r>
            <w:proofErr w:type="spellEnd"/>
          </w:p>
        </w:tc>
        <w:tc>
          <w:tcPr>
            <w:tcW w:w="1559" w:type="dxa"/>
          </w:tcPr>
          <w:p w14:paraId="1A3D62CC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51E14358" w14:textId="77777777" w:rsidTr="00AE29ED">
        <w:tc>
          <w:tcPr>
            <w:tcW w:w="2013" w:type="dxa"/>
          </w:tcPr>
          <w:p w14:paraId="702C6915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Style w:val="Emphasis"/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surA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dolP-gfp</w:t>
            </w:r>
            <w:proofErr w:type="spellEnd"/>
            <w:r w:rsidRPr="007A0F8C">
              <w:rPr>
                <w:rFonts w:ascii="Arial" w:hAnsi="Arial" w:cs="Arial"/>
                <w:lang w:val="en-US"/>
              </w:rPr>
              <w:t xml:space="preserve"> </w:t>
            </w:r>
          </w:p>
          <w:p w14:paraId="72C84881" w14:textId="77777777" w:rsidR="00897C0E" w:rsidRPr="007A0F8C" w:rsidRDefault="00897C0E" w:rsidP="00AE29ED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nlpD-mCherry</w:t>
            </w:r>
            <w:proofErr w:type="spellEnd"/>
          </w:p>
        </w:tc>
        <w:tc>
          <w:tcPr>
            <w:tcW w:w="5499" w:type="dxa"/>
          </w:tcPr>
          <w:p w14:paraId="08928310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dolP-gfp</w:t>
            </w:r>
            <w:proofErr w:type="spellEnd"/>
            <w:r w:rsidRPr="007A0F8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nlpD-mCherry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surA</w:t>
            </w:r>
            <w:proofErr w:type="spellEnd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::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77BABC93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0149278C" w14:textId="77777777" w:rsidTr="00AE29ED">
        <w:tc>
          <w:tcPr>
            <w:tcW w:w="2013" w:type="dxa"/>
          </w:tcPr>
          <w:p w14:paraId="49E16F32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dolP-gfp</w:t>
            </w:r>
            <w:proofErr w:type="spellEnd"/>
            <w:r w:rsidRPr="007A0F8C">
              <w:rPr>
                <w:rFonts w:ascii="Arial" w:hAnsi="Arial" w:cs="Arial"/>
                <w:lang w:val="en-US"/>
              </w:rPr>
              <w:t xml:space="preserve"> </w:t>
            </w:r>
          </w:p>
          <w:p w14:paraId="68739E0A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zipA-mCherry</w:t>
            </w:r>
            <w:proofErr w:type="spellEnd"/>
          </w:p>
        </w:tc>
        <w:tc>
          <w:tcPr>
            <w:tcW w:w="5499" w:type="dxa"/>
          </w:tcPr>
          <w:p w14:paraId="3682CD69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 xml:space="preserve">BW25113 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dolP-gfp</w:t>
            </w:r>
            <w:proofErr w:type="spellEnd"/>
            <w:r w:rsidRPr="007A0F8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Style w:val="Emphasis"/>
                <w:rFonts w:ascii="Arial" w:eastAsia="Times New Roman" w:hAnsi="Arial" w:cs="Arial"/>
                <w:lang w:val="en-US"/>
              </w:rPr>
              <w:t>zipA-mCherry</w:t>
            </w:r>
            <w:proofErr w:type="spellEnd"/>
          </w:p>
        </w:tc>
        <w:tc>
          <w:tcPr>
            <w:tcW w:w="1559" w:type="dxa"/>
          </w:tcPr>
          <w:p w14:paraId="530EFE93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  <w:tr w:rsidR="00897C0E" w:rsidRPr="007A0F8C" w14:paraId="1745FA16" w14:textId="77777777" w:rsidTr="00AE29ED">
        <w:tc>
          <w:tcPr>
            <w:tcW w:w="2013" w:type="dxa"/>
          </w:tcPr>
          <w:p w14:paraId="6E7EC6AD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  <w:r w:rsidRPr="007A0F8C">
              <w:rPr>
                <w:rFonts w:ascii="Arial" w:eastAsia="Times New Roman" w:hAnsi="Arial" w:cs="Arial"/>
                <w:lang w:val="en-US"/>
              </w:rPr>
              <w:t xml:space="preserve">JCM166 </w:t>
            </w:r>
          </w:p>
        </w:tc>
        <w:tc>
          <w:tcPr>
            <w:tcW w:w="5499" w:type="dxa"/>
          </w:tcPr>
          <w:p w14:paraId="1098CA1F" w14:textId="77777777" w:rsidR="00897C0E" w:rsidRPr="007A0F8C" w:rsidRDefault="00897C0E" w:rsidP="00AE29ED">
            <w:pPr>
              <w:rPr>
                <w:rFonts w:ascii="Arial" w:eastAsia="Times New Roman" w:hAnsi="Arial" w:cs="Arial"/>
                <w:lang w:val="en-US"/>
              </w:rPr>
            </w:pPr>
            <w:r w:rsidRPr="007A0F8C">
              <w:rPr>
                <w:rFonts w:ascii="Arial" w:eastAsia="Times New Roman" w:hAnsi="Arial" w:cs="Arial"/>
                <w:lang w:val="en-US"/>
              </w:rPr>
              <w:t xml:space="preserve">MC4100 </w:t>
            </w:r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ara</w:t>
            </w:r>
            <w:r w:rsidRPr="007A0F8C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r/-</w:t>
            </w:r>
            <w:r w:rsidRPr="007A0F8C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7A0F8C">
              <w:rPr>
                <w:rFonts w:ascii="Symbol" w:eastAsia="Times New Roman" w:hAnsi="Symbol" w:cs="Arial"/>
                <w:lang w:val="en-US"/>
              </w:rPr>
              <w:t></w:t>
            </w:r>
            <w:r w:rsidRPr="007A0F8C">
              <w:rPr>
                <w:rFonts w:ascii="Arial" w:eastAsia="Times New Roman" w:hAnsi="Arial" w:cs="Arial"/>
                <w:lang w:val="en-US"/>
              </w:rPr>
              <w:t>(</w:t>
            </w:r>
            <w:proofErr w:type="spellStart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λatt-lom</w:t>
            </w:r>
            <w:proofErr w:type="spellEnd"/>
            <w:r w:rsidRPr="007A0F8C">
              <w:rPr>
                <w:rFonts w:ascii="Arial" w:eastAsia="Times New Roman" w:hAnsi="Arial" w:cs="Arial"/>
                <w:lang w:val="en-US"/>
              </w:rPr>
              <w:t>)::</w:t>
            </w:r>
            <w:proofErr w:type="spellStart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bla</w:t>
            </w:r>
            <w:proofErr w:type="spellEnd"/>
            <w:r w:rsidRPr="007A0F8C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Fonts w:ascii="Arial" w:eastAsia="Times New Roman" w:hAnsi="Arial" w:cs="Arial"/>
                <w:lang w:val="en-US"/>
              </w:rPr>
              <w:t>P</w:t>
            </w:r>
            <w:r w:rsidRPr="007A0F8C">
              <w:rPr>
                <w:rFonts w:ascii="Arial" w:eastAsia="Times New Roman" w:hAnsi="Arial" w:cs="Arial"/>
                <w:i/>
                <w:vertAlign w:val="subscript"/>
                <w:lang w:val="en-US"/>
              </w:rPr>
              <w:t>BAD</w:t>
            </w:r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yaeT</w:t>
            </w:r>
            <w:proofErr w:type="spellEnd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 xml:space="preserve"> </w:t>
            </w:r>
            <w:proofErr w:type="spellStart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araC</w:t>
            </w:r>
            <w:proofErr w:type="spellEnd"/>
            <w:r w:rsidRPr="007A0F8C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7A0F8C">
              <w:rPr>
                <w:rFonts w:ascii="Symbol" w:eastAsia="Times New Roman" w:hAnsi="Symbol" w:cs="Arial"/>
                <w:lang w:val="en-US"/>
              </w:rPr>
              <w:t></w:t>
            </w:r>
            <w:proofErr w:type="spellStart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yaeT</w:t>
            </w:r>
            <w:proofErr w:type="spellEnd"/>
            <w:r w:rsidRPr="007A0F8C">
              <w:rPr>
                <w:rFonts w:ascii="Arial" w:eastAsia="Times New Roman" w:hAnsi="Arial" w:cs="Arial"/>
                <w:lang w:val="en-US"/>
              </w:rPr>
              <w:t xml:space="preserve">  (</w:t>
            </w:r>
            <w:proofErr w:type="spellStart"/>
            <w:r w:rsidRPr="007A0F8C">
              <w:rPr>
                <w:rFonts w:ascii="Arial" w:eastAsia="Times New Roman" w:hAnsi="Arial" w:cs="Arial"/>
                <w:lang w:val="en-US"/>
              </w:rPr>
              <w:t>BamA</w:t>
            </w:r>
            <w:proofErr w:type="spellEnd"/>
            <w:r w:rsidRPr="007A0F8C">
              <w:rPr>
                <w:rFonts w:ascii="Arial" w:eastAsia="Times New Roman" w:hAnsi="Arial" w:cs="Arial"/>
                <w:lang w:val="en-US"/>
              </w:rPr>
              <w:t xml:space="preserve"> depletion strain)</w:t>
            </w:r>
          </w:p>
          <w:p w14:paraId="508EBC3C" w14:textId="77777777" w:rsidR="00897C0E" w:rsidRPr="007A0F8C" w:rsidRDefault="00897C0E" w:rsidP="00AE29ED">
            <w:pPr>
              <w:rPr>
                <w:rFonts w:ascii="Arial" w:hAnsi="Arial" w:cs="Arial"/>
                <w:highlight w:val="green"/>
                <w:lang w:val="en-US"/>
              </w:rPr>
            </w:pPr>
          </w:p>
        </w:tc>
        <w:tc>
          <w:tcPr>
            <w:tcW w:w="1559" w:type="dxa"/>
          </w:tcPr>
          <w:p w14:paraId="0ED833C0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fldChar w:fldCharType="begin"/>
            </w:r>
            <w:r>
              <w:rPr>
                <w:rFonts w:ascii="Arial" w:hAnsi="Arial" w:cs="Arial"/>
                <w:lang w:val="en-US"/>
              </w:rPr>
              <w:instrText xml:space="preserve"> ADDIN EN.CITE &lt;EndNote&gt;&lt;Cite&gt;&lt;Author&gt;Wu&lt;/Author&gt;&lt;Year&gt;2005&lt;/Year&gt;&lt;RecNum&gt;43&lt;/RecNum&gt;&lt;DisplayText&gt;(Wu et al., 2005)&lt;/DisplayText&gt;&lt;record&gt;&lt;rec-number&gt;16&lt;/rec-number&gt;&lt;foreign-keys&gt;&lt;key app="EN" db-id="tdp5ztwt1vf0die5dazvav5qfeaxtafr9wtr" timestamp="1618210766"&gt;16&lt;/key&gt;&lt;/foreign-keys&gt;&lt;ref-type name="Journal Article"&gt;17&lt;/ref-type&gt;&lt;contributors&gt;&lt;authors&gt;&lt;author&gt;Wu, T.&lt;/author&gt;&lt;author&gt;Malinverni, J.&lt;/author&gt;&lt;author&gt;Ruiz, N.&lt;/author&gt;&lt;author&gt;Kim, S.&lt;/author&gt;&lt;author&gt;Silhavy, T. J.&lt;/author&gt;&lt;author&gt;Kahne, D.&lt;/author&gt;&lt;/authors&gt;&lt;/contributors&gt;&lt;auth-address&gt;Department of Chemistry, Princeton University, Princeton, New Jersey 08544, USA.&lt;/auth-address&gt;&lt;titles&gt;&lt;title&gt;Identification of a multicomponent complex required for outer membrane biogenesis in Escherichia coli&lt;/title&gt;&lt;secondary-title&gt;Cell&lt;/secondary-title&gt;&lt;alt-title&gt;Cell&lt;/alt-title&gt;&lt;/titles&gt;&lt;periodical&gt;&lt;full-title&gt;Cell&lt;/full-title&gt;&lt;abbr-1&gt;Cell&lt;/abbr-1&gt;&lt;/periodical&gt;&lt;alt-periodical&gt;&lt;full-title&gt;Cell&lt;/full-title&gt;&lt;abbr-1&gt;Cell&lt;/abbr-1&gt;&lt;/alt-periodical&gt;&lt;pages&gt;235-45&lt;/pages&gt;&lt;volume&gt;121&lt;/volume&gt;&lt;number&gt;2&lt;/number&gt;&lt;edition&gt;2005/04/27&lt;/edition&gt;&lt;keywords&gt;&lt;keyword&gt;Bacterial Outer Membrane Proteins/*genetics/metabolism&lt;/keyword&gt;&lt;keyword&gt;Escherichia coli/*genetics/metabolism&lt;/keyword&gt;&lt;keyword&gt;Escherichia coli Proteins/*genetics/metabolism&lt;/keyword&gt;&lt;keyword&gt;Homeostasis/physiology&lt;/keyword&gt;&lt;keyword&gt;Lipid Bilayers/metabolism&lt;/keyword&gt;&lt;keyword&gt;Lipoproteins/genetics/metabolism&lt;/keyword&gt;&lt;keyword&gt;Multiprotein Complexes/*genetics/metabolism&lt;/keyword&gt;&lt;keyword&gt;Mutagenesis&lt;/keyword&gt;&lt;keyword&gt;Protein Sorting Signals/genetics&lt;/keyword&gt;&lt;/keywords&gt;&lt;dates&gt;&lt;year&gt;2005&lt;/year&gt;&lt;pub-dates&gt;&lt;date&gt;Apr 22&lt;/date&gt;&lt;/pub-dates&gt;&lt;/dates&gt;&lt;isbn&gt;0092-8674 (Print)&amp;#xD;0092-8674&lt;/isbn&gt;&lt;accession-num&gt;15851030&lt;/accession-num&gt;&lt;urls&gt;&lt;/urls&gt;&lt;electronic-resource-num&gt;10.1016/j.cell.2005.02.015&lt;/electronic-resource-num&gt;&lt;remote-database-provider&gt;NLM&lt;/remote-database-provider&gt;&lt;language&gt;eng&lt;/language&gt;&lt;/record&gt;&lt;/Cite&gt;&lt;/EndNote&gt;</w:instrText>
            </w:r>
            <w:r w:rsidRPr="007A0F8C">
              <w:rPr>
                <w:rFonts w:ascii="Arial" w:hAnsi="Arial" w:cs="Arial"/>
                <w:lang w:val="en-US"/>
              </w:rPr>
              <w:fldChar w:fldCharType="separate"/>
            </w:r>
            <w:r w:rsidRPr="007A0F8C">
              <w:rPr>
                <w:rFonts w:ascii="Arial" w:hAnsi="Arial" w:cs="Arial"/>
                <w:noProof/>
                <w:lang w:val="en-US"/>
              </w:rPr>
              <w:t>(Wu et al., 2005)</w:t>
            </w:r>
            <w:r w:rsidRPr="007A0F8C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897C0E" w:rsidRPr="007A0F8C" w14:paraId="3EA0F173" w14:textId="77777777" w:rsidTr="00AE29ED">
        <w:tc>
          <w:tcPr>
            <w:tcW w:w="2013" w:type="dxa"/>
          </w:tcPr>
          <w:p w14:paraId="7297CD58" w14:textId="77777777" w:rsidR="00897C0E" w:rsidRPr="007A0F8C" w:rsidRDefault="00897C0E" w:rsidP="00AE29ED">
            <w:pPr>
              <w:rPr>
                <w:rFonts w:ascii="Arial" w:eastAsia="Times New Roman" w:hAnsi="Arial" w:cs="Arial"/>
                <w:lang w:val="en-US"/>
              </w:rPr>
            </w:pPr>
            <w:r w:rsidRPr="007A0F8C">
              <w:rPr>
                <w:rFonts w:ascii="Arial" w:eastAsia="Times New Roman" w:hAnsi="Arial" w:cs="Arial"/>
                <w:lang w:val="en-US"/>
              </w:rPr>
              <w:t>LC-E75</w:t>
            </w:r>
          </w:p>
          <w:p w14:paraId="44ADA161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499" w:type="dxa"/>
          </w:tcPr>
          <w:p w14:paraId="5414DC2E" w14:textId="77777777" w:rsidR="00897C0E" w:rsidRPr="007A0F8C" w:rsidRDefault="00897C0E" w:rsidP="00AE29ED">
            <w:pPr>
              <w:rPr>
                <w:rFonts w:ascii="Arial" w:eastAsia="Times New Roman" w:hAnsi="Arial" w:cs="Arial"/>
              </w:rPr>
            </w:pPr>
            <w:r w:rsidRPr="007A0F8C">
              <w:rPr>
                <w:rFonts w:ascii="Arial" w:eastAsia="Times New Roman" w:hAnsi="Arial" w:cs="Arial"/>
                <w:lang w:val="en-US"/>
              </w:rPr>
              <w:t>F</w:t>
            </w:r>
            <w:r w:rsidRPr="007A0F8C">
              <w:rPr>
                <w:rFonts w:ascii="Arial" w:eastAsia="Times New Roman" w:hAnsi="Arial" w:cs="Arial"/>
                <w:vertAlign w:val="superscript"/>
                <w:lang w:val="en-US"/>
              </w:rPr>
              <w:t>–</w:t>
            </w:r>
            <w:r w:rsidRPr="007A0F8C">
              <w:rPr>
                <w:rFonts w:ascii="Arial" w:eastAsia="Times New Roman" w:hAnsi="Arial" w:cs="Arial"/>
                <w:lang w:val="en-US"/>
              </w:rPr>
              <w:t xml:space="preserve"> λ</w:t>
            </w:r>
            <w:r w:rsidRPr="007A0F8C">
              <w:rPr>
                <w:rFonts w:ascii="Arial" w:eastAsia="Times New Roman" w:hAnsi="Arial" w:cs="Arial"/>
                <w:vertAlign w:val="superscript"/>
                <w:lang w:val="en-US"/>
              </w:rPr>
              <w:t>–</w:t>
            </w:r>
            <w:r w:rsidRPr="007A0F8C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ilvG</w:t>
            </w:r>
            <w:proofErr w:type="spellEnd"/>
            <w:r w:rsidRPr="007A0F8C">
              <w:rPr>
                <w:rFonts w:ascii="Arial" w:eastAsia="Times New Roman" w:hAnsi="Arial" w:cs="Arial"/>
                <w:vertAlign w:val="superscript"/>
                <w:lang w:val="en-US"/>
              </w:rPr>
              <w:t>–</w:t>
            </w:r>
            <w:r w:rsidRPr="007A0F8C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rfb-50</w:t>
            </w:r>
            <w:r w:rsidRPr="007A0F8C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rph-1</w:t>
            </w:r>
            <w:r w:rsidRPr="007A0F8C">
              <w:rPr>
                <w:rFonts w:eastAsia="Times New Roman"/>
              </w:rPr>
              <w:t xml:space="preserve"> </w:t>
            </w:r>
            <w:r w:rsidRPr="007A0F8C">
              <w:rPr>
                <w:rFonts w:ascii="Arial" w:eastAsia="Times New Roman" w:hAnsi="Arial" w:cs="Arial"/>
                <w:i/>
              </w:rPr>
              <w:t>186attB</w:t>
            </w:r>
            <w:r w:rsidRPr="007A0F8C">
              <w:rPr>
                <w:rFonts w:ascii="Arial" w:eastAsia="Times New Roman" w:hAnsi="Arial" w:cs="Arial"/>
              </w:rPr>
              <w:t>::P</w:t>
            </w:r>
            <w:r w:rsidRPr="007A0F8C">
              <w:rPr>
                <w:rFonts w:ascii="Arial" w:eastAsia="Times New Roman" w:hAnsi="Arial" w:cs="Arial"/>
                <w:i/>
                <w:vertAlign w:val="subscript"/>
              </w:rPr>
              <w:t>tet</w:t>
            </w:r>
            <w:r w:rsidRPr="007A0F8C">
              <w:rPr>
                <w:rFonts w:ascii="Arial" w:eastAsia="Times New Roman" w:hAnsi="Arial" w:cs="Arial"/>
                <w:i/>
              </w:rPr>
              <w:t>-dcas9</w:t>
            </w:r>
            <w:r w:rsidRPr="007A0F8C">
              <w:rPr>
                <w:rFonts w:ascii="Arial" w:eastAsia="Times New Roman" w:hAnsi="Arial" w:cs="Arial"/>
              </w:rPr>
              <w:t xml:space="preserve">, </w:t>
            </w:r>
            <w:r w:rsidRPr="007A0F8C">
              <w:rPr>
                <w:rFonts w:ascii="Symbol" w:eastAsia="Times New Roman" w:hAnsi="Symbol" w:cs="Arial"/>
              </w:rPr>
              <w:t></w:t>
            </w:r>
            <w:r w:rsidRPr="007A0F8C">
              <w:rPr>
                <w:rFonts w:ascii="Arial" w:eastAsia="Times New Roman" w:hAnsi="Arial" w:cs="Arial"/>
                <w:i/>
              </w:rPr>
              <w:t>attB::mCherry</w:t>
            </w:r>
          </w:p>
          <w:p w14:paraId="3F4FB7AA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7045BE43" w14:textId="77777777" w:rsidR="00897C0E" w:rsidRPr="007A0F8C" w:rsidRDefault="00897C0E" w:rsidP="00AE29ED">
            <w:pPr>
              <w:rPr>
                <w:rFonts w:ascii="Arial" w:hAnsi="Arial" w:cs="Arial"/>
                <w:lang w:val="en-US"/>
              </w:rPr>
            </w:pPr>
            <w:r w:rsidRPr="007A0F8C">
              <w:rPr>
                <w:rFonts w:ascii="Arial" w:eastAsia="Times New Roman" w:hAnsi="Arial" w:cs="Arial"/>
                <w:lang w:val="en-US"/>
              </w:rPr>
              <w:fldChar w:fldCharType="begin">
                <w:fldData xml:space="preserve">PEVuZE5vdGU+PENpdGU+PEF1dGhvcj5DdWk8L0F1dGhvcj48WWVhcj4yMDE4PC9ZZWFyPjxSZWNO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</w:fldData>
              </w:fldChar>
            </w:r>
            <w:r>
              <w:rPr>
                <w:rFonts w:ascii="Arial" w:eastAsia="Times New Roman" w:hAnsi="Arial" w:cs="Arial"/>
                <w:lang w:val="en-US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lang w:val="en-US"/>
              </w:rPr>
              <w:fldChar w:fldCharType="begin">
                <w:fldData xml:space="preserve">PEVuZE5vdGU+PENpdGU+PEF1dGhvcj5DdWk8L0F1dGhvcj48WWVhcj4yMDE4PC9ZZWFyPjxSZWNO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</w:fldData>
              </w:fldChar>
            </w:r>
            <w:r>
              <w:rPr>
                <w:rFonts w:ascii="Arial" w:eastAsia="Times New Roman" w:hAnsi="Arial" w:cs="Arial"/>
                <w:lang w:val="en-US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lang w:val="en-US"/>
              </w:rPr>
            </w:r>
            <w:r>
              <w:rPr>
                <w:rFonts w:ascii="Arial" w:eastAsia="Times New Roman" w:hAnsi="Arial" w:cs="Arial"/>
                <w:lang w:val="en-US"/>
              </w:rPr>
              <w:fldChar w:fldCharType="end"/>
            </w:r>
            <w:r w:rsidRPr="007A0F8C">
              <w:rPr>
                <w:rFonts w:ascii="Arial" w:eastAsia="Times New Roman" w:hAnsi="Arial" w:cs="Arial"/>
                <w:lang w:val="en-US"/>
              </w:rPr>
            </w:r>
            <w:r w:rsidRPr="007A0F8C">
              <w:rPr>
                <w:rFonts w:ascii="Arial" w:eastAsia="Times New Roman" w:hAnsi="Arial" w:cs="Arial"/>
                <w:lang w:val="en-US"/>
              </w:rPr>
              <w:fldChar w:fldCharType="separate"/>
            </w:r>
            <w:r w:rsidRPr="007A0F8C">
              <w:rPr>
                <w:rFonts w:ascii="Arial" w:eastAsia="Times New Roman" w:hAnsi="Arial" w:cs="Arial"/>
                <w:noProof/>
                <w:lang w:val="en-US"/>
              </w:rPr>
              <w:t>(Cui et al., 2018)</w:t>
            </w:r>
            <w:r w:rsidRPr="007A0F8C">
              <w:rPr>
                <w:rFonts w:ascii="Arial" w:eastAsia="Times New Roman" w:hAnsi="Arial" w:cs="Arial"/>
                <w:lang w:val="en-US"/>
              </w:rPr>
              <w:fldChar w:fldCharType="end"/>
            </w:r>
          </w:p>
        </w:tc>
      </w:tr>
      <w:tr w:rsidR="00897C0E" w:rsidRPr="007A0F8C" w14:paraId="2F9D9B0C" w14:textId="77777777" w:rsidTr="00AE29ED">
        <w:tc>
          <w:tcPr>
            <w:tcW w:w="2013" w:type="dxa"/>
          </w:tcPr>
          <w:p w14:paraId="3F5B8BD7" w14:textId="77777777" w:rsidR="00897C0E" w:rsidRPr="007A0F8C" w:rsidRDefault="00897C0E" w:rsidP="00AE29ED">
            <w:pPr>
              <w:rPr>
                <w:rFonts w:ascii="Arial" w:eastAsia="Times New Roman" w:hAnsi="Arial" w:cs="Arial"/>
                <w:lang w:val="en-US"/>
              </w:rPr>
            </w:pPr>
            <w:r w:rsidRPr="007A0F8C">
              <w:rPr>
                <w:rFonts w:ascii="Arial" w:eastAsia="Times New Roman" w:hAnsi="Arial" w:cs="Arial"/>
                <w:lang w:val="en-US"/>
              </w:rPr>
              <w:t xml:space="preserve">LC-E75 </w:t>
            </w:r>
            <w:r w:rsidRPr="007A0F8C">
              <w:rPr>
                <w:rFonts w:ascii="Symbol" w:hAnsi="Symbol" w:cs="Arial"/>
                <w:lang w:val="en-US"/>
              </w:rPr>
              <w:t></w:t>
            </w:r>
            <w:proofErr w:type="spellStart"/>
            <w:r w:rsidRPr="007A0F8C">
              <w:rPr>
                <w:rFonts w:ascii="Arial" w:hAnsi="Arial" w:cs="Arial"/>
                <w:i/>
                <w:lang w:val="en-US"/>
              </w:rPr>
              <w:t>dolP</w:t>
            </w:r>
            <w:proofErr w:type="spellEnd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 xml:space="preserve"> </w:t>
            </w:r>
          </w:p>
        </w:tc>
        <w:tc>
          <w:tcPr>
            <w:tcW w:w="5499" w:type="dxa"/>
          </w:tcPr>
          <w:p w14:paraId="36108063" w14:textId="77777777" w:rsidR="00897C0E" w:rsidRPr="007A0F8C" w:rsidRDefault="00897C0E" w:rsidP="00AE29ED">
            <w:pPr>
              <w:rPr>
                <w:rFonts w:ascii="Arial" w:hAnsi="Arial" w:cs="Arial"/>
                <w:i/>
                <w:highlight w:val="green"/>
                <w:lang w:val="en-US"/>
              </w:rPr>
            </w:pPr>
            <w:r w:rsidRPr="007A0F8C">
              <w:rPr>
                <w:rFonts w:ascii="Arial" w:eastAsia="Times New Roman" w:hAnsi="Arial" w:cs="Arial"/>
                <w:lang w:val="en-US"/>
              </w:rPr>
              <w:t xml:space="preserve">LC-E75 </w:t>
            </w:r>
            <w:proofErr w:type="spellStart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dolP</w:t>
            </w:r>
            <w:proofErr w:type="spellEnd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::</w:t>
            </w:r>
            <w:proofErr w:type="spellStart"/>
            <w:r w:rsidRPr="007A0F8C">
              <w:rPr>
                <w:rFonts w:ascii="Arial" w:eastAsia="Times New Roman" w:hAnsi="Arial" w:cs="Arial"/>
                <w:i/>
                <w:iCs/>
                <w:lang w:val="en-US"/>
              </w:rPr>
              <w:t>kan</w:t>
            </w:r>
            <w:proofErr w:type="spellEnd"/>
          </w:p>
        </w:tc>
        <w:tc>
          <w:tcPr>
            <w:tcW w:w="1559" w:type="dxa"/>
          </w:tcPr>
          <w:p w14:paraId="321A222B" w14:textId="77777777" w:rsidR="00897C0E" w:rsidRPr="007A0F8C" w:rsidRDefault="00897C0E" w:rsidP="00AE29ED">
            <w:pPr>
              <w:rPr>
                <w:rFonts w:ascii="Arial" w:hAnsi="Arial" w:cs="Arial"/>
                <w:highlight w:val="yellow"/>
                <w:lang w:val="en-US"/>
              </w:rPr>
            </w:pPr>
            <w:r w:rsidRPr="007A0F8C">
              <w:rPr>
                <w:rFonts w:ascii="Arial" w:hAnsi="Arial" w:cs="Arial"/>
                <w:lang w:val="en-US"/>
              </w:rPr>
              <w:t>This study</w:t>
            </w:r>
          </w:p>
        </w:tc>
      </w:tr>
    </w:tbl>
    <w:p w14:paraId="4C51E384" w14:textId="4065BF83" w:rsidR="00897C0E" w:rsidRDefault="00897C0E" w:rsidP="00897C0E">
      <w:pPr>
        <w:rPr>
          <w:rFonts w:ascii="Arial" w:hAnsi="Arial" w:cs="Arial"/>
          <w:lang w:val="en-US"/>
        </w:rPr>
      </w:pPr>
    </w:p>
    <w:sectPr w:rsidR="00897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0E"/>
    <w:rsid w:val="00897C0E"/>
    <w:rsid w:val="00B3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0034"/>
  <w15:chartTrackingRefBased/>
  <w15:docId w15:val="{1C1E9DB0-CE97-409E-956F-64F80739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C0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97C0E"/>
    <w:rPr>
      <w:i/>
      <w:iCs/>
    </w:rPr>
  </w:style>
  <w:style w:type="table" w:styleId="TableGrid">
    <w:name w:val="Table Grid"/>
    <w:basedOn w:val="TableNormal"/>
    <w:uiPriority w:val="39"/>
    <w:rsid w:val="00897C0E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2021-04-12T15:29:00Z</dcterms:created>
  <dcterms:modified xsi:type="dcterms:W3CDTF">2021-04-12T15:30:00Z</dcterms:modified>
</cp:coreProperties>
</file>