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61215">
        <w:fldChar w:fldCharType="begin"/>
      </w:r>
      <w:r w:rsidR="00B61215">
        <w:instrText xml:space="preserve"> HYPERLINK "https://biosharing.org/" \t "_blank" </w:instrText>
      </w:r>
      <w:r w:rsidR="00B61215">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61215">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81B95B3" w:rsidR="00FD4937" w:rsidRDefault="00DD2AF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estimation was not used because:</w:t>
      </w:r>
    </w:p>
    <w:p w14:paraId="054AEE3D" w14:textId="7923706E" w:rsidR="00DD2AF3" w:rsidRDefault="00DD2AF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For the validation experiments characterising the response latency and timing accuracy of the pyControl system</w:t>
      </w:r>
      <w:r w:rsidR="007725A5">
        <w:rPr>
          <w:rFonts w:asciiTheme="minorHAnsi" w:hAnsiTheme="minorHAnsi"/>
        </w:rPr>
        <w:t>,</w:t>
      </w:r>
      <w:r>
        <w:rPr>
          <w:rFonts w:asciiTheme="minorHAnsi" w:hAnsiTheme="minorHAnsi"/>
        </w:rPr>
        <w:t xml:space="preserve"> the experimental subject is a microcontroller and code, and individual units are identical with respect to the measured parameters.</w:t>
      </w:r>
    </w:p>
    <w:p w14:paraId="367D965D" w14:textId="2B43FDFA" w:rsidR="00DD2AF3" w:rsidRPr="00125190" w:rsidRDefault="00DD2AF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For the application examples we are illustrating use cases of the equipment rather than testing hypotheses about the behaviour, so sample size estimation is not relevant.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CB37C2A" w:rsidR="00FD4937" w:rsidRPr="00125190" w:rsidRDefault="007725A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biological replicates (animals) for each experiment is reported in the methods.  No technical replicates were used in the study. No data were excluded from the study.</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3144B89" w:rsidR="00FD4937" w:rsidRPr="00505C51" w:rsidRDefault="00DF0B4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reporting is in the results text and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5431A6A" w:rsidR="00FD4937" w:rsidRPr="00505C51" w:rsidRDefault="00DF0B4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work did not involve allocation of samples to experimental groups.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5C770F7" w:rsidR="00FD4937" w:rsidRPr="00505C51" w:rsidRDefault="00DF0B4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pyControl task files for all experiments, and data and analysis code for the performance validation experiments (Figure 5), are included in the manuscript’s data repository.</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2FFA1" w14:textId="77777777" w:rsidR="00B61215" w:rsidRDefault="00B61215">
      <w:r>
        <w:separator/>
      </w:r>
    </w:p>
  </w:endnote>
  <w:endnote w:type="continuationSeparator" w:id="0">
    <w:p w14:paraId="52333D58" w14:textId="77777777" w:rsidR="00B61215" w:rsidRDefault="00B6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3427C" w14:textId="77777777" w:rsidR="00B61215" w:rsidRDefault="00B61215">
      <w:r>
        <w:separator/>
      </w:r>
    </w:p>
  </w:footnote>
  <w:footnote w:type="continuationSeparator" w:id="0">
    <w:p w14:paraId="1510DE66" w14:textId="77777777" w:rsidR="00B61215" w:rsidRDefault="00B61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7725A5"/>
    <w:rsid w:val="00A0248A"/>
    <w:rsid w:val="00B61215"/>
    <w:rsid w:val="00BE5736"/>
    <w:rsid w:val="00DD2AF3"/>
    <w:rsid w:val="00DF0B4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Gould</dc:creator>
  <cp:lastModifiedBy>Thomas</cp:lastModifiedBy>
  <cp:revision>3</cp:revision>
  <dcterms:created xsi:type="dcterms:W3CDTF">2021-03-08T14:20:00Z</dcterms:created>
  <dcterms:modified xsi:type="dcterms:W3CDTF">2021-03-08T14:36:00Z</dcterms:modified>
</cp:coreProperties>
</file>