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0"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1"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A79F27" w:rsidR="00FD4937" w:rsidRPr="00125190" w:rsidRDefault="0084175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4646F">
        <w:rPr>
          <w:rFonts w:ascii="Times New Roman" w:hAnsi="Times New Roman" w:cs="Times New Roman"/>
        </w:rPr>
        <w:t>S</w:t>
      </w:r>
      <w:r w:rsidRPr="0034646F">
        <w:rPr>
          <w:rFonts w:ascii="Times New Roman" w:eastAsia="Times New Roman" w:hAnsi="Times New Roman" w:cs="Times New Roman"/>
          <w:color w:val="000000" w:themeColor="text1"/>
        </w:rPr>
        <w:t>ample sizes were determined empirically and based on saturation.</w:t>
      </w:r>
      <w:r>
        <w:rPr>
          <w:rFonts w:ascii="Times New Roman" w:eastAsia="Times New Roman" w:hAnsi="Times New Roman" w:cs="Times New Roman"/>
          <w:color w:val="000000" w:themeColor="text1"/>
        </w:rPr>
        <w:t xml:space="preserve">  This information can be found with the Methods section under the heading, “Statistics.”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21C4CF6" w:rsidR="00FD4937" w:rsidRPr="00125190" w:rsidRDefault="0084175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information regarding independent biological and technical replicates can be found within the figure legends and/or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AEB45BF" w:rsidR="00FD4937" w:rsidRPr="00505C51" w:rsidRDefault="0084175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N-values, statistical tests, </w:t>
      </w:r>
      <w:r w:rsidR="002F59ED">
        <w:rPr>
          <w:rFonts w:asciiTheme="minorHAnsi" w:hAnsiTheme="minorHAnsi"/>
          <w:sz w:val="22"/>
          <w:szCs w:val="22"/>
        </w:rPr>
        <w:t>and p-value ranges are indicated within each figure legend.  For most data, Tukey box plots are used to display summary statistics.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FF2DDC1" w:rsidR="00FD4937" w:rsidRPr="00505C51" w:rsidRDefault="002F59E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w:t>
      </w:r>
      <w:r w:rsidR="004A1FCB">
        <w:rPr>
          <w:rFonts w:asciiTheme="minorHAnsi" w:hAnsiTheme="minorHAnsi"/>
          <w:sz w:val="22"/>
          <w:szCs w:val="22"/>
        </w:rPr>
        <w:t>was not a clinical study and so this information does not apply to our submission.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4FEF716" w:rsidR="00FD4937" w:rsidRPr="00505C51" w:rsidRDefault="003C00E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w:t>
      </w:r>
      <w:r w:rsidR="00290EA1">
        <w:rPr>
          <w:rFonts w:asciiTheme="minorHAnsi" w:hAnsiTheme="minorHAnsi"/>
          <w:sz w:val="22"/>
          <w:szCs w:val="22"/>
        </w:rPr>
        <w:t>ce data for figure 1E, figure 2B-C, and figure 5A-B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02C5" w14:textId="77777777" w:rsidR="007D1D43" w:rsidRDefault="007D1D43">
      <w:r>
        <w:separator/>
      </w:r>
    </w:p>
  </w:endnote>
  <w:endnote w:type="continuationSeparator" w:id="0">
    <w:p w14:paraId="5CC47B5C" w14:textId="77777777" w:rsidR="007D1D43" w:rsidRDefault="007D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CFE1" w14:textId="77777777" w:rsidR="007D1D43" w:rsidRDefault="007D1D43">
      <w:r>
        <w:separator/>
      </w:r>
    </w:p>
  </w:footnote>
  <w:footnote w:type="continuationSeparator" w:id="0">
    <w:p w14:paraId="559E6A71" w14:textId="77777777" w:rsidR="007D1D43" w:rsidRDefault="007D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90EA1"/>
    <w:rsid w:val="002F59ED"/>
    <w:rsid w:val="00332DC6"/>
    <w:rsid w:val="003C00E5"/>
    <w:rsid w:val="004A1FCB"/>
    <w:rsid w:val="005B47E5"/>
    <w:rsid w:val="007D1D43"/>
    <w:rsid w:val="00841752"/>
    <w:rsid w:val="00A0248A"/>
    <w:rsid w:val="00BE5736"/>
    <w:rsid w:val="00D8681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osharing.org/"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8A79D601-F0B6-4939-AD95-AEFCF7849D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Logue, Jeremy</cp:lastModifiedBy>
  <cp:revision>5</cp:revision>
  <dcterms:created xsi:type="dcterms:W3CDTF">2021-01-12T11:56:00Z</dcterms:created>
  <dcterms:modified xsi:type="dcterms:W3CDTF">2021-05-25T19:08:00Z</dcterms:modified>
</cp:coreProperties>
</file>