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451FF6C4" w14:textId="6C361603" w:rsidR="00B53761" w:rsidRPr="00B53761" w:rsidRDefault="00B53761" w:rsidP="00B5376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53761">
        <w:rPr>
          <w:rFonts w:asciiTheme="minorHAnsi" w:hAnsiTheme="minorHAnsi"/>
          <w:sz w:val="22"/>
          <w:szCs w:val="22"/>
        </w:rPr>
        <w:t>Replicate numbers were decided from experience of the techniques performed and practical considerations. N numbers and statistical tests are provided in every figure legend.</w:t>
      </w:r>
    </w:p>
    <w:p w14:paraId="23F0B0EF" w14:textId="6A3A1CA3" w:rsidR="00B53761" w:rsidRPr="00B53761" w:rsidRDefault="00B53761" w:rsidP="00B5376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53761">
        <w:rPr>
          <w:rFonts w:asciiTheme="minorHAnsi" w:hAnsiTheme="minorHAnsi"/>
          <w:sz w:val="22"/>
          <w:szCs w:val="22"/>
        </w:rPr>
        <w:t xml:space="preserve">1) </w:t>
      </w:r>
      <w:r>
        <w:rPr>
          <w:rFonts w:asciiTheme="minorHAnsi" w:hAnsiTheme="minorHAnsi"/>
          <w:sz w:val="22"/>
          <w:szCs w:val="22"/>
        </w:rPr>
        <w:t>Quantitative PCR analysis of gene expression</w:t>
      </w:r>
      <w:r w:rsidRPr="00B53761">
        <w:rPr>
          <w:rFonts w:asciiTheme="minorHAnsi" w:hAnsiTheme="minorHAnsi"/>
          <w:sz w:val="22"/>
          <w:szCs w:val="22"/>
        </w:rPr>
        <w:t xml:space="preserve">. </w:t>
      </w:r>
      <w:r w:rsidR="00EF2F62">
        <w:rPr>
          <w:rFonts w:asciiTheme="minorHAnsi" w:hAnsiTheme="minorHAnsi"/>
          <w:sz w:val="22"/>
          <w:szCs w:val="22"/>
        </w:rPr>
        <w:t>D</w:t>
      </w:r>
      <w:r w:rsidR="00EF2F62" w:rsidRPr="00B53761">
        <w:rPr>
          <w:rFonts w:asciiTheme="minorHAnsi" w:hAnsiTheme="minorHAnsi"/>
          <w:sz w:val="22"/>
          <w:szCs w:val="22"/>
        </w:rPr>
        <w:t xml:space="preserve">ata reported from </w:t>
      </w:r>
      <w:r w:rsidR="00EF2F62">
        <w:rPr>
          <w:rFonts w:asciiTheme="minorHAnsi" w:hAnsiTheme="minorHAnsi"/>
          <w:sz w:val="22"/>
          <w:szCs w:val="22"/>
        </w:rPr>
        <w:t>3 biological replicates that are independent h</w:t>
      </w:r>
      <w:r w:rsidR="00B1360C">
        <w:rPr>
          <w:rFonts w:asciiTheme="minorHAnsi" w:hAnsiTheme="minorHAnsi"/>
          <w:sz w:val="22"/>
          <w:szCs w:val="22"/>
        </w:rPr>
        <w:t>i</w:t>
      </w:r>
      <w:r w:rsidR="00EF2F62">
        <w:rPr>
          <w:rFonts w:asciiTheme="minorHAnsi" w:hAnsiTheme="minorHAnsi"/>
          <w:sz w:val="22"/>
          <w:szCs w:val="22"/>
        </w:rPr>
        <w:t xml:space="preserve">PSC differentiation preparations, and each biological replicate data point </w:t>
      </w:r>
      <w:r w:rsidR="00EF2F62" w:rsidRPr="00B53761">
        <w:rPr>
          <w:rFonts w:asciiTheme="minorHAnsi" w:hAnsiTheme="minorHAnsi"/>
          <w:sz w:val="22"/>
          <w:szCs w:val="22"/>
        </w:rPr>
        <w:t xml:space="preserve">(each </w:t>
      </w:r>
      <w:r w:rsidR="00EF2F62">
        <w:rPr>
          <w:rFonts w:asciiTheme="minorHAnsi" w:hAnsiTheme="minorHAnsi"/>
          <w:sz w:val="22"/>
          <w:szCs w:val="22"/>
        </w:rPr>
        <w:t>a</w:t>
      </w:r>
      <w:r w:rsidR="00EF2F62" w:rsidRPr="00B53761">
        <w:rPr>
          <w:rFonts w:asciiTheme="minorHAnsi" w:hAnsiTheme="minorHAnsi"/>
          <w:sz w:val="22"/>
          <w:szCs w:val="22"/>
        </w:rPr>
        <w:t>s a single n)</w:t>
      </w:r>
      <w:r w:rsidR="00EF2F62">
        <w:rPr>
          <w:rFonts w:asciiTheme="minorHAnsi" w:hAnsiTheme="minorHAnsi"/>
          <w:sz w:val="22"/>
          <w:szCs w:val="22"/>
        </w:rPr>
        <w:t xml:space="preserve"> was averaged from 3 </w:t>
      </w:r>
      <w:r>
        <w:rPr>
          <w:rFonts w:asciiTheme="minorHAnsi" w:hAnsiTheme="minorHAnsi"/>
          <w:sz w:val="22"/>
          <w:szCs w:val="22"/>
        </w:rPr>
        <w:t>technical replicates</w:t>
      </w:r>
      <w:r w:rsidR="00EF2F62">
        <w:rPr>
          <w:rFonts w:asciiTheme="minorHAnsi" w:hAnsiTheme="minorHAnsi"/>
          <w:sz w:val="22"/>
          <w:szCs w:val="22"/>
        </w:rPr>
        <w:t xml:space="preserve"> (same biological sample, 3 independent PCR reactions). </w:t>
      </w:r>
      <w:r w:rsidRPr="00B53761">
        <w:rPr>
          <w:rFonts w:asciiTheme="minorHAnsi" w:hAnsiTheme="minorHAnsi"/>
          <w:sz w:val="22"/>
          <w:szCs w:val="22"/>
        </w:rPr>
        <w:t>No outliers have been excluded in the analysis.</w:t>
      </w:r>
    </w:p>
    <w:p w14:paraId="283305D7" w14:textId="3DBB4D8B" w:rsidR="00877644" w:rsidRPr="00B53761" w:rsidRDefault="00B53761" w:rsidP="00B5376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53761">
        <w:rPr>
          <w:rFonts w:asciiTheme="minorHAnsi" w:hAnsiTheme="minorHAnsi"/>
          <w:sz w:val="22"/>
          <w:szCs w:val="22"/>
        </w:rPr>
        <w:t xml:space="preserve">2) </w:t>
      </w:r>
      <w:r w:rsidR="00250091">
        <w:rPr>
          <w:rFonts w:asciiTheme="minorHAnsi" w:hAnsiTheme="minorHAnsi"/>
          <w:sz w:val="22"/>
          <w:szCs w:val="22"/>
        </w:rPr>
        <w:t>Image analysis of cardio-pulmonary microtissue segregation. 30 independent microtissues were analyzed for each experimental group.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2699406" w:rsidR="00B330BD" w:rsidRPr="00250091" w:rsidRDefault="00250091" w:rsidP="0025009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250091">
        <w:rPr>
          <w:rFonts w:asciiTheme="minorHAnsi" w:hAnsiTheme="minorHAnsi"/>
          <w:sz w:val="22"/>
          <w:szCs w:val="22"/>
        </w:rPr>
        <w:t>The number</w:t>
      </w:r>
      <w:r w:rsidR="00AE0EB2">
        <w:rPr>
          <w:rFonts w:asciiTheme="minorHAnsi" w:hAnsiTheme="minorHAnsi"/>
          <w:sz w:val="22"/>
          <w:szCs w:val="22"/>
        </w:rPr>
        <w:t>s</w:t>
      </w:r>
      <w:r w:rsidRPr="00250091">
        <w:rPr>
          <w:rFonts w:asciiTheme="minorHAnsi" w:hAnsiTheme="minorHAnsi"/>
          <w:sz w:val="22"/>
          <w:szCs w:val="22"/>
        </w:rPr>
        <w:t xml:space="preserve"> of all biological replicates are given in the Figure</w:t>
      </w:r>
      <w:r>
        <w:rPr>
          <w:rFonts w:asciiTheme="minorHAnsi" w:hAnsiTheme="minorHAnsi"/>
          <w:sz w:val="22"/>
          <w:szCs w:val="22"/>
        </w:rPr>
        <w:t xml:space="preserve"> </w:t>
      </w:r>
      <w:r w:rsidRPr="00250091">
        <w:rPr>
          <w:rFonts w:asciiTheme="minorHAnsi" w:hAnsiTheme="minorHAnsi"/>
          <w:sz w:val="22"/>
          <w:szCs w:val="22"/>
        </w:rPr>
        <w:t>legends.</w:t>
      </w:r>
      <w:r>
        <w:rPr>
          <w:rFonts w:asciiTheme="minorHAnsi" w:hAnsiTheme="minorHAnsi"/>
          <w:sz w:val="22"/>
          <w:szCs w:val="22"/>
        </w:rPr>
        <w:t xml:space="preserve"> Biological replicates are data collected from independent biological experiments (such as h</w:t>
      </w:r>
      <w:r w:rsidR="00B1360C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PSC differentiation, or individual cardio-pulmonary microtissues).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DDA54E0" w14:textId="3F9024D2" w:rsidR="00250091" w:rsidRPr="00250091" w:rsidRDefault="00250091" w:rsidP="0025009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</w:t>
      </w:r>
      <w:r w:rsidRPr="00250091">
        <w:rPr>
          <w:rFonts w:asciiTheme="minorHAnsi" w:hAnsiTheme="minorHAnsi"/>
          <w:sz w:val="22"/>
          <w:szCs w:val="22"/>
        </w:rPr>
        <w:t xml:space="preserve">nformation on data analysis </w:t>
      </w:r>
      <w:r w:rsidR="00AE0EB2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>s provided</w:t>
      </w:r>
      <w:r w:rsidRPr="00250091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in ‘</w:t>
      </w:r>
      <w:r w:rsidRPr="00250091">
        <w:rPr>
          <w:rFonts w:asciiTheme="minorHAnsi" w:hAnsiTheme="minorHAnsi"/>
          <w:sz w:val="22"/>
          <w:szCs w:val="22"/>
        </w:rPr>
        <w:t xml:space="preserve">Statistics’ section at end of </w:t>
      </w:r>
      <w:r>
        <w:rPr>
          <w:rFonts w:asciiTheme="minorHAnsi" w:hAnsiTheme="minorHAnsi"/>
          <w:sz w:val="22"/>
          <w:szCs w:val="22"/>
        </w:rPr>
        <w:t xml:space="preserve">‘Materials and </w:t>
      </w:r>
      <w:r w:rsidRPr="00250091">
        <w:rPr>
          <w:rFonts w:asciiTheme="minorHAnsi" w:hAnsiTheme="minorHAnsi"/>
          <w:sz w:val="22"/>
          <w:szCs w:val="22"/>
        </w:rPr>
        <w:t>Methods</w:t>
      </w:r>
      <w:r>
        <w:rPr>
          <w:rFonts w:asciiTheme="minorHAnsi" w:hAnsiTheme="minorHAnsi"/>
          <w:sz w:val="22"/>
          <w:szCs w:val="22"/>
        </w:rPr>
        <w:t>’</w:t>
      </w:r>
      <w:r w:rsidRPr="00250091">
        <w:rPr>
          <w:rFonts w:asciiTheme="minorHAnsi" w:hAnsiTheme="minorHAnsi"/>
          <w:sz w:val="22"/>
          <w:szCs w:val="22"/>
        </w:rPr>
        <w:t>. Every figure legend has statistical information concerning the data representation, and details of tests.</w:t>
      </w:r>
    </w:p>
    <w:p w14:paraId="0BF6D43E" w14:textId="48A5A44F" w:rsidR="00250091" w:rsidRPr="00250091" w:rsidRDefault="009F4C71" w:rsidP="0025009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Scatter</w:t>
      </w:r>
      <w:r w:rsidR="00250091" w:rsidRPr="00250091">
        <w:rPr>
          <w:rFonts w:asciiTheme="minorHAnsi" w:hAnsiTheme="minorHAnsi"/>
          <w:sz w:val="22"/>
          <w:szCs w:val="22"/>
        </w:rPr>
        <w:t xml:space="preserve"> plots (with mean and </w:t>
      </w:r>
      <w:r w:rsidR="004F7669">
        <w:rPr>
          <w:rFonts w:asciiTheme="minorHAnsi" w:hAnsiTheme="minorHAnsi"/>
          <w:sz w:val="22"/>
          <w:szCs w:val="22"/>
        </w:rPr>
        <w:t>SD</w:t>
      </w:r>
      <w:r w:rsidR="00250091" w:rsidRPr="00250091">
        <w:rPr>
          <w:rFonts w:asciiTheme="minorHAnsi" w:hAnsiTheme="minorHAnsi"/>
          <w:sz w:val="22"/>
          <w:szCs w:val="22"/>
        </w:rPr>
        <w:t xml:space="preserve">) have been used in most cases, </w:t>
      </w:r>
      <w:r w:rsidR="004F7669">
        <w:rPr>
          <w:rFonts w:asciiTheme="minorHAnsi" w:hAnsiTheme="minorHAnsi"/>
          <w:sz w:val="22"/>
          <w:szCs w:val="22"/>
        </w:rPr>
        <w:t xml:space="preserve">with every </w:t>
      </w:r>
      <w:r w:rsidR="00AE0EB2">
        <w:rPr>
          <w:rFonts w:asciiTheme="minorHAnsi" w:hAnsiTheme="minorHAnsi"/>
          <w:sz w:val="22"/>
          <w:szCs w:val="22"/>
        </w:rPr>
        <w:t xml:space="preserve">raw </w:t>
      </w:r>
      <w:r w:rsidR="004F7669">
        <w:rPr>
          <w:rFonts w:asciiTheme="minorHAnsi" w:hAnsiTheme="minorHAnsi"/>
          <w:sz w:val="22"/>
          <w:szCs w:val="22"/>
        </w:rPr>
        <w:t>data point shown on the plots.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E91A5D6" w:rsidR="00BC3CCE" w:rsidRPr="00505C51" w:rsidRDefault="00AE0EB2" w:rsidP="00EF2F62">
      <w:pPr>
        <w:framePr w:w="7817" w:h="57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8DE494A" w:rsidR="00BC3CCE" w:rsidRPr="00505C51" w:rsidRDefault="00B1360C" w:rsidP="00AE0EB2">
      <w:pPr>
        <w:framePr w:w="7817" w:h="628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have been provided for Figure 1, Figure 2, Figure 3, Figure 4, Figure 5, and Figure 6.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B06C6" w14:textId="77777777" w:rsidR="008A774E" w:rsidRDefault="008A774E" w:rsidP="004215FE">
      <w:r>
        <w:separator/>
      </w:r>
    </w:p>
  </w:endnote>
  <w:endnote w:type="continuationSeparator" w:id="0">
    <w:p w14:paraId="25077E50" w14:textId="77777777" w:rsidR="008A774E" w:rsidRDefault="008A774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05626" w14:textId="77777777" w:rsidR="008A774E" w:rsidRDefault="008A774E" w:rsidP="004215FE">
      <w:r>
        <w:separator/>
      </w:r>
    </w:p>
  </w:footnote>
  <w:footnote w:type="continuationSeparator" w:id="0">
    <w:p w14:paraId="25B141C2" w14:textId="77777777" w:rsidR="008A774E" w:rsidRDefault="008A774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009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4F7669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A774E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4C71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0EB2"/>
    <w:rsid w:val="00AE7C75"/>
    <w:rsid w:val="00AF5736"/>
    <w:rsid w:val="00B03A7C"/>
    <w:rsid w:val="00B124CC"/>
    <w:rsid w:val="00B1360C"/>
    <w:rsid w:val="00B17836"/>
    <w:rsid w:val="00B24C80"/>
    <w:rsid w:val="00B25462"/>
    <w:rsid w:val="00B330BD"/>
    <w:rsid w:val="00B4292F"/>
    <w:rsid w:val="00B53761"/>
    <w:rsid w:val="00B56172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74DC4"/>
    <w:rsid w:val="00E870D1"/>
    <w:rsid w:val="00ED346E"/>
    <w:rsid w:val="00EF2F62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0EEA8465-FF2B-C64A-ADB9-F19D4480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Charlie Ren</cp:lastModifiedBy>
  <cp:revision>5</cp:revision>
  <dcterms:created xsi:type="dcterms:W3CDTF">2021-03-02T02:56:00Z</dcterms:created>
  <dcterms:modified xsi:type="dcterms:W3CDTF">2021-08-12T01:41:00Z</dcterms:modified>
</cp:coreProperties>
</file>