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96BA1" w14:textId="4D35BF39" w:rsidR="00F84192" w:rsidRDefault="00FA4480">
      <w:pPr>
        <w:pStyle w:val="Heading6"/>
        <w:spacing w:before="0" w:after="0" w:line="240" w:lineRule="auto"/>
        <w:jc w:val="both"/>
        <w:rPr>
          <w:rFonts w:ascii="Calibri" w:eastAsia="Calibri" w:hAnsi="Calibri" w:cs="Calibri"/>
          <w:b/>
          <w:i w:val="0"/>
          <w:color w:val="000000"/>
          <w:sz w:val="24"/>
          <w:szCs w:val="24"/>
        </w:rPr>
      </w:pPr>
      <w:bookmarkStart w:id="0" w:name="_ko30cchmdyu" w:colFirst="0" w:colLast="0"/>
      <w:bookmarkEnd w:id="0"/>
      <w:r>
        <w:rPr>
          <w:rFonts w:ascii="Calibri" w:eastAsia="Calibri" w:hAnsi="Calibri" w:cs="Calibri"/>
          <w:b/>
          <w:i w:val="0"/>
          <w:color w:val="000000"/>
          <w:sz w:val="24"/>
          <w:szCs w:val="24"/>
        </w:rPr>
        <w:t>Supple</w:t>
      </w:r>
      <w:r w:rsidR="0083338C">
        <w:rPr>
          <w:rFonts w:ascii="Calibri" w:eastAsia="Calibri" w:hAnsi="Calibri" w:cs="Calibri"/>
          <w:b/>
          <w:i w:val="0"/>
          <w:color w:val="000000"/>
          <w:sz w:val="24"/>
          <w:szCs w:val="24"/>
        </w:rPr>
        <w:t>mentary File</w:t>
      </w:r>
      <w:r>
        <w:rPr>
          <w:rFonts w:ascii="Calibri" w:eastAsia="Calibri" w:hAnsi="Calibri" w:cs="Calibri"/>
          <w:b/>
          <w:i w:val="0"/>
          <w:color w:val="000000"/>
          <w:sz w:val="24"/>
          <w:szCs w:val="24"/>
        </w:rPr>
        <w:t xml:space="preserve"> 7: GLM summary for “sharedness” of hotspots.</w:t>
      </w:r>
    </w:p>
    <w:p w14:paraId="7FC2B12A" w14:textId="77777777" w:rsidR="00F84192" w:rsidRDefault="00F84192">
      <w:pPr>
        <w:widowControl w:val="0"/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6B138281" w14:textId="6B098DA5" w:rsidR="00F84192" w:rsidRDefault="00FA4480">
      <w:pPr>
        <w:widowControl w:val="0"/>
        <w:spacing w:line="240" w:lineRule="auto"/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Supple</w:t>
      </w:r>
      <w:r w:rsidR="0083338C">
        <w:rPr>
          <w:rFonts w:ascii="Calibri" w:eastAsia="Calibri" w:hAnsi="Calibri" w:cs="Calibri"/>
          <w:b/>
          <w:sz w:val="20"/>
          <w:szCs w:val="20"/>
        </w:rPr>
        <w:t>mentary File</w:t>
      </w:r>
      <w:r>
        <w:rPr>
          <w:rFonts w:ascii="Calibri" w:eastAsia="Calibri" w:hAnsi="Calibri" w:cs="Calibri"/>
          <w:b/>
          <w:sz w:val="20"/>
          <w:szCs w:val="20"/>
        </w:rPr>
        <w:t xml:space="preserve"> 7.</w:t>
      </w:r>
      <w:r>
        <w:rPr>
          <w:rFonts w:ascii="Calibri" w:eastAsia="Calibri" w:hAnsi="Calibri" w:cs="Calibri"/>
          <w:sz w:val="20"/>
          <w:szCs w:val="20"/>
        </w:rPr>
        <w:t xml:space="preserve"> A generalised linear model was fitted to predict the probability of a hotspot to be present across multiple species (</w:t>
      </w:r>
      <w:proofErr w:type="spellStart"/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  <w:vertAlign w:val="subscript"/>
        </w:rPr>
        <w:t>op</w:t>
      </w:r>
      <w:proofErr w:type="spellEnd"/>
      <w:r>
        <w:rPr>
          <w:rFonts w:ascii="Calibri" w:eastAsia="Calibri" w:hAnsi="Calibri" w:cs="Calibri"/>
          <w:sz w:val="20"/>
          <w:szCs w:val="20"/>
          <w:vertAlign w:val="subscript"/>
        </w:rPr>
        <w:t>o</w:t>
      </w:r>
      <w:proofErr w:type="spellStart"/>
      <w:r>
        <w:rPr>
          <w:rFonts w:ascii="Calibri" w:eastAsia="Calibri" w:hAnsi="Calibri" w:cs="Calibri"/>
          <w:sz w:val="20"/>
          <w:szCs w:val="20"/>
          <w:vertAlign w:val="subscript"/>
        </w:rPr>
        <w:t xml:space="preserve">ssum </w:t>
      </w:r>
      <w:r>
        <w:rPr>
          <w:rFonts w:ascii="Calibri" w:eastAsia="Calibri" w:hAnsi="Calibri" w:cs="Calibri"/>
          <w:sz w:val="20"/>
          <w:szCs w:val="20"/>
        </w:rPr>
        <w:t xml:space="preserve">= 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872, </w:t>
      </w:r>
      <w:proofErr w:type="spellStart"/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  <w:vertAlign w:val="subscript"/>
        </w:rPr>
        <w:t>mouse</w:t>
      </w:r>
      <w:proofErr w:type="spellEnd"/>
      <w:r>
        <w:rPr>
          <w:rFonts w:ascii="Calibri" w:eastAsia="Calibri" w:hAnsi="Calibri" w:cs="Calibri"/>
          <w:sz w:val="20"/>
          <w:szCs w:val="20"/>
          <w:vertAlign w:val="subscript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= 848, </w:t>
      </w:r>
      <w:proofErr w:type="spellStart"/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  <w:vertAlign w:val="subscript"/>
        </w:rPr>
        <w:t>rat</w:t>
      </w:r>
      <w:proofErr w:type="spellEnd"/>
      <w:r>
        <w:rPr>
          <w:rFonts w:ascii="Calibri" w:eastAsia="Calibri" w:hAnsi="Calibri" w:cs="Calibri"/>
          <w:sz w:val="20"/>
          <w:szCs w:val="20"/>
          <w:vertAlign w:val="subscript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= 665, </w:t>
      </w:r>
      <w:proofErr w:type="spellStart"/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  <w:vertAlign w:val="subscript"/>
        </w:rPr>
        <w:t>rhesus</w:t>
      </w:r>
      <w:proofErr w:type="spellEnd"/>
      <w:r>
        <w:rPr>
          <w:rFonts w:ascii="Calibri" w:eastAsia="Calibri" w:hAnsi="Calibri" w:cs="Calibri"/>
          <w:sz w:val="20"/>
          <w:szCs w:val="20"/>
          <w:vertAlign w:val="subscript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= 1,682, </w:t>
      </w:r>
      <w:proofErr w:type="spellStart"/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  <w:vertAlign w:val="subscript"/>
        </w:rPr>
        <w:t>human</w:t>
      </w:r>
      <w:proofErr w:type="spellEnd"/>
      <w:r>
        <w:rPr>
          <w:rFonts w:ascii="Calibri" w:eastAsia="Calibri" w:hAnsi="Calibri" w:cs="Calibri"/>
          <w:sz w:val="20"/>
          <w:szCs w:val="20"/>
          <w:vertAlign w:val="subscript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= 2,022). Reported log-odds ratios, standard error and 95% confidence intervals (CI) are (beta) standardised. </w:t>
      </w:r>
    </w:p>
    <w:p w14:paraId="66827E94" w14:textId="77777777" w:rsidR="00F84192" w:rsidRDefault="00F84192">
      <w:pPr>
        <w:widowControl w:val="0"/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5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19"/>
        <w:gridCol w:w="1275"/>
        <w:gridCol w:w="1290"/>
        <w:gridCol w:w="1274"/>
        <w:gridCol w:w="1274"/>
        <w:gridCol w:w="1304"/>
        <w:gridCol w:w="1289"/>
      </w:tblGrid>
      <w:tr w:rsidR="00F84192" w14:paraId="36005E85" w14:textId="77777777">
        <w:trPr>
          <w:trHeight w:val="400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73EED6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Predictor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254E2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Coefficient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633CC3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Std. error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C2E2D9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Lower CI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2983BB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Upper CI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536F1D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p-value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7E84DE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Species</w:t>
            </w:r>
          </w:p>
        </w:tc>
      </w:tr>
      <w:tr w:rsidR="00F84192" w14:paraId="7D62FA60" w14:textId="77777777">
        <w:trPr>
          <w:trHeight w:val="400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736ED7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therian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141675F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0.4283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527594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0.0796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198508F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0.2723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B57430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0.5843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DB375E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7.40E-08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8BE08C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opossum</w:t>
            </w:r>
          </w:p>
        </w:tc>
      </w:tr>
      <w:tr w:rsidR="00F84192" w14:paraId="1A0124F9" w14:textId="77777777">
        <w:trPr>
          <w:trHeight w:val="400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92C376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rodents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0562E1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0.2883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5328FE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0.0909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FC86F1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0.11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75964E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0.4665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B7F915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0.001525767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7F841C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mouse</w:t>
            </w:r>
          </w:p>
        </w:tc>
      </w:tr>
      <w:tr w:rsidR="00F84192" w14:paraId="497125A3" w14:textId="77777777">
        <w:trPr>
          <w:trHeight w:val="400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8F4339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eutherian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B6BADC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0.6723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CF66C2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0.0981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4A1061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0.4801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07370F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0.8646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7C211BF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7.10E-12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B2F879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mouse</w:t>
            </w:r>
          </w:p>
        </w:tc>
      </w:tr>
      <w:tr w:rsidR="00F84192" w14:paraId="723590C1" w14:textId="77777777">
        <w:trPr>
          <w:trHeight w:val="400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4BDB52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therian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CDAA7C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0.7228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B64442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0.0882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0968BF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0.5499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A8464D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0.8956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1C507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2.49E-16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D48857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mouse</w:t>
            </w:r>
          </w:p>
        </w:tc>
      </w:tr>
      <w:tr w:rsidR="00F84192" w14:paraId="6D7F1B81" w14:textId="77777777">
        <w:trPr>
          <w:trHeight w:val="400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BFF2A7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rodents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70D9FF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0.2048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0BE235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0.0954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95F8AD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0.0178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15D3A3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0.3918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08EEBA1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0.031813121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5F25A4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rat</w:t>
            </w:r>
          </w:p>
        </w:tc>
      </w:tr>
      <w:tr w:rsidR="00F84192" w14:paraId="4C67A1F3" w14:textId="77777777">
        <w:trPr>
          <w:trHeight w:val="400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04F147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eutherian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4D18CD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0.5835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61441D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0.0997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22E77A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0.3881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BB0EB0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0.779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D354F9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4.87E-09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13A80AF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rat</w:t>
            </w:r>
          </w:p>
        </w:tc>
      </w:tr>
      <w:tr w:rsidR="00F84192" w14:paraId="6BD00EDD" w14:textId="77777777">
        <w:trPr>
          <w:trHeight w:val="400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EBCC21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therian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A6ECBE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0.7539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790B40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0.0916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5683D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0.5744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30BF9F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0.9335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D822B9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1.88E-16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5CE062F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rat</w:t>
            </w:r>
          </w:p>
        </w:tc>
      </w:tr>
      <w:tr w:rsidR="00F84192" w14:paraId="11A08061" w14:textId="77777777">
        <w:trPr>
          <w:trHeight w:val="400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7D733AA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primates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5E5D28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0.4241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CC97F38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0.0617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92277D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0.3032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A5B32B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0.545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7B478C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6.07E-12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18976D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rhesus</w:t>
            </w:r>
          </w:p>
        </w:tc>
      </w:tr>
      <w:tr w:rsidR="00F84192" w14:paraId="7C41590E" w14:textId="77777777">
        <w:trPr>
          <w:trHeight w:val="400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569C92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eutherian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656C02F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0.5736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917B98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0.0577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E34F31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0.4606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05F8A88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0.6867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C526BE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2.59E-23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1037237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rhesus</w:t>
            </w:r>
          </w:p>
        </w:tc>
      </w:tr>
      <w:tr w:rsidR="00F84192" w14:paraId="77FB5E5A" w14:textId="77777777">
        <w:trPr>
          <w:trHeight w:val="400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2026D5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therian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2288BC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0.4952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887128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0.0563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DFB37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0.3848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0F3D86F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0.6056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C2E0C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1.49E-18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0354DE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rhesus</w:t>
            </w:r>
          </w:p>
        </w:tc>
      </w:tr>
      <w:tr w:rsidR="00F84192" w14:paraId="1B0946F6" w14:textId="77777777">
        <w:trPr>
          <w:trHeight w:val="400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15F9A0F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primates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BA5F29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0.4065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857523C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0.0506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8FA978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0.3073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093AD5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0.5056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C6DF59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9.12E-16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1747068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human</w:t>
            </w:r>
          </w:p>
        </w:tc>
      </w:tr>
      <w:tr w:rsidR="00F84192" w14:paraId="5745D305" w14:textId="77777777">
        <w:trPr>
          <w:trHeight w:val="400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DF40489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eutherian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55EEC5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0.4564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9C8C28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0.0492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1B9C53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0.36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ED03515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0.5527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4915FDD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1.65E-20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817773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human</w:t>
            </w:r>
          </w:p>
        </w:tc>
      </w:tr>
      <w:tr w:rsidR="00F84192" w14:paraId="630BC1F2" w14:textId="77777777">
        <w:trPr>
          <w:trHeight w:val="400"/>
        </w:trPr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CBD56B0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therian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6B358AE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0.6161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95DF4A2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0.051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7EDA93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0.5162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193E636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0.7161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1F370EB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1.35E-33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33FD644" w14:textId="77777777" w:rsidR="00F84192" w:rsidRDefault="00FA4480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human</w:t>
            </w:r>
          </w:p>
        </w:tc>
      </w:tr>
    </w:tbl>
    <w:p w14:paraId="551C598C" w14:textId="77777777" w:rsidR="00F84192" w:rsidRDefault="00F84192">
      <w:pPr>
        <w:pStyle w:val="Heading6"/>
        <w:spacing w:before="0" w:after="0" w:line="240" w:lineRule="auto"/>
        <w:jc w:val="both"/>
        <w:rPr>
          <w:rFonts w:ascii="Calibri" w:eastAsia="Calibri" w:hAnsi="Calibri" w:cs="Calibri"/>
          <w:b/>
          <w:i w:val="0"/>
          <w:color w:val="000000"/>
          <w:sz w:val="24"/>
          <w:szCs w:val="24"/>
        </w:rPr>
      </w:pPr>
      <w:bookmarkStart w:id="1" w:name="_3lzwk77zy7fp" w:colFirst="0" w:colLast="0"/>
      <w:bookmarkEnd w:id="1"/>
    </w:p>
    <w:p w14:paraId="307C2DE1" w14:textId="77777777" w:rsidR="00F84192" w:rsidRDefault="00F84192">
      <w:pPr>
        <w:pStyle w:val="Heading6"/>
        <w:widowControl w:val="0"/>
        <w:spacing w:before="0" w:after="0" w:line="240" w:lineRule="auto"/>
        <w:jc w:val="both"/>
        <w:rPr>
          <w:rFonts w:ascii="Calibri" w:eastAsia="Calibri" w:hAnsi="Calibri" w:cs="Calibri"/>
          <w:b/>
          <w:i w:val="0"/>
          <w:color w:val="000000"/>
          <w:sz w:val="24"/>
          <w:szCs w:val="24"/>
        </w:rPr>
      </w:pPr>
      <w:bookmarkStart w:id="2" w:name="_tftoe2qxxjl" w:colFirst="0" w:colLast="0"/>
      <w:bookmarkStart w:id="3" w:name="_9kl4u5uod0u5" w:colFirst="0" w:colLast="0"/>
      <w:bookmarkEnd w:id="2"/>
      <w:bookmarkEnd w:id="3"/>
    </w:p>
    <w:p w14:paraId="7B8464C3" w14:textId="387F89DE" w:rsidR="00F84192" w:rsidRDefault="00F84192">
      <w:pPr>
        <w:widowControl w:val="0"/>
        <w:pBdr>
          <w:top w:val="nil"/>
          <w:left w:val="nil"/>
          <w:bottom w:val="nil"/>
          <w:right w:val="nil"/>
          <w:between w:val="nil"/>
        </w:pBdr>
        <w:ind w:left="400" w:hanging="400"/>
        <w:rPr>
          <w:rFonts w:ascii="Calibri" w:eastAsia="Calibri" w:hAnsi="Calibri" w:cs="Calibri"/>
          <w:color w:val="000000"/>
          <w:sz w:val="20"/>
          <w:szCs w:val="20"/>
        </w:rPr>
      </w:pPr>
    </w:p>
    <w:sectPr w:rsidR="00F84192">
      <w:headerReference w:type="default" r:id="rId6"/>
      <w:footerReference w:type="default" r:id="rId7"/>
      <w:footerReference w:type="first" r:id="rId8"/>
      <w:pgSz w:w="11909" w:h="16834"/>
      <w:pgMar w:top="1440" w:right="1440" w:bottom="1440" w:left="144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93353B" w14:textId="77777777" w:rsidR="006C6A55" w:rsidRDefault="006C6A55">
      <w:pPr>
        <w:spacing w:line="240" w:lineRule="auto"/>
      </w:pPr>
      <w:r>
        <w:separator/>
      </w:r>
    </w:p>
  </w:endnote>
  <w:endnote w:type="continuationSeparator" w:id="0">
    <w:p w14:paraId="377510D4" w14:textId="77777777" w:rsidR="006C6A55" w:rsidRDefault="006C6A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C2083" w14:textId="77777777" w:rsidR="00F84192" w:rsidRDefault="00FA4480">
    <w:pPr>
      <w:jc w:val="right"/>
      <w:rPr>
        <w:rFonts w:ascii="Calibri" w:eastAsia="Calibri" w:hAnsi="Calibri" w:cs="Calibri"/>
        <w:b/>
        <w:sz w:val="20"/>
        <w:szCs w:val="20"/>
      </w:rPr>
    </w:pPr>
    <w:r>
      <w:fldChar w:fldCharType="begin"/>
    </w:r>
    <w:r>
      <w:instrText>PAGE</w:instrText>
    </w:r>
    <w:r>
      <w:fldChar w:fldCharType="separate"/>
    </w:r>
    <w:r w:rsidR="003742C0">
      <w:rPr>
        <w:noProof/>
      </w:rPr>
      <w:t>1</w:t>
    </w:r>
    <w:r>
      <w:fldChar w:fldCharType="end"/>
    </w:r>
  </w:p>
  <w:p w14:paraId="0F883954" w14:textId="77777777" w:rsidR="00F84192" w:rsidRDefault="00F84192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9165C" w14:textId="77777777" w:rsidR="00F84192" w:rsidRDefault="00F841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EE059" w14:textId="77777777" w:rsidR="006C6A55" w:rsidRDefault="006C6A55">
      <w:pPr>
        <w:spacing w:line="240" w:lineRule="auto"/>
      </w:pPr>
      <w:r>
        <w:separator/>
      </w:r>
    </w:p>
  </w:footnote>
  <w:footnote w:type="continuationSeparator" w:id="0">
    <w:p w14:paraId="182A85B4" w14:textId="77777777" w:rsidR="006C6A55" w:rsidRDefault="006C6A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D2DE9" w14:textId="77777777" w:rsidR="00F84192" w:rsidRDefault="00F841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192"/>
    <w:rsid w:val="00027513"/>
    <w:rsid w:val="000F68B1"/>
    <w:rsid w:val="003742C0"/>
    <w:rsid w:val="00382973"/>
    <w:rsid w:val="006C6A55"/>
    <w:rsid w:val="0083338C"/>
    <w:rsid w:val="00A466D9"/>
    <w:rsid w:val="00AF64FA"/>
    <w:rsid w:val="00BB4D4C"/>
    <w:rsid w:val="00F84192"/>
    <w:rsid w:val="00FA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01860D"/>
  <w15:docId w15:val="{138D58F8-3449-6048-A2C3-63C82AE8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2C0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2C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Gatfield</cp:lastModifiedBy>
  <cp:revision>3</cp:revision>
  <dcterms:created xsi:type="dcterms:W3CDTF">2021-09-15T12:07:00Z</dcterms:created>
  <dcterms:modified xsi:type="dcterms:W3CDTF">2021-09-15T12:08:00Z</dcterms:modified>
</cp:coreProperties>
</file>