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EF1FC" w14:textId="1776ECC8" w:rsidR="00F84192" w:rsidRDefault="00FA4480">
      <w:pPr>
        <w:pStyle w:val="Heading6"/>
        <w:widowControl w:val="0"/>
        <w:spacing w:line="240" w:lineRule="auto"/>
        <w:rPr>
          <w:rFonts w:ascii="Calibri" w:eastAsia="Calibri" w:hAnsi="Calibri" w:cs="Calibri"/>
        </w:rPr>
      </w:pPr>
      <w:bookmarkStart w:id="0" w:name="_2o1za6k31sxi" w:colFirst="0" w:colLast="0"/>
      <w:bookmarkEnd w:id="0"/>
      <w:r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>Supple</w:t>
      </w:r>
      <w:r w:rsidR="0083338C"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>mentary File</w:t>
      </w:r>
      <w:r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 xml:space="preserve"> 9: Analysis of highly expressed </w:t>
      </w:r>
      <w:proofErr w:type="spellStart"/>
      <w:r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>circRNAs</w:t>
      </w:r>
      <w:proofErr w:type="spellEnd"/>
      <w:r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>.</w:t>
      </w:r>
    </w:p>
    <w:p w14:paraId="430629F0" w14:textId="77777777" w:rsidR="00F84192" w:rsidRDefault="00F84192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5E83AA69" w14:textId="1BF7CF0D" w:rsidR="00F84192" w:rsidRDefault="00FA4480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Supple</w:t>
      </w:r>
      <w:r w:rsidR="0083338C">
        <w:rPr>
          <w:rFonts w:ascii="Calibri" w:eastAsia="Calibri" w:hAnsi="Calibri" w:cs="Calibri"/>
          <w:b/>
          <w:sz w:val="20"/>
          <w:szCs w:val="20"/>
        </w:rPr>
        <w:t>mentary File</w:t>
      </w:r>
      <w:r>
        <w:rPr>
          <w:rFonts w:ascii="Calibri" w:eastAsia="Calibri" w:hAnsi="Calibri" w:cs="Calibri"/>
          <w:b/>
          <w:sz w:val="20"/>
          <w:szCs w:val="20"/>
        </w:rPr>
        <w:t xml:space="preserve"> 9.</w:t>
      </w:r>
      <w:r>
        <w:rPr>
          <w:rFonts w:ascii="Calibri" w:eastAsia="Calibri" w:hAnsi="Calibri" w:cs="Calibri"/>
          <w:sz w:val="20"/>
          <w:szCs w:val="20"/>
        </w:rPr>
        <w:t xml:space="preserve"> Highly expressed </w:t>
      </w:r>
      <w:proofErr w:type="spellStart"/>
      <w:r>
        <w:rPr>
          <w:rFonts w:ascii="Calibri" w:eastAsia="Calibri" w:hAnsi="Calibri" w:cs="Calibri"/>
          <w:sz w:val="20"/>
          <w:szCs w:val="20"/>
        </w:rPr>
        <w:t>circRNAs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were defined as the </w:t>
      </w:r>
      <w:proofErr w:type="spellStart"/>
      <w:r>
        <w:rPr>
          <w:rFonts w:ascii="Calibri" w:eastAsia="Calibri" w:hAnsi="Calibri" w:cs="Calibri"/>
          <w:sz w:val="20"/>
          <w:szCs w:val="20"/>
        </w:rPr>
        <w:t>circRNAs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present in the 90% expression quantile of a tissue in a species. Per species, the </w:t>
      </w:r>
      <w:proofErr w:type="spellStart"/>
      <w:r>
        <w:rPr>
          <w:rFonts w:ascii="Calibri" w:eastAsia="Calibri" w:hAnsi="Calibri" w:cs="Calibri"/>
          <w:sz w:val="20"/>
          <w:szCs w:val="20"/>
        </w:rPr>
        <w:t>circRNAs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in the 90% expression quantiles from each of the three tissues were then pooled for further analysis  (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  <w:vertAlign w:val="subscript"/>
        </w:rPr>
        <w:t>opossum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= 158,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  <w:vertAlign w:val="subscript"/>
        </w:rPr>
        <w:t>mouse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= 156,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  <w:vertAlign w:val="subscript"/>
        </w:rPr>
        <w:t>rat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= 217,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  <w:vertAlign w:val="subscript"/>
        </w:rPr>
        <w:t>rhesus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= 340,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  <w:vertAlign w:val="subscript"/>
        </w:rPr>
        <w:t>human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= 471) and their properties compared to </w:t>
      </w:r>
      <w:proofErr w:type="spellStart"/>
      <w:r>
        <w:rPr>
          <w:rFonts w:ascii="Calibri" w:eastAsia="Calibri" w:hAnsi="Calibri" w:cs="Calibri"/>
          <w:sz w:val="20"/>
          <w:szCs w:val="20"/>
        </w:rPr>
        <w:t>circRNAs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outside the 90% expression quantile. Highly expressed </w:t>
      </w:r>
      <w:proofErr w:type="spellStart"/>
      <w:r>
        <w:rPr>
          <w:rFonts w:ascii="Calibri" w:eastAsia="Calibri" w:hAnsi="Calibri" w:cs="Calibri"/>
          <w:sz w:val="20"/>
          <w:szCs w:val="20"/>
        </w:rPr>
        <w:t>circRNAs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are designated “1”, others “0”. Differences in genomic length, </w:t>
      </w:r>
      <w:proofErr w:type="spellStart"/>
      <w:r>
        <w:rPr>
          <w:rFonts w:ascii="Calibri" w:eastAsia="Calibri" w:hAnsi="Calibri" w:cs="Calibri"/>
          <w:sz w:val="20"/>
          <w:szCs w:val="20"/>
        </w:rPr>
        <w:t>circRNA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length, exon number and GLM model performance were assessed with a Student's t-Test; p-values are indicated in the table (ns = non-significant). </w:t>
      </w:r>
    </w:p>
    <w:p w14:paraId="7C2D7042" w14:textId="77777777" w:rsidR="00F84192" w:rsidRDefault="00F84192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7"/>
        <w:tblW w:w="9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2"/>
        <w:gridCol w:w="1290"/>
        <w:gridCol w:w="1289"/>
        <w:gridCol w:w="1289"/>
        <w:gridCol w:w="1289"/>
        <w:gridCol w:w="1289"/>
      </w:tblGrid>
      <w:tr w:rsidR="00F84192" w14:paraId="7C5FB19F" w14:textId="77777777" w:rsidTr="00BB4D4C">
        <w:trPr>
          <w:trHeight w:val="249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8865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Property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5B27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Opossum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150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Mouse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FCEB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Rat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A112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Rhesus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0FAB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Human</w:t>
            </w:r>
          </w:p>
        </w:tc>
      </w:tr>
      <w:tr w:rsidR="00F84192" w14:paraId="62A25D3B" w14:textId="77777777" w:rsidTr="00BB4D4C">
        <w:trPr>
          <w:trHeight w:val="249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E0AE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Genomic length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65B8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10DE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F069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BFCF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 = 0.0043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42EC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 = 0.047</w:t>
            </w:r>
          </w:p>
        </w:tc>
      </w:tr>
      <w:tr w:rsidR="00F84192" w14:paraId="6C69B1F2" w14:textId="77777777" w:rsidTr="00BB4D4C">
        <w:trPr>
          <w:trHeight w:val="249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F865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circRNA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length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16C4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3D43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1BF9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0BE4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FA3C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ns</w:t>
            </w:r>
          </w:p>
        </w:tc>
      </w:tr>
      <w:tr w:rsidR="00F84192" w14:paraId="31E19D93" w14:textId="77777777" w:rsidTr="00BB4D4C">
        <w:trPr>
          <w:trHeight w:val="234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C8FC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Exon number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43FF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7114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E476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7113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C450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 &lt; 0.001</w:t>
            </w:r>
          </w:p>
        </w:tc>
      </w:tr>
      <w:tr w:rsidR="00F84192" w14:paraId="38B8E439" w14:textId="77777777" w:rsidTr="00BB4D4C">
        <w:trPr>
          <w:trHeight w:val="1261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6DD8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% of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circRNAs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expressed in all 3 tissues analysed (1 = highly expressed, 0 = others); more details 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Figure 3-Figure supplement 5A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C742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0: 2.32%</w:t>
            </w:r>
          </w:p>
          <w:p w14:paraId="1011EC2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1: 3.80%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CFC5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0: 0.82%</w:t>
            </w:r>
          </w:p>
          <w:p w14:paraId="138986F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1: 8.97%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B198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0: 0.88%</w:t>
            </w:r>
          </w:p>
          <w:p w14:paraId="2ADE7E9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1: 6.45%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AC47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0: 4.22%</w:t>
            </w:r>
          </w:p>
          <w:p w14:paraId="163FD4C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1: 15.88%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1F3E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0: 4.35%</w:t>
            </w:r>
          </w:p>
          <w:p w14:paraId="76871EE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1: 12.31%</w:t>
            </w:r>
          </w:p>
        </w:tc>
      </w:tr>
      <w:tr w:rsidR="00F84192" w14:paraId="5F6B74DE" w14:textId="77777777" w:rsidTr="00BB4D4C">
        <w:trPr>
          <w:trHeight w:val="1247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83EF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% of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circRNAs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detected in a hotspot (1 = highly expressed, 0 = others); more details 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Figure 3-Figure supplement 5B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5596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0: 37.33%</w:t>
            </w:r>
          </w:p>
          <w:p w14:paraId="2AB3E16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1: 53.16%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AA7C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0: 44.95%</w:t>
            </w:r>
          </w:p>
          <w:p w14:paraId="4C6326B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1: 67.95%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1989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0: 51.07%</w:t>
            </w:r>
          </w:p>
          <w:p w14:paraId="0DD6DB3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1: 71.89%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41C4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0: 51.92%</w:t>
            </w:r>
          </w:p>
          <w:p w14:paraId="60DDA71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1: 66.18%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FC1E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0: 57.06%</w:t>
            </w:r>
          </w:p>
          <w:p w14:paraId="1E9F46C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1: 72.61%</w:t>
            </w:r>
          </w:p>
        </w:tc>
      </w:tr>
      <w:tr w:rsidR="00F84192" w14:paraId="7F6AC309" w14:textId="77777777" w:rsidTr="00BB4D4C">
        <w:trPr>
          <w:trHeight w:val="998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F5F6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Median number of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circRNAs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present in hotspots with at least 1 (= 1) or no (= 0) highly expressed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circRNA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C152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0: 3</w:t>
            </w:r>
          </w:p>
          <w:p w14:paraId="1BB4B3D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1: 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31E4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0: 3</w:t>
            </w:r>
          </w:p>
          <w:p w14:paraId="3B8E9E2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1: 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730B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0: 3</w:t>
            </w:r>
          </w:p>
          <w:p w14:paraId="50F3B1F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1: 4.5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E5AD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0: 3</w:t>
            </w:r>
          </w:p>
          <w:p w14:paraId="4BF0DB3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1: 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62A9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0: 3</w:t>
            </w:r>
          </w:p>
          <w:p w14:paraId="576CAE6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1: 3</w:t>
            </w:r>
          </w:p>
        </w:tc>
      </w:tr>
      <w:tr w:rsidR="00F84192" w14:paraId="5ACBD5BD" w14:textId="77777777" w:rsidTr="00BB4D4C">
        <w:trPr>
          <w:trHeight w:val="2758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91D8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Comparison of GLM model performance between parental genes with and without a highly expressed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circRNAs</w:t>
            </w:r>
            <w:proofErr w:type="spellEnd"/>
          </w:p>
          <w:p w14:paraId="677E247F" w14:textId="77777777" w:rsidR="00F84192" w:rsidRDefault="00F8419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B0A4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p = 0.0163 </w:t>
            </w:r>
          </w:p>
          <w:p w14:paraId="72D64671" w14:textId="77777777" w:rsidR="00F84192" w:rsidRDefault="00F8419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159589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Note: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GLM prediction values are higher (driven by a lower GC content)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9206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BFC9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4D33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 = 0.05</w:t>
            </w:r>
          </w:p>
          <w:p w14:paraId="17C6BF18" w14:textId="77777777" w:rsidR="00F84192" w:rsidRDefault="00F8419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E9DA95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Note: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GLM prediction values are higher (driven by genomic length, GC content and exon count)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6ACE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 &lt; 0.001</w:t>
            </w:r>
          </w:p>
          <w:p w14:paraId="00D4C1AA" w14:textId="77777777" w:rsidR="00F84192" w:rsidRDefault="00F84192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D1647C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Note: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GLM prediction values are higher (driven by genomic length, GC content and exon count)</w:t>
            </w:r>
          </w:p>
        </w:tc>
      </w:tr>
      <w:tr w:rsidR="00F84192" w14:paraId="7D7F5AE7" w14:textId="77777777" w:rsidTr="00BB4D4C">
        <w:trPr>
          <w:trHeight w:val="1761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3873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Are highly expressed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circRNAs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more likely to be shared across species?</w:t>
            </w:r>
          </w:p>
          <w:p w14:paraId="45F6C40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More details in</w:t>
            </w:r>
          </w:p>
          <w:p w14:paraId="26CB678F" w14:textId="796908ED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Figure 3-Figure supplement 5C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Supple</w:t>
            </w:r>
            <w:r w:rsidR="0083338C">
              <w:rPr>
                <w:rFonts w:ascii="Calibri" w:eastAsia="Calibri" w:hAnsi="Calibri" w:cs="Calibri"/>
                <w:b/>
                <w:sz w:val="20"/>
                <w:szCs w:val="20"/>
              </w:rPr>
              <w:t>mentary File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0AE1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2A93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2005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4CCC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08B5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Yes</w:t>
            </w:r>
          </w:p>
        </w:tc>
      </w:tr>
    </w:tbl>
    <w:p w14:paraId="19CF543E" w14:textId="77777777" w:rsidR="00F84192" w:rsidRDefault="00F84192">
      <w:pPr>
        <w:spacing w:line="240" w:lineRule="auto"/>
        <w:rPr>
          <w:rFonts w:ascii="Calibri" w:eastAsia="Calibri" w:hAnsi="Calibri" w:cs="Calibri"/>
        </w:rPr>
      </w:pPr>
    </w:p>
    <w:sectPr w:rsidR="00F84192">
      <w:headerReference w:type="default" r:id="rId6"/>
      <w:footerReference w:type="default" r:id="rId7"/>
      <w:footerReference w:type="first" r:id="rId8"/>
      <w:pgSz w:w="11909" w:h="16834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F4B82" w14:textId="77777777" w:rsidR="00403E06" w:rsidRDefault="00403E06">
      <w:pPr>
        <w:spacing w:line="240" w:lineRule="auto"/>
      </w:pPr>
      <w:r>
        <w:separator/>
      </w:r>
    </w:p>
  </w:endnote>
  <w:endnote w:type="continuationSeparator" w:id="0">
    <w:p w14:paraId="7D5C9B10" w14:textId="77777777" w:rsidR="00403E06" w:rsidRDefault="00403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C2083" w14:textId="77777777" w:rsidR="00F84192" w:rsidRDefault="00FA4480">
    <w:pPr>
      <w:jc w:val="right"/>
      <w:rPr>
        <w:rFonts w:ascii="Calibri" w:eastAsia="Calibri" w:hAnsi="Calibri" w:cs="Calibri"/>
        <w:b/>
        <w:sz w:val="20"/>
        <w:szCs w:val="20"/>
      </w:rPr>
    </w:pPr>
    <w:r>
      <w:fldChar w:fldCharType="begin"/>
    </w:r>
    <w:r>
      <w:instrText>PAGE</w:instrText>
    </w:r>
    <w:r>
      <w:fldChar w:fldCharType="separate"/>
    </w:r>
    <w:r w:rsidR="003742C0">
      <w:rPr>
        <w:noProof/>
      </w:rPr>
      <w:t>1</w:t>
    </w:r>
    <w:r>
      <w:fldChar w:fldCharType="end"/>
    </w:r>
  </w:p>
  <w:p w14:paraId="0F883954" w14:textId="77777777" w:rsidR="00F84192" w:rsidRDefault="00F84192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9165C" w14:textId="77777777" w:rsidR="00F84192" w:rsidRDefault="00F841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FD209" w14:textId="77777777" w:rsidR="00403E06" w:rsidRDefault="00403E06">
      <w:pPr>
        <w:spacing w:line="240" w:lineRule="auto"/>
      </w:pPr>
      <w:r>
        <w:separator/>
      </w:r>
    </w:p>
  </w:footnote>
  <w:footnote w:type="continuationSeparator" w:id="0">
    <w:p w14:paraId="1E275819" w14:textId="77777777" w:rsidR="00403E06" w:rsidRDefault="00403E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D2DE9" w14:textId="77777777" w:rsidR="00F84192" w:rsidRDefault="00F841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92"/>
    <w:rsid w:val="00027513"/>
    <w:rsid w:val="000F68B1"/>
    <w:rsid w:val="003742C0"/>
    <w:rsid w:val="00382973"/>
    <w:rsid w:val="00403E06"/>
    <w:rsid w:val="007A172A"/>
    <w:rsid w:val="0083338C"/>
    <w:rsid w:val="00BB2FE6"/>
    <w:rsid w:val="00BB4D4C"/>
    <w:rsid w:val="00F84192"/>
    <w:rsid w:val="00FA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01860D"/>
  <w15:docId w15:val="{138D58F8-3449-6048-A2C3-63C82AE8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2C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2C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Gatfield</cp:lastModifiedBy>
  <cp:revision>2</cp:revision>
  <dcterms:created xsi:type="dcterms:W3CDTF">2021-09-15T12:09:00Z</dcterms:created>
  <dcterms:modified xsi:type="dcterms:W3CDTF">2021-09-15T12:09:00Z</dcterms:modified>
</cp:coreProperties>
</file>