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98" w:rsidRDefault="00061FC3">
      <w:pPr>
        <w:pStyle w:val="normal0"/>
        <w:rPr>
          <w:b/>
        </w:rPr>
      </w:pPr>
      <w:r>
        <w:rPr>
          <w:b/>
        </w:rPr>
        <w:t>Summary of exper</w:t>
      </w:r>
      <w:r w:rsidR="00F24B98">
        <w:rPr>
          <w:b/>
        </w:rPr>
        <w:t>imental manipulations, caveats, controls and conclusions.</w:t>
      </w:r>
    </w:p>
    <w:p w:rsidR="00C56B98" w:rsidRDefault="00C56B98">
      <w:pPr>
        <w:pStyle w:val="normal0"/>
        <w:rPr>
          <w:b/>
        </w:rPr>
      </w:pPr>
    </w:p>
    <w:p w:rsidR="00C56B98" w:rsidRDefault="00C56B98">
      <w:pPr>
        <w:pStyle w:val="normal0"/>
        <w:rPr>
          <w:b/>
        </w:rPr>
      </w:pPr>
    </w:p>
    <w:tbl>
      <w:tblPr>
        <w:tblStyle w:val="a"/>
        <w:tblW w:w="8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0"/>
        <w:gridCol w:w="1976"/>
        <w:gridCol w:w="1842"/>
        <w:gridCol w:w="1716"/>
        <w:gridCol w:w="1553"/>
      </w:tblGrid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F265E3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  <w:r w:rsidR="009D2D01">
              <w:rPr>
                <w:b/>
              </w:rPr>
              <w:t>xperiments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Advantages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0A16A6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Caveats</w:t>
            </w:r>
          </w:p>
        </w:tc>
        <w:tc>
          <w:tcPr>
            <w:tcW w:w="1716" w:type="dxa"/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Controls for caveats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BE074C" w:rsidP="00BE074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Conclusion</w:t>
            </w:r>
          </w:p>
        </w:tc>
      </w:tr>
      <w:tr w:rsidR="00F265E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Morphants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Quick and efficient gene knockdown approach.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Provides data lead to further work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5E3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F265E3">
              <w:t xml:space="preserve"> Morpholinos may have non-specific and off-target effects</w:t>
            </w:r>
          </w:p>
          <w:p w:rsidR="00F265E3" w:rsidRDefault="00F265E3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F265E3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9D2D01">
              <w:t xml:space="preserve"> Gene knockdowns are transient, incomplete and mosaically knockdown across cells and tissues of organism)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Hence, the effect on phenotypes is prone to variability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6" w:type="dxa"/>
          </w:tcPr>
          <w:p w:rsidR="00F265E3" w:rsidRDefault="00F265E3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9D2D01">
              <w:t>Specificity tested by the use of a control morpholino with a 5 base mismatch to the target Gjd2b sequence. Control morpholino did not result in Gjd2b knock down (Figure</w:t>
            </w:r>
            <w:r>
              <w:t xml:space="preserve"> 1 – figure supplement 2).</w:t>
            </w:r>
          </w:p>
          <w:p w:rsidR="00F265E3" w:rsidRDefault="00F265E3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F265E3" w:rsidP="00BE074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Variability and mosaicism addressed by the generat</w:t>
            </w:r>
            <w:r w:rsidR="00BE074C">
              <w:t>ion of global knockout of Gjd2b.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BE074C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splice block morpholino used in this study effectively and specifically reduces Gjd2b levels. Yet, mutants are needed to address variability and mosaicism.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Mutants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mutations in nucleotide sequence verified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74C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Verified coding sequence frame-shift on mRNA transcript</w:t>
            </w:r>
          </w:p>
          <w:p w:rsidR="00BE074C" w:rsidRDefault="00BE074C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BE074C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-Verified that the Gjd2b protein levels are also reduced.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-Ubiquitous, stable and permanent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Antibody for Gjd2b non-specifically labels another orthologue, Gjd2a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B5C5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Hence, only a reduction in Gjd2 expression is noticed rather than a complete lack of signal in IHC of Gjd2b mutants using antibody against perch Cx35 /36</w:t>
            </w:r>
            <w:r w:rsidR="005B5C51">
              <w:t>.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  <w:tc>
          <w:tcPr>
            <w:tcW w:w="1716" w:type="dxa"/>
          </w:tcPr>
          <w:p w:rsidR="009D2D01" w:rsidRDefault="00BE074C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of TALENs for genome-editing ensures specificity due to requirement of two binding sites. 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BE074C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point mutation in Gjd2b was generated, validated and confirmed by sequencing.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5B5C5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Recording of AMPAR mEPSCs 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C51" w:rsidRDefault="009D2D01" w:rsidP="005B5C51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0"/>
            </w:pPr>
            <w:r>
              <w:t>functional readout</w:t>
            </w:r>
          </w:p>
          <w:p w:rsidR="00B3193F" w:rsidRDefault="005B5C51" w:rsidP="005B5C51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0"/>
            </w:pPr>
            <w:r>
              <w:t>Specific to PNs</w:t>
            </w:r>
            <w:r w:rsidR="009D2D01">
              <w:t xml:space="preserve">  </w:t>
            </w:r>
          </w:p>
          <w:p w:rsidR="009D2D01" w:rsidRDefault="00B3193F" w:rsidP="005B5C51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0"/>
            </w:pPr>
            <w:r>
              <w:t>Specific to glutamatergic synapses</w:t>
            </w:r>
            <w:r w:rsidR="009D2D01">
              <w:t xml:space="preserve">  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3F" w:rsidRDefault="00B3193F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mEPSC frequency may be affected by changes in</w:t>
            </w:r>
          </w:p>
          <w:p w:rsidR="00B3193F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r w:rsidR="00B3193F">
              <w:t>Synapse number</w:t>
            </w:r>
          </w:p>
          <w:p w:rsidR="00B3193F" w:rsidRDefault="00B3193F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-Probability of vesicle release</w:t>
            </w:r>
          </w:p>
          <w:p w:rsidR="00B3193F" w:rsidRDefault="00B3193F" w:rsidP="00B319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Percent silent synapses.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6" w:type="dxa"/>
          </w:tcPr>
          <w:p w:rsidR="00B3193F" w:rsidRDefault="00B3193F" w:rsidP="00964CD8">
            <w:pPr>
              <w:pStyle w:val="normal0"/>
              <w:widowControl w:val="0"/>
              <w:spacing w:line="240" w:lineRule="auto"/>
            </w:pPr>
            <w:r>
              <w:t xml:space="preserve">PPR experiments in morphants and mutants </w:t>
            </w:r>
            <w:r w:rsidR="000A16A6">
              <w:t xml:space="preserve">at CF-PN synapses </w:t>
            </w:r>
            <w:r>
              <w:t>show that probability of release is not altered</w:t>
            </w:r>
            <w:r w:rsidR="000A16A6">
              <w:t>.</w:t>
            </w:r>
          </w:p>
          <w:p w:rsidR="00B3193F" w:rsidRDefault="00B3193F" w:rsidP="00964CD8">
            <w:pPr>
              <w:pStyle w:val="normal0"/>
              <w:widowControl w:val="0"/>
              <w:spacing w:line="240" w:lineRule="auto"/>
            </w:pPr>
          </w:p>
          <w:p w:rsidR="009D2D01" w:rsidRDefault="00B3193F" w:rsidP="00964CD8">
            <w:pPr>
              <w:pStyle w:val="normal0"/>
              <w:widowControl w:val="0"/>
              <w:spacing w:line="240" w:lineRule="auto"/>
            </w:pPr>
            <w:r>
              <w:t>PNs do not seem to possess any NMDAR currents ruling out silent synapses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B3193F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Highly suggestive of a decrease in the number of glutamatergic synapses impinging on PNs.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B3193F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Transmission </w:t>
            </w:r>
            <w:r w:rsidR="009D2D01">
              <w:rPr>
                <w:b/>
              </w:rPr>
              <w:t>Electron Microscopy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r w:rsidR="000A16A6">
              <w:t xml:space="preserve">Definitive identification of synapses using ultrastructural features resulting in reliable counts.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Synapses could be classified as mature or nascent based on architecture</w:t>
            </w:r>
            <w:r w:rsidR="000A16A6">
              <w:t>.</w:t>
            </w:r>
            <w:r>
              <w:t xml:space="preserve">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6A6" w:rsidRDefault="000A16A6" w:rsidP="000A16A6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2" w:firstLine="0"/>
            </w:pPr>
            <w:r>
              <w:t>Counts were done in molecular layer of the cerebellum, but synapses cannot be conclusively assigned to PNs.</w:t>
            </w:r>
          </w:p>
          <w:p w:rsidR="009D2D01" w:rsidRDefault="000A16A6" w:rsidP="000A16A6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2" w:firstLine="0"/>
            </w:pPr>
            <w:r>
              <w:t>Inhibitory and excitatory synapses could not be unequivocally distinguished.</w:t>
            </w:r>
          </w:p>
          <w:p w:rsidR="009D2D01" w:rsidRDefault="009D2D01" w:rsidP="000A16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2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6" w:type="dxa"/>
          </w:tcPr>
          <w:p w:rsidR="009D2D01" w:rsidRDefault="00BC5204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-PNs contribute significantly to the molecular layer synapses as they have an elaborate arbor. Thus a significant proportion of the synapses we counted most likely belong to PNs.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5F7015" w:rsidP="005F701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Highly suggestive of a decrease in the number of synapses impinging on PNs.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PN dendritic imaging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015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r w:rsidR="005F7015">
              <w:t>Daily imaging shows overall growth trends</w:t>
            </w:r>
          </w:p>
          <w:p w:rsidR="005F7015" w:rsidRDefault="005F7015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015" w:rsidRDefault="005F7015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Hourly imaging reveals dynamics of elongations and retractions</w:t>
            </w:r>
          </w:p>
          <w:p w:rsidR="005F7015" w:rsidRDefault="005F7015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5F7015" w:rsidP="005F701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-Puncta imaging shows relationship of puncta to branch behavior</w:t>
            </w:r>
            <w:r w:rsidR="009D2D01"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3A8" w:rsidRDefault="003973A8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-Limited to 4 days of imaging due to phototoxicity and embedding stress to larvae.</w:t>
            </w:r>
          </w:p>
          <w:p w:rsidR="003973A8" w:rsidRDefault="003973A8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6" w:type="dxa"/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5F7015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Mutants have stunted dendritic arbors caused by decreased rate of elongations. Gjd2b puncta on branches promote elongation.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Gjd2b rescue in PNs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3A8" w:rsidRDefault="009D2D01" w:rsidP="003973A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r w:rsidR="003973A8">
              <w:t xml:space="preserve">Full length and N-terminal deleted Gjd2b expressed in single isolated PNs. 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3973A8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Whether the expressed Gjd2b forms a docked connexon is not known.</w:t>
            </w:r>
          </w:p>
        </w:tc>
        <w:tc>
          <w:tcPr>
            <w:tcW w:w="1716" w:type="dxa"/>
          </w:tcPr>
          <w:p w:rsidR="009D2D01" w:rsidRDefault="003973A8" w:rsidP="003973A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Rescue of dendritic arbor size with full length Gjd2b, but not with the N-terminal deleted version suggests a true functional role for Gjd2b in dendritic growth.</w:t>
            </w: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3973A8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Suggests that Gjd2b </w:t>
            </w:r>
            <w:r w:rsidR="001B6D31">
              <w:t>could regulate dendrite growth in a cell-autonomous fashion.</w:t>
            </w: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Droplet digital PCR of CamKII 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3C46C2">
              <w:t xml:space="preserve">Quantitative analysis of all camk2 isoforms in whole larval brain from </w:t>
            </w:r>
            <w:r>
              <w:t>4 biological replicates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3C46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02F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</w:t>
            </w:r>
            <w:r w:rsidR="0042302F">
              <w:t>Measures trancript levels only.</w:t>
            </w:r>
          </w:p>
          <w:p w:rsidR="0042302F" w:rsidRDefault="0042302F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Global brain levels, not limited to PNs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6" w:type="dxa"/>
          </w:tcPr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42302F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Suggests a decrease in the expression levels of all isoforms of camk2 after Gjd2b is lost.</w:t>
            </w: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65E3">
        <w:trPr>
          <w:trHeight w:val="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387B51" w:rsidP="00964CD8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CaMK</w:t>
            </w:r>
            <w:r w:rsidR="009D2D01">
              <w:rPr>
                <w:b/>
              </w:rPr>
              <w:t>II inhibitor treatment</w:t>
            </w:r>
          </w:p>
        </w:tc>
        <w:tc>
          <w:tcPr>
            <w:tcW w:w="1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387B51" w:rsidP="00964CD8">
            <w:pPr>
              <w:pStyle w:val="normal0"/>
              <w:widowControl w:val="0"/>
              <w:spacing w:line="240" w:lineRule="auto"/>
            </w:pPr>
            <w:r>
              <w:t>-Direct pharmacological inhibition of CaMKII to assess effects on PN dendrite elaboration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51" w:rsidRDefault="009D2D01" w:rsidP="00387B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387B51">
              <w:t>Specificity of KN93 to CaMKII</w:t>
            </w:r>
          </w:p>
          <w:p w:rsidR="00387B51" w:rsidRDefault="00387B51" w:rsidP="00387B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387B51" w:rsidP="002601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260144">
              <w:t>Drugs were</w:t>
            </w:r>
            <w:r>
              <w:t xml:space="preserve"> applied to whole animals. </w:t>
            </w:r>
            <w:r w:rsidR="009D2D01">
              <w:t xml:space="preserve"> </w:t>
            </w:r>
          </w:p>
        </w:tc>
        <w:tc>
          <w:tcPr>
            <w:tcW w:w="1716" w:type="dxa"/>
          </w:tcPr>
          <w:p w:rsidR="00387B51" w:rsidRDefault="00387B5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Rescue of dendrite growth was not observed with inactive analog KN92 or with vehicle only.</w:t>
            </w:r>
          </w:p>
          <w:p w:rsidR="00387B51" w:rsidRDefault="00387B5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2D01" w:rsidRDefault="009D2D01" w:rsidP="00964C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01" w:rsidRDefault="00260144" w:rsidP="0026014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6" w:firstLine="0"/>
            </w:pPr>
            <w:r>
              <w:t>Suggests that Gjd2b could regulate dendrite elongation by regulating the expression level and activity of CaMKII.</w:t>
            </w:r>
          </w:p>
        </w:tc>
      </w:tr>
    </w:tbl>
    <w:p w:rsidR="00C56B98" w:rsidRDefault="00C56B98">
      <w:pPr>
        <w:pStyle w:val="normal0"/>
      </w:pPr>
    </w:p>
    <w:sectPr w:rsidR="00C56B98" w:rsidSect="00C56B98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7A8E"/>
    <w:multiLevelType w:val="hybridMultilevel"/>
    <w:tmpl w:val="3DDC6EAA"/>
    <w:lvl w:ilvl="0" w:tplc="39B08E5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66D08"/>
    <w:multiLevelType w:val="multilevel"/>
    <w:tmpl w:val="28AE1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C56B98"/>
    <w:rsid w:val="00061FC3"/>
    <w:rsid w:val="000A16A6"/>
    <w:rsid w:val="001B6D31"/>
    <w:rsid w:val="00252B3C"/>
    <w:rsid w:val="00260144"/>
    <w:rsid w:val="00387B51"/>
    <w:rsid w:val="003973A8"/>
    <w:rsid w:val="003C46C2"/>
    <w:rsid w:val="0042302F"/>
    <w:rsid w:val="005B5C51"/>
    <w:rsid w:val="005F7015"/>
    <w:rsid w:val="00964CD8"/>
    <w:rsid w:val="009D2D01"/>
    <w:rsid w:val="00A75CE6"/>
    <w:rsid w:val="00B3193F"/>
    <w:rsid w:val="00BC5204"/>
    <w:rsid w:val="00BE074C"/>
    <w:rsid w:val="00C56B98"/>
    <w:rsid w:val="00F24B98"/>
    <w:rsid w:val="00F265E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E6"/>
  </w:style>
  <w:style w:type="paragraph" w:styleId="Heading1">
    <w:name w:val="heading 1"/>
    <w:basedOn w:val="normal0"/>
    <w:next w:val="normal0"/>
    <w:rsid w:val="00C56B9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56B9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56B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56B9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56B9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56B9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C56B98"/>
  </w:style>
  <w:style w:type="paragraph" w:styleId="Title">
    <w:name w:val="Title"/>
    <w:basedOn w:val="normal0"/>
    <w:next w:val="normal0"/>
    <w:rsid w:val="00C56B9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56B9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56B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Macintosh Word</Application>
  <DocSecurity>0</DocSecurity>
  <Lines>28</Lines>
  <Paragraphs>6</Paragraphs>
  <ScaleCrop>false</ScaleCrop>
  <Company>ncbs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Vatsala Thirumalai</cp:lastModifiedBy>
  <cp:revision>2</cp:revision>
  <dcterms:created xsi:type="dcterms:W3CDTF">2021-03-05T12:07:00Z</dcterms:created>
  <dcterms:modified xsi:type="dcterms:W3CDTF">2021-03-05T12:07:00Z</dcterms:modified>
</cp:coreProperties>
</file>