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B0D6F"/>
      <w:r w:rsidR="00CB0D6F">
        <w:instrText xml:space="preserve"/>
      </w:r>
      <w:r w:rsidR="00CB0D6F"/>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B0D6F">
        <w:rPr>
          <w:rStyle w:val="Hyperlink"/>
          <w:rFonts w:asciiTheme="minorHAnsi" w:hAnsiTheme="minorHAnsi"/>
          <w:bCs/>
          <w:sz w:val="22"/>
          <w:szCs w:val="22"/>
        </w:rPr>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E50C02A" w:rsidR="00FD4937" w:rsidRPr="00760FB0" w:rsidRDefault="00776D7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0000" w:themeColor="text1"/>
        </w:rPr>
      </w:pPr>
      <w:r w:rsidRPr="00760FB0">
        <w:rPr>
          <w:rFonts w:asciiTheme="minorHAnsi" w:hAnsiTheme="minorHAnsi"/>
          <w:color w:val="000000" w:themeColor="text1"/>
        </w:rPr>
        <w:t>No sample size computation was necessary.  All sample sizes, replicates and statistical methods are stated in the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39FE6EC4" w14:textId="2AAC5D63" w:rsidR="00A81635" w:rsidRPr="00760FB0" w:rsidRDefault="00A81635" w:rsidP="00A81635">
      <w:pPr>
        <w:framePr w:w="7817" w:h="3229" w:hSpace="180" w:wrap="around" w:vAnchor="text" w:hAnchor="page" w:x="1849" w:y="358"/>
        <w:pBdr>
          <w:top w:val="single" w:sz="6" w:space="1" w:color="auto"/>
          <w:left w:val="single" w:sz="6" w:space="1" w:color="auto"/>
          <w:bottom w:val="single" w:sz="6" w:space="1" w:color="auto"/>
          <w:right w:val="single" w:sz="6" w:space="1" w:color="auto"/>
        </w:pBdr>
        <w:rPr>
          <w:rFonts w:asciiTheme="minorHAnsi" w:hAnsiTheme="minorHAnsi"/>
          <w:color w:val="000000" w:themeColor="text1"/>
        </w:rPr>
      </w:pPr>
      <w:r w:rsidRPr="00A81635">
        <w:rPr>
          <w:rFonts w:asciiTheme="minorHAnsi" w:hAnsiTheme="minorHAnsi"/>
          <w:color w:val="000000" w:themeColor="text1"/>
        </w:rPr>
        <w:t xml:space="preserve">Sample sizes and numbers of replicates were sufficient and standard. Mass spectrometry analysis was performed 3 times for each transcript. Samples were pooled form 4 technical replicates (the same cell line was used each time) exchanging the order of the probes. Transcriptome analysis upon CFB2 RNAi was done on two independent biological replicates (two different clones) according to common practice on the field. Results for few genes were verified by </w:t>
      </w:r>
      <w:proofErr w:type="spellStart"/>
      <w:r w:rsidRPr="00A81635">
        <w:rPr>
          <w:rFonts w:asciiTheme="minorHAnsi" w:hAnsiTheme="minorHAnsi"/>
          <w:color w:val="000000" w:themeColor="text1"/>
        </w:rPr>
        <w:t>qRT</w:t>
      </w:r>
      <w:proofErr w:type="spellEnd"/>
      <w:r w:rsidRPr="00A81635">
        <w:rPr>
          <w:rFonts w:asciiTheme="minorHAnsi" w:hAnsiTheme="minorHAnsi"/>
          <w:color w:val="000000" w:themeColor="text1"/>
        </w:rPr>
        <w:t xml:space="preserve">-PCR in triplicates. We performed 2 independent biological replicates for the RAPID pulldowns. During </w:t>
      </w:r>
      <w:proofErr w:type="spellStart"/>
      <w:r w:rsidRPr="00A81635">
        <w:rPr>
          <w:rFonts w:asciiTheme="minorHAnsi" w:hAnsiTheme="minorHAnsi"/>
          <w:color w:val="000000" w:themeColor="text1"/>
        </w:rPr>
        <w:t>RNAseq</w:t>
      </w:r>
      <w:proofErr w:type="spellEnd"/>
      <w:r w:rsidRPr="00A81635">
        <w:rPr>
          <w:rFonts w:asciiTheme="minorHAnsi" w:hAnsiTheme="minorHAnsi"/>
          <w:color w:val="000000" w:themeColor="text1"/>
        </w:rPr>
        <w:t xml:space="preserve"> data analysis, open reading frames with few reads were removed (RPM&lt;10). Access to high-throughput data is described under the Data availability statement. Raw figures can be found in the supplementary files.</w:t>
      </w:r>
    </w:p>
    <w:p w14:paraId="4B071B48" w14:textId="77777777" w:rsidR="00FD4937" w:rsidRPr="00A62B52" w:rsidRDefault="00FD4937" w:rsidP="00FD4937">
      <w:pPr>
        <w:rPr>
          <w:rFonts w:asciiTheme="minorHAnsi" w:hAnsiTheme="minorHAnsi"/>
          <w:sz w:val="16"/>
          <w:szCs w:val="16"/>
        </w:rPr>
      </w:pPr>
    </w:p>
    <w:p w14:paraId="7199B294" w14:textId="13BEB265" w:rsidR="00FD4937" w:rsidRDefault="00FD4937" w:rsidP="00FD4937">
      <w:pPr>
        <w:rPr>
          <w:rFonts w:asciiTheme="minorHAnsi" w:hAnsiTheme="minorHAnsi"/>
          <w:sz w:val="22"/>
          <w:szCs w:val="22"/>
        </w:rPr>
      </w:pPr>
      <w:r w:rsidRPr="00505C51">
        <w:rPr>
          <w:rFonts w:asciiTheme="minorHAnsi" w:hAnsiTheme="minorHAnsi"/>
          <w:sz w:val="22"/>
          <w:szCs w:val="22"/>
        </w:rPr>
        <w:lastRenderedPageBreak/>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5CE7D53" w14:textId="77777777" w:rsidR="00A81635" w:rsidRDefault="00A81635" w:rsidP="00FD4937">
      <w:pPr>
        <w:rPr>
          <w:rFonts w:asciiTheme="minorHAnsi" w:hAnsiTheme="minorHAnsi"/>
          <w:b/>
          <w:bCs/>
        </w:rPr>
      </w:pP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26EC3E7" w:rsidR="00FD4937" w:rsidRPr="00760FB0" w:rsidRDefault="001B7FD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000000" w:themeColor="text1"/>
          <w:sz w:val="22"/>
          <w:szCs w:val="22"/>
        </w:rPr>
      </w:pPr>
      <w:r w:rsidRPr="00760FB0">
        <w:rPr>
          <w:rFonts w:asciiTheme="minorHAnsi" w:hAnsiTheme="minorHAnsi"/>
          <w:color w:val="000000" w:themeColor="text1"/>
          <w:sz w:val="22"/>
          <w:szCs w:val="22"/>
        </w:rPr>
        <w:t>Data is typically presented as average (mean) ± SEM as indicated in all figure legends.</w:t>
      </w:r>
      <w:r w:rsidR="00760FB0" w:rsidRPr="00760FB0">
        <w:rPr>
          <w:rFonts w:asciiTheme="minorHAnsi" w:hAnsiTheme="minorHAnsi"/>
          <w:color w:val="000000" w:themeColor="text1"/>
          <w:sz w:val="22"/>
          <w:szCs w:val="22"/>
        </w:rPr>
        <w:t xml:space="preserve"> Statistical analysis of proteomics and RNA-</w:t>
      </w:r>
      <w:proofErr w:type="spellStart"/>
      <w:r w:rsidR="00760FB0" w:rsidRPr="00760FB0">
        <w:rPr>
          <w:rFonts w:asciiTheme="minorHAnsi" w:hAnsiTheme="minorHAnsi"/>
          <w:color w:val="000000" w:themeColor="text1"/>
          <w:sz w:val="22"/>
          <w:szCs w:val="22"/>
        </w:rPr>
        <w:t>Seq</w:t>
      </w:r>
      <w:proofErr w:type="spellEnd"/>
      <w:r w:rsidR="00760FB0" w:rsidRPr="00760FB0">
        <w:rPr>
          <w:rFonts w:asciiTheme="minorHAnsi" w:hAnsiTheme="minorHAnsi"/>
          <w:color w:val="000000" w:themeColor="text1"/>
          <w:sz w:val="22"/>
          <w:szCs w:val="22"/>
        </w:rPr>
        <w:t xml:space="preserve"> data </w:t>
      </w:r>
      <w:r w:rsidR="00B90FC2">
        <w:rPr>
          <w:rFonts w:asciiTheme="minorHAnsi" w:hAnsiTheme="minorHAnsi"/>
          <w:color w:val="000000" w:themeColor="text1"/>
          <w:sz w:val="22"/>
          <w:szCs w:val="22"/>
        </w:rPr>
        <w:t xml:space="preserve">is described in the Methods section and results </w:t>
      </w:r>
      <w:r w:rsidR="00760FB0" w:rsidRPr="00760FB0">
        <w:rPr>
          <w:rFonts w:asciiTheme="minorHAnsi" w:hAnsiTheme="minorHAnsi"/>
          <w:color w:val="000000" w:themeColor="text1"/>
          <w:sz w:val="22"/>
          <w:szCs w:val="22"/>
        </w:rPr>
        <w:t>can be found in Supplementary Tables 1 and 2-3, respectively.</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D72B3D0" w:rsidR="00FD4937" w:rsidRPr="00505C51" w:rsidRDefault="001B7FD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w:t>
      </w:r>
      <w:r w:rsidR="00760FB0">
        <w:rPr>
          <w:rFonts w:asciiTheme="minorHAnsi" w:hAnsiTheme="minorHAnsi"/>
          <w:sz w:val="22"/>
          <w:szCs w:val="22"/>
        </w:rPr>
        <w:t>/</w:t>
      </w:r>
      <w:r>
        <w:rPr>
          <w:rFonts w:asciiTheme="minorHAnsi" w:hAnsiTheme="minorHAnsi"/>
          <w:sz w:val="22"/>
          <w:szCs w:val="22"/>
        </w:rPr>
        <w:t>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2296A41" w14:textId="77777777" w:rsidR="001B7FD4" w:rsidRPr="001B7FD4" w:rsidRDefault="001B7FD4" w:rsidP="001B7FD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B7FD4">
        <w:rPr>
          <w:rFonts w:asciiTheme="minorHAnsi" w:hAnsiTheme="minorHAnsi"/>
          <w:sz w:val="22"/>
          <w:szCs w:val="22"/>
        </w:rPr>
        <w:lastRenderedPageBreak/>
        <w:t>Source data of the figures is provided in the respective Supplementary Table, as follow:</w:t>
      </w:r>
    </w:p>
    <w:p w14:paraId="4E472B0E" w14:textId="6CA0FE31" w:rsidR="00FD4937" w:rsidRDefault="001B7FD4" w:rsidP="001B7FD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B7FD4">
        <w:rPr>
          <w:rFonts w:asciiTheme="minorHAnsi" w:hAnsiTheme="minorHAnsi"/>
          <w:sz w:val="22"/>
          <w:szCs w:val="22"/>
        </w:rPr>
        <w:t>Figure 1 – Supp</w:t>
      </w:r>
      <w:r w:rsidR="00F20BD2">
        <w:rPr>
          <w:rFonts w:asciiTheme="minorHAnsi" w:hAnsiTheme="minorHAnsi"/>
          <w:sz w:val="22"/>
          <w:szCs w:val="22"/>
        </w:rPr>
        <w:t>l</w:t>
      </w:r>
      <w:r w:rsidRPr="001B7FD4">
        <w:rPr>
          <w:rFonts w:asciiTheme="minorHAnsi" w:hAnsiTheme="minorHAnsi"/>
          <w:sz w:val="22"/>
          <w:szCs w:val="22"/>
        </w:rPr>
        <w:t>. Table</w:t>
      </w:r>
      <w:r w:rsidR="00F20BD2">
        <w:rPr>
          <w:rFonts w:asciiTheme="minorHAnsi" w:hAnsiTheme="minorHAnsi"/>
          <w:sz w:val="22"/>
          <w:szCs w:val="22"/>
        </w:rPr>
        <w:t>s</w:t>
      </w:r>
      <w:r w:rsidRPr="001B7FD4">
        <w:rPr>
          <w:rFonts w:asciiTheme="minorHAnsi" w:hAnsiTheme="minorHAnsi"/>
          <w:sz w:val="22"/>
          <w:szCs w:val="22"/>
        </w:rPr>
        <w:t xml:space="preserve"> </w:t>
      </w:r>
      <w:r w:rsidR="00F20BD2">
        <w:rPr>
          <w:rFonts w:asciiTheme="minorHAnsi" w:hAnsiTheme="minorHAnsi"/>
          <w:sz w:val="22"/>
          <w:szCs w:val="22"/>
        </w:rPr>
        <w:t>S</w:t>
      </w:r>
      <w:r w:rsidRPr="001B7FD4">
        <w:rPr>
          <w:rFonts w:asciiTheme="minorHAnsi" w:hAnsiTheme="minorHAnsi"/>
          <w:sz w:val="22"/>
          <w:szCs w:val="22"/>
        </w:rPr>
        <w:t>1</w:t>
      </w:r>
      <w:r w:rsidR="00760FB0">
        <w:rPr>
          <w:rFonts w:asciiTheme="minorHAnsi" w:hAnsiTheme="minorHAnsi"/>
          <w:sz w:val="22"/>
          <w:szCs w:val="22"/>
        </w:rPr>
        <w:t>, S4</w:t>
      </w:r>
    </w:p>
    <w:p w14:paraId="3E7A464A" w14:textId="29944A6E" w:rsidR="00F20BD2" w:rsidRDefault="00F20BD2" w:rsidP="001B7FD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 – Suppl. Tables S</w:t>
      </w:r>
      <w:r w:rsidR="00760FB0">
        <w:rPr>
          <w:rFonts w:asciiTheme="minorHAnsi" w:hAnsiTheme="minorHAnsi"/>
          <w:sz w:val="22"/>
          <w:szCs w:val="22"/>
        </w:rPr>
        <w:t>2-3</w:t>
      </w:r>
    </w:p>
    <w:p w14:paraId="38F823B8" w14:textId="77777777" w:rsidR="00760FB0" w:rsidRPr="00505C51" w:rsidRDefault="00760FB0" w:rsidP="001B7FD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12AB0" w14:textId="77777777" w:rsidR="00157B4D" w:rsidRDefault="00157B4D">
      <w:r>
        <w:separator/>
      </w:r>
    </w:p>
  </w:endnote>
  <w:endnote w:type="continuationSeparator" w:id="0">
    <w:p w14:paraId="7BC1ED58" w14:textId="77777777" w:rsidR="00157B4D" w:rsidRDefault="0015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E88EA" w14:textId="77777777" w:rsidR="00157B4D" w:rsidRDefault="00157B4D">
      <w:r>
        <w:separator/>
      </w:r>
    </w:p>
  </w:footnote>
  <w:footnote w:type="continuationSeparator" w:id="0">
    <w:p w14:paraId="68E443AE" w14:textId="77777777" w:rsidR="00157B4D" w:rsidRDefault="00157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57B4D"/>
    <w:rsid w:val="001B7FD4"/>
    <w:rsid w:val="00332DC6"/>
    <w:rsid w:val="004A48AE"/>
    <w:rsid w:val="006541F9"/>
    <w:rsid w:val="00760FB0"/>
    <w:rsid w:val="00776D75"/>
    <w:rsid w:val="00A0248A"/>
    <w:rsid w:val="00A81635"/>
    <w:rsid w:val="00B90FC2"/>
    <w:rsid w:val="00BE5736"/>
    <w:rsid w:val="00CB0D6F"/>
    <w:rsid w:val="00F20BD2"/>
    <w:rsid w:val="00F95924"/>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8433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Esteban Erben</cp:lastModifiedBy>
  <cp:revision>6</cp:revision>
  <dcterms:created xsi:type="dcterms:W3CDTF">2021-03-22T15:38:00Z</dcterms:created>
  <dcterms:modified xsi:type="dcterms:W3CDTF">2021-03-23T17:16:00Z</dcterms:modified>
</cp:coreProperties>
</file>