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01EC0">
        <w:fldChar w:fldCharType="begin"/>
      </w:r>
      <w:r w:rsidR="00401EC0">
        <w:instrText xml:space="preserve"> HYPERLINK "https://biosharing.org/" \t "_blank" </w:instrText>
      </w:r>
      <w:r w:rsidR="00401EC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01EC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0309782" w:rsidR="00FD4937" w:rsidRPr="00125190" w:rsidRDefault="006B03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w:t>
      </w:r>
      <w:proofErr w:type="spellStart"/>
      <w:r>
        <w:rPr>
          <w:rFonts w:asciiTheme="minorHAnsi" w:hAnsiTheme="minorHAnsi"/>
        </w:rPr>
        <w:t>calclulation</w:t>
      </w:r>
      <w:proofErr w:type="spellEnd"/>
      <w:r>
        <w:rPr>
          <w:rFonts w:asciiTheme="minorHAnsi" w:hAnsiTheme="minorHAnsi"/>
        </w:rPr>
        <w:t xml:space="preserve"> was done. We used all available patients </w:t>
      </w:r>
      <w:proofErr w:type="spellStart"/>
      <w:r>
        <w:rPr>
          <w:rFonts w:asciiTheme="minorHAnsi" w:hAnsiTheme="minorHAnsi"/>
        </w:rPr>
        <w:t>enrolle</w:t>
      </w:r>
      <w:proofErr w:type="spellEnd"/>
      <w:r>
        <w:rPr>
          <w:rFonts w:asciiTheme="minorHAnsi" w:hAnsiTheme="minorHAnsi"/>
        </w:rPr>
        <w:t xml:space="preserve"> d in a specified time </w:t>
      </w:r>
      <w:proofErr w:type="spellStart"/>
      <w:r>
        <w:rPr>
          <w:rFonts w:asciiTheme="minorHAnsi" w:hAnsiTheme="minorHAnsi"/>
        </w:rPr>
        <w:t>time</w:t>
      </w:r>
      <w:proofErr w:type="spellEnd"/>
      <w:r>
        <w:rPr>
          <w:rFonts w:asciiTheme="minorHAnsi" w:hAnsiTheme="minorHAnsi"/>
        </w:rPr>
        <w:t xml:space="preserve"> interval. Then we assessed how many controls could be tightly matched to each case. For one part of the study most cases could be matched to at least 5 controls and for the other part 2 controls. Then we omitted a small number of cases that did not have sufficient matching controls This is explained in the Methods subsection entitled “Case-control Design and Matching”.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42F7D62" w:rsidR="00FD4937" w:rsidRPr="00125190" w:rsidRDefault="006B03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w:t>
      </w:r>
      <w:r w:rsidR="00964355">
        <w:rPr>
          <w:rFonts w:asciiTheme="minorHAnsi" w:hAnsiTheme="minorHAnsi"/>
        </w:rPr>
        <w:t>e issue of replicates does not apply to our case-control study, except as covered by our reply in the previous box. Each case in cohort 1 was matched to five controls. Each case in cohort 2 was matched to 2 controls. In our context, “outliers” were cases for whom there were not five or two suitably matched controls. These outlier cases were dropped from the analysis. This is explained in the Methods subsection entitled “Case-control Design and Matching”.</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3E85D3C" w:rsidR="00FD4937" w:rsidRDefault="0096435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is explained in the Methods subsection entitled “Statistical analysis” which we copy here.</w:t>
      </w:r>
    </w:p>
    <w:p w14:paraId="2BE3A691" w14:textId="77777777" w:rsidR="00964355" w:rsidRPr="00B27D29" w:rsidRDefault="00964355" w:rsidP="00964355">
      <w:pPr>
        <w:pStyle w:val="Heading2"/>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hAnsi="Times New Roman" w:cs="Times New Roman"/>
        </w:rPr>
      </w:pPr>
      <w:r w:rsidRPr="00B27D29">
        <w:rPr>
          <w:rFonts w:ascii="Times New Roman" w:hAnsi="Times New Roman" w:cs="Times New Roman"/>
        </w:rPr>
        <w:t>Statistical analysis</w:t>
      </w:r>
    </w:p>
    <w:p w14:paraId="5779E643" w14:textId="77777777" w:rsidR="00964355" w:rsidRDefault="00964355" w:rsidP="00964355">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rPr>
          <w:rFonts w:ascii="Times New Roman" w:hAnsi="Times New Roman" w:cs="Times New Roman"/>
        </w:rPr>
      </w:pPr>
      <w:r w:rsidRPr="005616A7">
        <w:rPr>
          <w:rFonts w:ascii="Times New Roman" w:hAnsi="Times New Roman" w:cs="Times New Roman"/>
        </w:rPr>
        <w:t>Odds ratio</w:t>
      </w:r>
      <w:r>
        <w:rPr>
          <w:rFonts w:ascii="Times New Roman" w:hAnsi="Times New Roman" w:cs="Times New Roman"/>
        </w:rPr>
        <w:t>s</w:t>
      </w:r>
      <w:r w:rsidRPr="005616A7">
        <w:rPr>
          <w:rFonts w:ascii="Times New Roman" w:hAnsi="Times New Roman" w:cs="Times New Roman"/>
        </w:rPr>
        <w:t xml:space="preserve"> for </w:t>
      </w:r>
      <w:r>
        <w:rPr>
          <w:rFonts w:ascii="Times New Roman" w:hAnsi="Times New Roman" w:cs="Times New Roman"/>
        </w:rPr>
        <w:t>hospitalization</w:t>
      </w:r>
      <w:r w:rsidRPr="005616A7">
        <w:rPr>
          <w:rFonts w:ascii="Times New Roman" w:hAnsi="Times New Roman" w:cs="Times New Roman"/>
        </w:rPr>
        <w:t xml:space="preserve"> for drugs </w:t>
      </w:r>
      <w:r>
        <w:rPr>
          <w:rFonts w:ascii="Times New Roman" w:hAnsi="Times New Roman" w:cs="Times New Roman"/>
        </w:rPr>
        <w:t xml:space="preserve">acquired </w:t>
      </w:r>
      <w:r w:rsidRPr="005616A7">
        <w:rPr>
          <w:rFonts w:ascii="Times New Roman" w:hAnsi="Times New Roman" w:cs="Times New Roman"/>
        </w:rPr>
        <w:t>in the case versus control groups and statistical significance w</w:t>
      </w:r>
      <w:r>
        <w:rPr>
          <w:rFonts w:ascii="Times New Roman" w:hAnsi="Times New Roman" w:cs="Times New Roman"/>
        </w:rPr>
        <w:t>ere</w:t>
      </w:r>
      <w:r w:rsidRPr="005616A7">
        <w:rPr>
          <w:rFonts w:ascii="Times New Roman" w:hAnsi="Times New Roman" w:cs="Times New Roman"/>
        </w:rPr>
        <w:t xml:space="preserve"> assessed by Fisher's exact test. Correction for multiple testing was performed using the </w:t>
      </w:r>
      <w:proofErr w:type="spellStart"/>
      <w:r w:rsidRPr="005616A7">
        <w:rPr>
          <w:rFonts w:ascii="Times New Roman" w:hAnsi="Times New Roman" w:cs="Times New Roman"/>
        </w:rPr>
        <w:t>Benjamini</w:t>
      </w:r>
      <w:proofErr w:type="spellEnd"/>
      <w:r w:rsidRPr="005616A7">
        <w:rPr>
          <w:rFonts w:ascii="Times New Roman" w:hAnsi="Times New Roman" w:cs="Times New Roman"/>
        </w:rPr>
        <w:t>-Hochberg procedure</w:t>
      </w:r>
      <w:r>
        <w:rPr>
          <w:rFonts w:ascii="Times New Roman" w:hAnsi="Times New Roman" w:cs="Times New Roman"/>
        </w:rPr>
        <w:t xml:space="preserve"> </w:t>
      </w:r>
      <w:r w:rsidRPr="005616A7">
        <w:rPr>
          <w:rFonts w:ascii="Times New Roman" w:hAnsi="Times New Roman" w:cs="Times New Roman"/>
        </w:rPr>
        <w:fldChar w:fldCharType="begin" w:fldLock="1"/>
      </w:r>
      <w:r>
        <w:rPr>
          <w:rFonts w:ascii="Times New Roman" w:hAnsi="Times New Roman" w:cs="Times New Roman"/>
        </w:rPr>
        <w:instrText>ADDIN CSL_CITATION {"citationItems":[{"id":"ITEM-1","itemData":{"DOI":"10.1111/j.2517-6161.1995.tb02031.x","ISSN":"2517-6161","abstract":"The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 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oav","non-dropping-particle":"","parse-names":false,"suffix":""},{"dropping-particle":"","family":"Hochberg","given":"Yosef","non-dropping-particle":"","parse-names":false,"suffix":""}],"container-title":"Journal of the Royal Statistical Society: Series B (Methodological)","id":"ITEM-1","issue":"1","issued":{"date-parts":[["1995","1","1"]]},"page":"289-300","publisher":"Wiley","title":"Controlling the False Discovery Rate: A Practical and Powerful Approach to Multiple Testing","type":"article-journal","volume":"57"},"uris":["http://www.mendeley.com/documents/?uuid=2e99be2c-a727-351a-be03-1d8847458473"]}],"mendeley":{"formattedCitation":"(Benjamini and Hochberg, 1995)","plainTextFormattedCitation":"(Benjamini and Hochberg, 1995)","previouslyFormattedCitation":"(Benjamini and Hochberg, 1995)"},"properties":{"noteIndex":0},"schema":"https://github.com/citation-style-language/schema/raw/master/csl-citation.json"}</w:instrText>
      </w:r>
      <w:r w:rsidRPr="005616A7">
        <w:rPr>
          <w:rFonts w:ascii="Times New Roman" w:hAnsi="Times New Roman" w:cs="Times New Roman"/>
        </w:rPr>
        <w:fldChar w:fldCharType="separate"/>
      </w:r>
      <w:r w:rsidRPr="00AB1F34">
        <w:rPr>
          <w:rFonts w:ascii="Times New Roman" w:hAnsi="Times New Roman" w:cs="Times New Roman"/>
          <w:noProof/>
        </w:rPr>
        <w:t>(Benjamini and Hochberg, 1995)</w:t>
      </w:r>
      <w:r w:rsidRPr="005616A7">
        <w:rPr>
          <w:rFonts w:ascii="Times New Roman" w:hAnsi="Times New Roman" w:cs="Times New Roman"/>
        </w:rPr>
        <w:fldChar w:fldCharType="end"/>
      </w:r>
      <w:r w:rsidRPr="005616A7">
        <w:rPr>
          <w:rFonts w:ascii="Times New Roman" w:hAnsi="Times New Roman" w:cs="Times New Roman"/>
        </w:rPr>
        <w:t>, which gives an estimation of the false discovery rate (FDR) in the list. Statistical analyses were performed in R statistical software version 3.6 (R Foundation for statistical computing).</w:t>
      </w:r>
    </w:p>
    <w:p w14:paraId="244D939A" w14:textId="77777777" w:rsidR="00964355" w:rsidRPr="00505C51" w:rsidRDefault="0096435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DCDCE47" w:rsidR="00FD4937" w:rsidRPr="00505C51" w:rsidRDefault="0096435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was no group allocation in our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5E4978A" w:rsidR="00FD4937" w:rsidRPr="00505C51" w:rsidRDefault="0096435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 </w:t>
      </w:r>
      <w:r w:rsidR="00917532">
        <w:rPr>
          <w:rFonts w:asciiTheme="minorHAnsi" w:hAnsiTheme="minorHAnsi"/>
          <w:sz w:val="22"/>
          <w:szCs w:val="22"/>
        </w:rPr>
        <w:t>1</w:t>
      </w:r>
      <w:r>
        <w:rPr>
          <w:rFonts w:asciiTheme="minorHAnsi" w:hAnsiTheme="minorHAnsi"/>
          <w:sz w:val="22"/>
          <w:szCs w:val="22"/>
        </w:rPr>
        <w:t xml:space="preserve"> have been provided as Supplementary File 1.</w:t>
      </w:r>
      <w:r w:rsidR="00917532">
        <w:rPr>
          <w:rFonts w:asciiTheme="minorHAnsi" w:hAnsiTheme="minorHAnsi"/>
          <w:sz w:val="22"/>
          <w:szCs w:val="22"/>
        </w:rPr>
        <w:t xml:space="preserve"> Figure 2 is a schematic diagram summarizing published biochemical knowledge; it is not based on new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0876C" w14:textId="77777777" w:rsidR="00C9790C" w:rsidRDefault="00C9790C">
      <w:r>
        <w:separator/>
      </w:r>
    </w:p>
  </w:endnote>
  <w:endnote w:type="continuationSeparator" w:id="0">
    <w:p w14:paraId="3B9D81B7" w14:textId="77777777" w:rsidR="00C9790C" w:rsidRDefault="00C9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721C7" w14:textId="77777777" w:rsidR="00C9790C" w:rsidRDefault="00C9790C">
      <w:r>
        <w:separator/>
      </w:r>
    </w:p>
  </w:footnote>
  <w:footnote w:type="continuationSeparator" w:id="0">
    <w:p w14:paraId="52F35A67" w14:textId="77777777" w:rsidR="00C9790C" w:rsidRDefault="00C9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A3C8F"/>
    <w:rsid w:val="003279D5"/>
    <w:rsid w:val="00332DC6"/>
    <w:rsid w:val="00401EC0"/>
    <w:rsid w:val="004F0F2D"/>
    <w:rsid w:val="006B03BE"/>
    <w:rsid w:val="00917532"/>
    <w:rsid w:val="00964355"/>
    <w:rsid w:val="00A0248A"/>
    <w:rsid w:val="00BE5736"/>
    <w:rsid w:val="00C9790C"/>
    <w:rsid w:val="00FD493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6B0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ariel.israel@mail.huji.ac.il</cp:lastModifiedBy>
  <cp:revision>5</cp:revision>
  <dcterms:created xsi:type="dcterms:W3CDTF">2021-03-26T19:08:00Z</dcterms:created>
  <dcterms:modified xsi:type="dcterms:W3CDTF">2021-04-01T15:16:00Z</dcterms:modified>
</cp:coreProperties>
</file>