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82C6B" w14:textId="053015B0" w:rsidR="003A4320" w:rsidRPr="00653901" w:rsidRDefault="003A4320" w:rsidP="00653901">
      <w:pPr>
        <w:pStyle w:val="berschrift3"/>
        <w:spacing w:after="0"/>
        <w:rPr>
          <w:b/>
          <w:bCs w:val="0"/>
        </w:rPr>
      </w:pPr>
      <w:r w:rsidRPr="00653901">
        <w:rPr>
          <w:b/>
          <w:bCs w:val="0"/>
        </w:rPr>
        <w:t xml:space="preserve">Supplementary </w:t>
      </w:r>
      <w:r w:rsidR="00AA13F3" w:rsidRPr="00653901">
        <w:rPr>
          <w:b/>
          <w:bCs w:val="0"/>
        </w:rPr>
        <w:t xml:space="preserve">File </w:t>
      </w:r>
      <w:r w:rsidR="002D6735">
        <w:rPr>
          <w:b/>
          <w:bCs w:val="0"/>
        </w:rPr>
        <w:t>8</w:t>
      </w:r>
      <w:r w:rsidR="00653901" w:rsidRPr="00653901">
        <w:rPr>
          <w:b/>
          <w:bCs w:val="0"/>
        </w:rPr>
        <w:t xml:space="preserve">. </w:t>
      </w:r>
      <w:r w:rsidRPr="00653901">
        <w:t>Search terms and list of primary studies</w:t>
      </w:r>
      <w:r w:rsidR="00653901" w:rsidRPr="00653901">
        <w:t>.</w:t>
      </w:r>
    </w:p>
    <w:p w14:paraId="0D6D0839" w14:textId="77777777" w:rsidR="003A4320" w:rsidRDefault="003A4320" w:rsidP="00FE197A">
      <w:pPr>
        <w:jc w:val="both"/>
        <w:rPr>
          <w:rFonts w:asciiTheme="majorHAnsi" w:hAnsiTheme="majorHAnsi" w:cstheme="majorHAnsi"/>
          <w:lang w:val="en-US"/>
        </w:rPr>
      </w:pPr>
    </w:p>
    <w:p w14:paraId="2AE13638" w14:textId="77777777" w:rsidR="003A4320" w:rsidRPr="003A4320" w:rsidRDefault="003A4320" w:rsidP="00FE197A">
      <w:pPr>
        <w:pStyle w:val="EndNoteBibliography"/>
        <w:rPr>
          <w:rFonts w:asciiTheme="majorHAnsi" w:hAnsiTheme="majorHAnsi" w:cstheme="majorHAnsi"/>
          <w:sz w:val="24"/>
        </w:rPr>
      </w:pPr>
      <w:r w:rsidRPr="003A4320">
        <w:rPr>
          <w:rFonts w:asciiTheme="majorHAnsi" w:hAnsiTheme="majorHAnsi" w:cstheme="majorHAnsi"/>
          <w:sz w:val="24"/>
        </w:rPr>
        <w:t>Systematic literature search was carried out in the Web of Science Core Collection (Clarivate) using the following search terms:</w:t>
      </w:r>
    </w:p>
    <w:p w14:paraId="1CE9CF13" w14:textId="77777777" w:rsidR="003A4320" w:rsidRPr="003A4320" w:rsidRDefault="003A4320" w:rsidP="00FE197A">
      <w:pPr>
        <w:pStyle w:val="EndNoteBibliography"/>
        <w:rPr>
          <w:rFonts w:asciiTheme="majorHAnsi" w:hAnsiTheme="majorHAnsi" w:cstheme="majorHAnsi"/>
          <w:sz w:val="24"/>
        </w:rPr>
      </w:pPr>
    </w:p>
    <w:p w14:paraId="50B9BF61" w14:textId="77777777" w:rsidR="003A4320" w:rsidRDefault="003A4320" w:rsidP="003A4320">
      <w:pPr>
        <w:pStyle w:val="EndNoteBibliography"/>
        <w:rPr>
          <w:rFonts w:asciiTheme="majorHAnsi" w:hAnsiTheme="majorHAnsi" w:cstheme="majorHAnsi"/>
          <w:sz w:val="24"/>
        </w:rPr>
      </w:pPr>
      <w:r w:rsidRPr="003A4320">
        <w:rPr>
          <w:rFonts w:asciiTheme="majorHAnsi" w:hAnsiTheme="majorHAnsi" w:cstheme="majorHAnsi"/>
          <w:sz w:val="24"/>
        </w:rPr>
        <w:t>TS=((sex* OR (male AND female) OR (man AND woman) OR “sex diff*” OR “gender diff*” OR sex-specific OR intersex* OR inter-sex* OR cross-sex* OR “across sex*” OR “between sex*” OR “between-sex*” OR “sex-limited”) AND (fitness OR "reproductive success" OR survival OR longevity OR lifespan OR “life span”) AND ("intra-locus sexual conflict" OR “intralocus sexual conflict” OR “sexually antagonistic genetic” OR "genetic co*” OR heritability OR "genetic varia*" OR "quantitative genetics" OR “genetic architecture” OR evolvability))</w:t>
      </w:r>
    </w:p>
    <w:p w14:paraId="00EFBDEA" w14:textId="77777777" w:rsidR="003A4320" w:rsidRPr="003A4320" w:rsidRDefault="003A4320" w:rsidP="003A4320">
      <w:pPr>
        <w:pStyle w:val="EndNoteBibliography"/>
        <w:rPr>
          <w:rFonts w:asciiTheme="majorHAnsi" w:hAnsiTheme="majorHAnsi" w:cstheme="majorHAnsi"/>
          <w:sz w:val="24"/>
        </w:rPr>
      </w:pPr>
    </w:p>
    <w:p w14:paraId="08556D0A" w14:textId="77777777" w:rsidR="003A4320" w:rsidRPr="003A4320" w:rsidRDefault="003A4320" w:rsidP="00FE197A">
      <w:pPr>
        <w:pStyle w:val="EndNoteBibliography"/>
        <w:rPr>
          <w:rFonts w:asciiTheme="majorHAnsi" w:hAnsiTheme="majorHAnsi" w:cstheme="majorHAnsi"/>
          <w:sz w:val="24"/>
        </w:rPr>
      </w:pPr>
      <w:r w:rsidRPr="003A4320">
        <w:rPr>
          <w:rFonts w:asciiTheme="majorHAnsi" w:hAnsiTheme="majorHAnsi" w:cstheme="majorHAnsi"/>
          <w:sz w:val="24"/>
        </w:rPr>
        <w:t>The list below encompasses all 52 published primary studies included in the comparative analyses.  It does not comprise three unpublished studies that have also been included (</w:t>
      </w:r>
      <w:r w:rsidRPr="003A4320">
        <w:rPr>
          <w:rFonts w:asciiTheme="majorHAnsi" w:hAnsiTheme="majorHAnsi" w:cstheme="majorHAnsi"/>
          <w:noProof/>
          <w:sz w:val="24"/>
        </w:rPr>
        <w:t>Abbott, J., and A. Norden. in prep.; Janicke, T., E. Chapuis, S. Meconcelli, N. Bonel, and P. David. in prep.; Moiron M, Charmantier A, Bouwhuis S. in prep.</w:t>
      </w:r>
      <w:r w:rsidRPr="003A4320">
        <w:rPr>
          <w:rFonts w:asciiTheme="majorHAnsi" w:hAnsiTheme="majorHAnsi" w:cstheme="majorHAnsi"/>
          <w:sz w:val="24"/>
        </w:rPr>
        <w:t>).</w:t>
      </w:r>
    </w:p>
    <w:p w14:paraId="5044C07F" w14:textId="77777777" w:rsidR="003A4320" w:rsidRPr="008F6139" w:rsidRDefault="003A4320" w:rsidP="00FE197A">
      <w:pPr>
        <w:jc w:val="both"/>
        <w:rPr>
          <w:rFonts w:asciiTheme="majorHAnsi" w:hAnsiTheme="majorHAnsi" w:cstheme="majorHAnsi"/>
          <w:lang w:val="en-US"/>
        </w:rPr>
      </w:pPr>
    </w:p>
    <w:p w14:paraId="78999F63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 xml:space="preserve">Archer, C. R., F. Zajitschek, S. K. Sakaluk, N. J. Royle, and J. Hunt. 2012. Sexual selection affects the evolution of lifespan and ageing in the decorated cricket </w:t>
      </w:r>
      <w:r w:rsidRPr="003A4320">
        <w:rPr>
          <w:rFonts w:asciiTheme="majorHAnsi" w:hAnsiTheme="majorHAnsi" w:cstheme="majorHAnsi"/>
          <w:i/>
          <w:noProof/>
          <w:sz w:val="24"/>
        </w:rPr>
        <w:t>Gryllodes sigillatus</w:t>
      </w:r>
      <w:r w:rsidRPr="003A4320">
        <w:rPr>
          <w:rFonts w:asciiTheme="majorHAnsi" w:hAnsiTheme="majorHAnsi" w:cstheme="majorHAnsi"/>
          <w:noProof/>
          <w:sz w:val="24"/>
        </w:rPr>
        <w:t>. Evolution 66:3088-3100.</w:t>
      </w:r>
    </w:p>
    <w:p w14:paraId="388499FE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>Berger, D., K. Grieshop, M. I. Lind, J. Goenaga, A. A. Maklakov, and G. Arnqvist. 2014. Intralocus sexual conflict and environmental stress. Evolution 68:2184-2196.</w:t>
      </w:r>
    </w:p>
    <w:p w14:paraId="52147705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>Bolund, E., S. Bouwhuis, J. E. Pettay, and V. Lummaa. 2013. Divergent selection on, but no genetic conflict over, female and male timing and rate of reproduction in a human population. Proceedings of the Royal Society B-Biological Sciences 280.</w:t>
      </w:r>
    </w:p>
    <w:p w14:paraId="7626DB2C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>Brommer, J. E., M. Kirkpatrick, A. Qvarnstrom, and L. Gustafsson. 2007. The intersexual genetic correlation for lifetime fitness in the wild and its implications for sexual selection. Plos One 2.</w:t>
      </w:r>
    </w:p>
    <w:p w14:paraId="4BB31774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>Calsbeek, R., M. C. Duryea, D. Goedert, P. Bergeron, and R. M. Cox. 2015. Intralocus sexual conflict, adaptive sex allocation, and the heritability of fitness. Journal of Evolutionary Biology 28:1975-1985.</w:t>
      </w:r>
    </w:p>
    <w:p w14:paraId="30978958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 xml:space="preserve">Collet, J. M., S. Fuentes, J. Hesketh, M. S. Hill, P. Innocenti, E. H. Morrow, K. Fowler et al. 2016. Rapid evolution of the intersexual genetic correlation for fitness in </w:t>
      </w:r>
      <w:r w:rsidRPr="003A4320">
        <w:rPr>
          <w:rFonts w:asciiTheme="majorHAnsi" w:hAnsiTheme="majorHAnsi" w:cstheme="majorHAnsi"/>
          <w:i/>
          <w:noProof/>
          <w:sz w:val="24"/>
        </w:rPr>
        <w:t>Drosophila melanogaster</w:t>
      </w:r>
      <w:r w:rsidRPr="003A4320">
        <w:rPr>
          <w:rFonts w:asciiTheme="majorHAnsi" w:hAnsiTheme="majorHAnsi" w:cstheme="majorHAnsi"/>
          <w:noProof/>
          <w:sz w:val="24"/>
        </w:rPr>
        <w:t>. Evolution 70:781-795.</w:t>
      </w:r>
    </w:p>
    <w:p w14:paraId="407CC465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>Coltman, D. W., P. O'Donoghue, J. T. Hogg, and M. Festa-Bianchet. 2005. Selection and genetic (co)variance in bighorn sheep. Evolution 59:1372-1382.</w:t>
      </w:r>
    </w:p>
    <w:p w14:paraId="0D871EDA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>Delcourt, M., M. W. Blows, and H. D. Rundle. 2009. Sexually antagonistic genetic variance for fitness in an ancestral and a novel environment. Proceedings of the Royal Society B-Biological Sciences 276:2009-2014.</w:t>
      </w:r>
    </w:p>
    <w:p w14:paraId="13B7419A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>Duffy, E., C. R. Archer, M. D. Sharma, M. Prus, R. A. Joag, J. Radwan, N. Wedell et al. 2019. Wolbachia infection can bias estimates of intralocus sexual conflict. Ecology and Evolution 9:328-338.</w:t>
      </w:r>
    </w:p>
    <w:p w14:paraId="785C7175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lastRenderedPageBreak/>
        <w:t xml:space="preserve">Duffy, E., R. Joag, J. Radwan, N. Wedell, and D. J. Hosken. 2014. Inbreeding alters intersexual fitness correlations in </w:t>
      </w:r>
      <w:r w:rsidRPr="003A4320">
        <w:rPr>
          <w:rFonts w:asciiTheme="majorHAnsi" w:hAnsiTheme="majorHAnsi" w:cstheme="majorHAnsi"/>
          <w:i/>
          <w:noProof/>
          <w:sz w:val="24"/>
        </w:rPr>
        <w:t>Drosophila simulans</w:t>
      </w:r>
      <w:r w:rsidRPr="003A4320">
        <w:rPr>
          <w:rFonts w:asciiTheme="majorHAnsi" w:hAnsiTheme="majorHAnsi" w:cstheme="majorHAnsi"/>
          <w:noProof/>
          <w:sz w:val="24"/>
        </w:rPr>
        <w:t>. Ecology and Evolution 4:3330-3338.</w:t>
      </w:r>
    </w:p>
    <w:p w14:paraId="0D797E68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>Foerster, K., T. Coulson, B. C. Sheldon, J. M. Pemberton, T. H. Clutton-Brock, and L. E. B. Kruuk. 2007. Sexually antagonistic genetic variation for fitness in red deer. Nature 447:1107-U1109.</w:t>
      </w:r>
    </w:p>
    <w:p w14:paraId="08F31AA6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 xml:space="preserve">Fox, C. W., M. L. Bush, D. A. Roff, and W. G. Wallin. 2004. Evolutionary genetics of lifespan and mortality rates in two populations of the seed beetle, </w:t>
      </w:r>
      <w:r w:rsidRPr="003A4320">
        <w:rPr>
          <w:rFonts w:asciiTheme="majorHAnsi" w:hAnsiTheme="majorHAnsi" w:cstheme="majorHAnsi"/>
          <w:i/>
          <w:noProof/>
          <w:sz w:val="24"/>
        </w:rPr>
        <w:t>Callosobruchus maculatus</w:t>
      </w:r>
      <w:r w:rsidRPr="003A4320">
        <w:rPr>
          <w:rFonts w:asciiTheme="majorHAnsi" w:hAnsiTheme="majorHAnsi" w:cstheme="majorHAnsi"/>
          <w:noProof/>
          <w:sz w:val="24"/>
        </w:rPr>
        <w:t>. Heredity 92:170-181.</w:t>
      </w:r>
    </w:p>
    <w:p w14:paraId="715214FD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>Gavrus-Ion, A., T. Sjovold, M. Hernandez, R. Gonzalez-Jose, M. E. E. Torne, N. Martinez-Abadias, and M. Esparza. 2017. Measuring fitness heritability: Life history traits versus morphological traits in humans. American Journal of Physical Anthropology 164:321-330.</w:t>
      </w:r>
    </w:p>
    <w:p w14:paraId="74FC2112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 xml:space="preserve">Gay, L., E. Brown, T. Tregenza, D. Pincheira-Donoso, P. E. Eady, R. Vasudev, J. Hunt et al. 2011. The genetic architecture of sexual conflict: male harm and female resistance in </w:t>
      </w:r>
      <w:r w:rsidRPr="003A4320">
        <w:rPr>
          <w:rFonts w:asciiTheme="majorHAnsi" w:hAnsiTheme="majorHAnsi" w:cstheme="majorHAnsi"/>
          <w:i/>
          <w:noProof/>
          <w:sz w:val="24"/>
        </w:rPr>
        <w:t>Callosobruchus maculatus</w:t>
      </w:r>
      <w:r w:rsidRPr="003A4320">
        <w:rPr>
          <w:rFonts w:asciiTheme="majorHAnsi" w:hAnsiTheme="majorHAnsi" w:cstheme="majorHAnsi"/>
          <w:noProof/>
          <w:sz w:val="24"/>
        </w:rPr>
        <w:t>. Journal of Evolutionary Biology 24:449-456.</w:t>
      </w:r>
    </w:p>
    <w:p w14:paraId="078DB6CA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 xml:space="preserve">Griffin, R. M., H. Schielzeth, and U. Friberg. 2016. Autosomal and X-linked additive genetic variation for lifespan and aging: Comparisons within and between the sexes in </w:t>
      </w:r>
      <w:r w:rsidRPr="003A4320">
        <w:rPr>
          <w:rFonts w:asciiTheme="majorHAnsi" w:hAnsiTheme="majorHAnsi" w:cstheme="majorHAnsi"/>
          <w:i/>
          <w:noProof/>
          <w:sz w:val="24"/>
        </w:rPr>
        <w:t>Drosophila melanogaster</w:t>
      </w:r>
      <w:r w:rsidRPr="003A4320">
        <w:rPr>
          <w:rFonts w:asciiTheme="majorHAnsi" w:hAnsiTheme="majorHAnsi" w:cstheme="majorHAnsi"/>
          <w:noProof/>
          <w:sz w:val="24"/>
        </w:rPr>
        <w:t>. G3-Genes Genomes Genetics 6:3903-3911.</w:t>
      </w:r>
    </w:p>
    <w:p w14:paraId="62AA119D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 xml:space="preserve">Hallsson, L. R., and M. Bjorklund. 2012. Sex-specific genetic variances in life-history and morphological traits of the seed beetle </w:t>
      </w:r>
      <w:r w:rsidRPr="003A4320">
        <w:rPr>
          <w:rFonts w:asciiTheme="majorHAnsi" w:hAnsiTheme="majorHAnsi" w:cstheme="majorHAnsi"/>
          <w:i/>
          <w:noProof/>
          <w:sz w:val="24"/>
        </w:rPr>
        <w:t>Callosobruchus maculatus</w:t>
      </w:r>
      <w:r w:rsidRPr="003A4320">
        <w:rPr>
          <w:rFonts w:asciiTheme="majorHAnsi" w:hAnsiTheme="majorHAnsi" w:cstheme="majorHAnsi"/>
          <w:noProof/>
          <w:sz w:val="24"/>
        </w:rPr>
        <w:t>. Ecology and Evolution 2:128-138.</w:t>
      </w:r>
    </w:p>
    <w:p w14:paraId="317290A6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>Holman, L., and F. Jacomb. 2017. The effects of stress and sex on selection, genetic covariance, and the evolutionary response. Journal of Evolutionary Biology 30:1898-1909.</w:t>
      </w:r>
    </w:p>
    <w:p w14:paraId="1323F744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>Innocenti, P., and E. H. Morrow. 2010. The sexually antagonistic genes of</w:t>
      </w:r>
      <w:r w:rsidRPr="003A4320">
        <w:rPr>
          <w:rFonts w:asciiTheme="majorHAnsi" w:hAnsiTheme="majorHAnsi" w:cstheme="majorHAnsi"/>
          <w:i/>
          <w:noProof/>
          <w:sz w:val="24"/>
        </w:rPr>
        <w:t xml:space="preserve"> Drosophila melanogaster</w:t>
      </w:r>
      <w:r w:rsidRPr="003A4320">
        <w:rPr>
          <w:rFonts w:asciiTheme="majorHAnsi" w:hAnsiTheme="majorHAnsi" w:cstheme="majorHAnsi"/>
          <w:noProof/>
          <w:sz w:val="24"/>
        </w:rPr>
        <w:t>. Plos Biology 8.</w:t>
      </w:r>
    </w:p>
    <w:p w14:paraId="65D19FB4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 xml:space="preserve">Kimber, C. M., and A. K. Chippindale. 2013. Mutation, condition, and the maintenance of extended lifespan in </w:t>
      </w:r>
      <w:r w:rsidRPr="003A4320">
        <w:rPr>
          <w:rFonts w:asciiTheme="majorHAnsi" w:hAnsiTheme="majorHAnsi" w:cstheme="majorHAnsi"/>
          <w:i/>
          <w:noProof/>
          <w:sz w:val="24"/>
        </w:rPr>
        <w:t>Drosophila</w:t>
      </w:r>
      <w:r w:rsidRPr="003A4320">
        <w:rPr>
          <w:rFonts w:asciiTheme="majorHAnsi" w:hAnsiTheme="majorHAnsi" w:cstheme="majorHAnsi"/>
          <w:noProof/>
          <w:sz w:val="24"/>
        </w:rPr>
        <w:t>. Current Biology 23:2283-2287.</w:t>
      </w:r>
    </w:p>
    <w:p w14:paraId="35E8987A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>Klemme, I., and I. Hanski. 2009. Heritability of and strong single gene (Pgi) effects on life-history traits in the Glanville fritillary butterfly. Journal of Evolutionary Biology 22:1944-1953.</w:t>
      </w:r>
    </w:p>
    <w:p w14:paraId="372E633A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>Kohler, H. P., J. L. Rodgers, and K. Christensen. 1999. Is fertility behavior in our genes? Findings from a Danish twin study. Population and Development Review 25:253-+.</w:t>
      </w:r>
    </w:p>
    <w:p w14:paraId="09A178EC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>Kosova, G., M. Abney, and C. Ober. 2010. Heritability of reproductive fitness traits in a human population. Proceedings of the National Academy of Sciences of the United States of America 107:1772-1778.</w:t>
      </w:r>
    </w:p>
    <w:p w14:paraId="12A8A8D7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 xml:space="preserve">Kruuk, L. E. B., T. H. Clutton-Brock, J. Slate, J. M. Pemberton, S. Brotherstone, and F. E. Guinness. 2000. Heritability of fitness in a wild mammal population. </w:t>
      </w:r>
      <w:r w:rsidRPr="003A4320">
        <w:rPr>
          <w:rFonts w:asciiTheme="majorHAnsi" w:hAnsiTheme="majorHAnsi" w:cstheme="majorHAnsi"/>
          <w:noProof/>
          <w:sz w:val="24"/>
        </w:rPr>
        <w:lastRenderedPageBreak/>
        <w:t>Proceedings of the National Academy of Sciences of the United States of America 97:698-703.</w:t>
      </w:r>
    </w:p>
    <w:p w14:paraId="6B61EEEF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 xml:space="preserve">Lehtovaara, A., H. Schielzeth, I. Flis, and U. Friberg. 2013. Heritability of life span is largely sex limited in </w:t>
      </w:r>
      <w:r w:rsidRPr="003A4320">
        <w:rPr>
          <w:rFonts w:asciiTheme="majorHAnsi" w:hAnsiTheme="majorHAnsi" w:cstheme="majorHAnsi"/>
          <w:i/>
          <w:noProof/>
          <w:sz w:val="24"/>
        </w:rPr>
        <w:t>Drosophila</w:t>
      </w:r>
      <w:r w:rsidRPr="003A4320">
        <w:rPr>
          <w:rFonts w:asciiTheme="majorHAnsi" w:hAnsiTheme="majorHAnsi" w:cstheme="majorHAnsi"/>
          <w:noProof/>
          <w:sz w:val="24"/>
        </w:rPr>
        <w:t>. American Naturalist 182:653-665.</w:t>
      </w:r>
    </w:p>
    <w:p w14:paraId="271834D2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 xml:space="preserve">Leips, J., and T. F. C. Mackay. 2000. Quantitative trait loci for life span in </w:t>
      </w:r>
      <w:r w:rsidRPr="003A4320">
        <w:rPr>
          <w:rFonts w:asciiTheme="majorHAnsi" w:hAnsiTheme="majorHAnsi" w:cstheme="majorHAnsi"/>
          <w:i/>
          <w:noProof/>
          <w:sz w:val="24"/>
        </w:rPr>
        <w:t>Drosophila melanogaster</w:t>
      </w:r>
      <w:r w:rsidRPr="003A4320">
        <w:rPr>
          <w:rFonts w:asciiTheme="majorHAnsi" w:hAnsiTheme="majorHAnsi" w:cstheme="majorHAnsi"/>
          <w:noProof/>
          <w:sz w:val="24"/>
        </w:rPr>
        <w:t>: Interactions with genetic background and larval density. Genetics 155:1773-1788.</w:t>
      </w:r>
    </w:p>
    <w:p w14:paraId="66AF28A4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 xml:space="preserve">Lewis, Z., N. Wedell, and J. Hunt. 2011. Evidence for strong intralocus sexual conflict in the Indian meal moth, </w:t>
      </w:r>
      <w:r w:rsidRPr="003A4320">
        <w:rPr>
          <w:rFonts w:asciiTheme="majorHAnsi" w:hAnsiTheme="majorHAnsi" w:cstheme="majorHAnsi"/>
          <w:i/>
          <w:noProof/>
          <w:sz w:val="24"/>
        </w:rPr>
        <w:t>Plodia interpunctella</w:t>
      </w:r>
      <w:r w:rsidRPr="003A4320">
        <w:rPr>
          <w:rFonts w:asciiTheme="majorHAnsi" w:hAnsiTheme="majorHAnsi" w:cstheme="majorHAnsi"/>
          <w:noProof/>
          <w:sz w:val="24"/>
        </w:rPr>
        <w:t>. Evolution 65:2085-2097.</w:t>
      </w:r>
    </w:p>
    <w:p w14:paraId="68B6F8F0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 xml:space="preserve">Mallet, M. A., and A. K. Chippindale. 2011. Inbreeding reveals stronger net selection on </w:t>
      </w:r>
      <w:r w:rsidRPr="003A4320">
        <w:rPr>
          <w:rFonts w:asciiTheme="majorHAnsi" w:hAnsiTheme="majorHAnsi" w:cstheme="majorHAnsi"/>
          <w:i/>
          <w:noProof/>
          <w:sz w:val="24"/>
        </w:rPr>
        <w:t>Drosophila melanogaster</w:t>
      </w:r>
      <w:r w:rsidRPr="003A4320">
        <w:rPr>
          <w:rFonts w:asciiTheme="majorHAnsi" w:hAnsiTheme="majorHAnsi" w:cstheme="majorHAnsi"/>
          <w:noProof/>
          <w:sz w:val="24"/>
        </w:rPr>
        <w:t xml:space="preserve"> males: implications for mutation load and the fitness of sexual females. Heredity 106:994-1002.</w:t>
      </w:r>
    </w:p>
    <w:p w14:paraId="4E78F577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>Martinossi-Allibert, I., G. Arnqvist, and D. Berger. 2017. Sex-specific selection under environmental stress in seed beetles. Journal of Evolutionary Biology 30:161-173.</w:t>
      </w:r>
    </w:p>
    <w:p w14:paraId="116DADC0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>Martinossi-Allibert, I., U. Savkovic, M. Dordevic, G. Arnqvist, B. Stojkovic, and D. Berger. 2018. The consequences of sexual selection in well-adapted and maladapted populations of bean beetles. Evolution 72:518-530.</w:t>
      </w:r>
    </w:p>
    <w:p w14:paraId="37AF5839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 xml:space="preserve">McCleery, R. H., R. A. Pettifor, P. Armbruster, K. Meyer, B. C. Sheldon, and C. M. Perrins. 2004. Components of variance underlying fitness in a natural population of the great tit </w:t>
      </w:r>
      <w:r w:rsidRPr="003A4320">
        <w:rPr>
          <w:rFonts w:asciiTheme="majorHAnsi" w:hAnsiTheme="majorHAnsi" w:cstheme="majorHAnsi"/>
          <w:i/>
          <w:noProof/>
          <w:sz w:val="24"/>
        </w:rPr>
        <w:t>Parus major</w:t>
      </w:r>
      <w:r w:rsidRPr="003A4320">
        <w:rPr>
          <w:rFonts w:asciiTheme="majorHAnsi" w:hAnsiTheme="majorHAnsi" w:cstheme="majorHAnsi"/>
          <w:noProof/>
          <w:sz w:val="24"/>
        </w:rPr>
        <w:t>. American Naturalist 164:E62-E72.</w:t>
      </w:r>
    </w:p>
    <w:p w14:paraId="5CD84265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>McFarlane, S. E., J. C. Gorrell, D. W. Coltman, M. M. Humphries, S. Boutin, and A. G. McAdam. 2014. Very low levels of direct additive genetic variance in fitness and fitness components in a red squirrel population. Ecology and Evolution 4:1729-1738.</w:t>
      </w:r>
    </w:p>
    <w:p w14:paraId="6F7805AA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>Merila, J., and B. C. Sheldon. 2000. Lifetime reproductive success and heritability in nature. American Naturalist 155:301-310.</w:t>
      </w:r>
    </w:p>
    <w:p w14:paraId="6A7E36F4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>Moorad, J. A., and C. A. Walling. 2017. Measuring selection for genes that promote long life in a historical human population. Nature Ecology &amp; Evolution 1:1773-1781.</w:t>
      </w:r>
    </w:p>
    <w:p w14:paraId="070F1393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 xml:space="preserve">Muhlhauser, C., and W. U. Blanckenhorn. 2004. The quantitative genetics of sexual selection in the dung fly </w:t>
      </w:r>
      <w:r w:rsidRPr="003A4320">
        <w:rPr>
          <w:rFonts w:asciiTheme="majorHAnsi" w:hAnsiTheme="majorHAnsi" w:cstheme="majorHAnsi"/>
          <w:i/>
          <w:noProof/>
          <w:sz w:val="24"/>
        </w:rPr>
        <w:t>Sepsis cynipsea</w:t>
      </w:r>
      <w:r w:rsidRPr="003A4320">
        <w:rPr>
          <w:rFonts w:asciiTheme="majorHAnsi" w:hAnsiTheme="majorHAnsi" w:cstheme="majorHAnsi"/>
          <w:noProof/>
          <w:sz w:val="24"/>
        </w:rPr>
        <w:t>. Behaviour 141:327-341.</w:t>
      </w:r>
    </w:p>
    <w:p w14:paraId="686E9537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>Pélissié, B., P. Jarne, and P. David. 2012. Sexual selection without sexual dimorphism: Bateman gradients in a simultaneous hermaphrodite. Evolution 66:66-81.</w:t>
      </w:r>
    </w:p>
    <w:p w14:paraId="755F3C43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>Pettay, J. E., L. E. B. Kruuk, J. Jokela, and V. Lummaa. 2005. Heritability and genetic constraints of life-history trait evolution in preindustrial humans. Proceedings of the National Academy of Sciences of the United States of America 102:2838-2843.</w:t>
      </w:r>
    </w:p>
    <w:p w14:paraId="6197DC03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>Poissant, J., M. B. Morrissey, A. G. Gosler, J. Slate, and B. C. Sheldon. 2016. Multivariate selection and intersexual genetic constraints in a wild bird population. Journal of Evolutionary Biology 29:2022-2035.</w:t>
      </w:r>
    </w:p>
    <w:p w14:paraId="19E03ABB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lastRenderedPageBreak/>
        <w:t xml:space="preserve">Punzalan, D., M. Delcourt, and H. D. Rundle. 2014. Comparing the intersex genetic correlation for fitness across novel environments in the fruit fly, </w:t>
      </w:r>
      <w:r w:rsidRPr="003A4320">
        <w:rPr>
          <w:rFonts w:asciiTheme="majorHAnsi" w:hAnsiTheme="majorHAnsi" w:cstheme="majorHAnsi"/>
          <w:i/>
          <w:noProof/>
          <w:sz w:val="24"/>
        </w:rPr>
        <w:t>Drosophila serrata</w:t>
      </w:r>
      <w:r w:rsidRPr="003A4320">
        <w:rPr>
          <w:rFonts w:asciiTheme="majorHAnsi" w:hAnsiTheme="majorHAnsi" w:cstheme="majorHAnsi"/>
          <w:noProof/>
          <w:sz w:val="24"/>
        </w:rPr>
        <w:t>. Heredity 112:143-148.</w:t>
      </w:r>
    </w:p>
    <w:p w14:paraId="4A39D107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>Qvarnstrom, A., J. E. Brommer, and L. Gustafsson. 2006. Testing the genetics underlying the co-evolution of mate choice and ornament in the wild. Nature 441:84-86.</w:t>
      </w:r>
    </w:p>
    <w:p w14:paraId="2714E31E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 xml:space="preserve">Rapkin, J., C. R. Archer, C. E. Grant, K. Jensen, C. M. House, A. J. Wilson, and J. Hunt. 2017. Little evidence for intralocus sexual conflict over the optimal intake of nutrients for life span and reproduction in the black field cricket </w:t>
      </w:r>
      <w:r w:rsidRPr="003A4320">
        <w:rPr>
          <w:rFonts w:asciiTheme="majorHAnsi" w:hAnsiTheme="majorHAnsi" w:cstheme="majorHAnsi"/>
          <w:i/>
          <w:noProof/>
          <w:sz w:val="24"/>
        </w:rPr>
        <w:t>Teleogryllus commodus</w:t>
      </w:r>
      <w:r w:rsidRPr="003A4320">
        <w:rPr>
          <w:rFonts w:asciiTheme="majorHAnsi" w:hAnsiTheme="majorHAnsi" w:cstheme="majorHAnsi"/>
          <w:noProof/>
          <w:sz w:val="24"/>
        </w:rPr>
        <w:t>. Evolution 71:2159-2177.</w:t>
      </w:r>
    </w:p>
    <w:p w14:paraId="6759CD1D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 xml:space="preserve">Rodriguez-Munoz, R., A. Bretman, J. D. Hadfield, and T. Tregenza. 2008. Sexual selection in the cricket </w:t>
      </w:r>
      <w:r w:rsidRPr="003A4320">
        <w:rPr>
          <w:rFonts w:asciiTheme="majorHAnsi" w:hAnsiTheme="majorHAnsi" w:cstheme="majorHAnsi"/>
          <w:i/>
          <w:noProof/>
          <w:sz w:val="24"/>
        </w:rPr>
        <w:t>Gryllus bimaculatus</w:t>
      </w:r>
      <w:r w:rsidRPr="003A4320">
        <w:rPr>
          <w:rFonts w:asciiTheme="majorHAnsi" w:hAnsiTheme="majorHAnsi" w:cstheme="majorHAnsi"/>
          <w:noProof/>
          <w:sz w:val="24"/>
        </w:rPr>
        <w:t>: no good genes? Genetica 134:129-136.</w:t>
      </w:r>
    </w:p>
    <w:p w14:paraId="7B1EBBDB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>Ruzicka, F., M. S. Hill, T. M. Pennell, I. Flis, F. C. Ingleby, R. Mott, K. Fowler et al. 2019. Genome-wide sexually antagonistic variants reveal long-standing constraints on sexual dimorphism in fruit flies. Plos Biology 17.</w:t>
      </w:r>
    </w:p>
    <w:p w14:paraId="6519B718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>Tarka, M., M. Akesson, D. Hasselquist, and B. Hansson. 2014. Intralocus sexual conflict over wing length in a wild migratory bird. American Naturalist 183:62-73.</w:t>
      </w:r>
    </w:p>
    <w:p w14:paraId="2691FB59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>Teplitsky, C., J. A. Mills, J. W. Yarrall, and J. Merila. 2009. Heritability of fitness components in a wild bird population. Evolution 63:716-726.</w:t>
      </w:r>
    </w:p>
    <w:p w14:paraId="496440D3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 xml:space="preserve">Vermeulen, C. J., R. Bijlsma, and V. Loeschcke. 2008. A major QTL affects temperature sensitive adult lethality and inbreeding depression in life span in </w:t>
      </w:r>
      <w:r w:rsidRPr="003A4320">
        <w:rPr>
          <w:rFonts w:asciiTheme="majorHAnsi" w:hAnsiTheme="majorHAnsi" w:cstheme="majorHAnsi"/>
          <w:i/>
          <w:noProof/>
          <w:sz w:val="24"/>
        </w:rPr>
        <w:t>Drosophila melanogaster</w:t>
      </w:r>
      <w:r w:rsidRPr="003A4320">
        <w:rPr>
          <w:rFonts w:asciiTheme="majorHAnsi" w:hAnsiTheme="majorHAnsi" w:cstheme="majorHAnsi"/>
          <w:noProof/>
          <w:sz w:val="24"/>
        </w:rPr>
        <w:t>. Bmc Evolutionary Biology 8.</w:t>
      </w:r>
    </w:p>
    <w:p w14:paraId="2617C109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 xml:space="preserve">Vieira, C., E. G. Pasyukova, Z. B. Zeng, J. B. Hackett, R. F. Lyman, and T. F. C. Mackay. 2000. Genotype-environment interaction for quantitative trait loci affecting life span in </w:t>
      </w:r>
      <w:r w:rsidRPr="003A4320">
        <w:rPr>
          <w:rFonts w:asciiTheme="majorHAnsi" w:hAnsiTheme="majorHAnsi" w:cstheme="majorHAnsi"/>
          <w:i/>
          <w:noProof/>
          <w:sz w:val="24"/>
        </w:rPr>
        <w:t>Drosophila melanogaster</w:t>
      </w:r>
      <w:r w:rsidRPr="003A4320">
        <w:rPr>
          <w:rFonts w:asciiTheme="majorHAnsi" w:hAnsiTheme="majorHAnsi" w:cstheme="majorHAnsi"/>
          <w:noProof/>
          <w:sz w:val="24"/>
        </w:rPr>
        <w:t>. Genetics 154:213-227.</w:t>
      </w:r>
    </w:p>
    <w:p w14:paraId="78553CB3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>Walling, C. A., M. B. Morrissey, K. Foerster, T. H. Clutton-Brock, J. M. Pemberton, and L. E. B. Kruuk. 2014. A multivariate analysis of genetic constraints to life history evolution in a wild population of red deer. Genetics 198:1735-+.</w:t>
      </w:r>
    </w:p>
    <w:p w14:paraId="79069556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 xml:space="preserve">Wayne, M. L., J. B. Hackett, C. L. Dilda, S. V. Nuzhdin, E. G. Pasyukova, and T. F. C. MacKay. 2001. Quantitative trait locus mapping of fitness-related traits in </w:t>
      </w:r>
      <w:r w:rsidRPr="003A4320">
        <w:rPr>
          <w:rFonts w:asciiTheme="majorHAnsi" w:hAnsiTheme="majorHAnsi" w:cstheme="majorHAnsi"/>
          <w:i/>
          <w:noProof/>
          <w:sz w:val="24"/>
        </w:rPr>
        <w:t>Drosophila melanogaster</w:t>
      </w:r>
      <w:r w:rsidRPr="003A4320">
        <w:rPr>
          <w:rFonts w:asciiTheme="majorHAnsi" w:hAnsiTheme="majorHAnsi" w:cstheme="majorHAnsi"/>
          <w:noProof/>
          <w:sz w:val="24"/>
        </w:rPr>
        <w:t>. Genetical Research 77:107-116.</w:t>
      </w:r>
    </w:p>
    <w:p w14:paraId="0C9BFD41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>Wheelwright, N. T., L. F. Keller, and E. Postma. 2014. The effect of trait type and strength of selection on heritability and evolvability in an island bird population. Evolution 68:3325-3336.</w:t>
      </w:r>
    </w:p>
    <w:p w14:paraId="574F6793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</w:rPr>
        <w:t>Wolak, M. E., P. Arcese, L. F. Keller, P. Nietlisbach, and J. M. Reid. 2018. Sex-specific additive genetic variances and correlations for fitness in a song sparrow (</w:t>
      </w:r>
      <w:r w:rsidRPr="003A4320">
        <w:rPr>
          <w:rFonts w:asciiTheme="majorHAnsi" w:hAnsiTheme="majorHAnsi" w:cstheme="majorHAnsi"/>
          <w:i/>
          <w:noProof/>
          <w:sz w:val="24"/>
        </w:rPr>
        <w:t>Melospiza melodia</w:t>
      </w:r>
      <w:r w:rsidRPr="003A4320">
        <w:rPr>
          <w:rFonts w:asciiTheme="majorHAnsi" w:hAnsiTheme="majorHAnsi" w:cstheme="majorHAnsi"/>
          <w:noProof/>
          <w:sz w:val="24"/>
        </w:rPr>
        <w:t>) population subject to natural immigration and inbreeding. Evolution 72:2057-2075.</w:t>
      </w:r>
    </w:p>
    <w:p w14:paraId="1C455EC0" w14:textId="77777777" w:rsidR="003A4320" w:rsidRPr="003A4320" w:rsidRDefault="003A4320" w:rsidP="003A4320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  <w:lang w:val="de-DE"/>
        </w:rPr>
      </w:pPr>
      <w:r w:rsidRPr="003A4320">
        <w:rPr>
          <w:rFonts w:asciiTheme="majorHAnsi" w:hAnsiTheme="majorHAnsi" w:cstheme="majorHAnsi"/>
          <w:noProof/>
          <w:sz w:val="24"/>
        </w:rPr>
        <w:t xml:space="preserve">Zajitschek, F., J. Hunt, S. R. K. Zajitschek, M. D. Jennions, and R. Brooks. 2007. No intra-locus sexual conflict over reproductive fitness or ageing in field crickets. </w:t>
      </w:r>
      <w:r w:rsidRPr="003A4320">
        <w:rPr>
          <w:rFonts w:asciiTheme="majorHAnsi" w:hAnsiTheme="majorHAnsi" w:cstheme="majorHAnsi"/>
          <w:noProof/>
          <w:sz w:val="24"/>
          <w:lang w:val="de-DE"/>
        </w:rPr>
        <w:t>Plos One 2.</w:t>
      </w:r>
    </w:p>
    <w:p w14:paraId="01CB0046" w14:textId="15DA3F5C" w:rsidR="003D5E8F" w:rsidRPr="00923B38" w:rsidRDefault="003A4320" w:rsidP="00923B38">
      <w:pPr>
        <w:pStyle w:val="EndNoteBibliography"/>
        <w:spacing w:after="120"/>
        <w:ind w:left="720" w:hanging="720"/>
        <w:rPr>
          <w:rFonts w:asciiTheme="majorHAnsi" w:hAnsiTheme="majorHAnsi" w:cstheme="majorHAnsi"/>
          <w:noProof/>
          <w:sz w:val="24"/>
        </w:rPr>
      </w:pPr>
      <w:r w:rsidRPr="003A4320">
        <w:rPr>
          <w:rFonts w:asciiTheme="majorHAnsi" w:hAnsiTheme="majorHAnsi" w:cstheme="majorHAnsi"/>
          <w:noProof/>
          <w:sz w:val="24"/>
          <w:lang w:val="de-DE"/>
        </w:rPr>
        <w:lastRenderedPageBreak/>
        <w:t xml:space="preserve">Zietsch, B. P., R. Kuja-Halkola, H. Walum, and K. J. H. Verweij. </w:t>
      </w:r>
      <w:r w:rsidRPr="003A4320">
        <w:rPr>
          <w:rFonts w:asciiTheme="majorHAnsi" w:hAnsiTheme="majorHAnsi" w:cstheme="majorHAnsi"/>
          <w:noProof/>
          <w:sz w:val="24"/>
        </w:rPr>
        <w:t>2014. Perfect genetic correlation between number of offspring and grandoffspring in an industrialized human population. Proceedings of the National Academy of Sciences of the United States of America 111:1032-1036.</w:t>
      </w:r>
    </w:p>
    <w:sectPr w:rsidR="003D5E8F" w:rsidRPr="00923B38" w:rsidSect="00FC3AE6">
      <w:footerReference w:type="default" r:id="rId6"/>
      <w:pgSz w:w="11894" w:h="16834" w:code="1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4961C" w14:textId="77777777" w:rsidR="001664E4" w:rsidRDefault="001664E4">
      <w:r>
        <w:separator/>
      </w:r>
    </w:p>
  </w:endnote>
  <w:endnote w:type="continuationSeparator" w:id="0">
    <w:p w14:paraId="0836E72B" w14:textId="77777777" w:rsidR="001664E4" w:rsidRDefault="0016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A1F1F" w14:textId="77777777" w:rsidR="00057E79" w:rsidRDefault="00057E79" w:rsidP="00FE197A">
    <w:pPr>
      <w:jc w:val="right"/>
      <w:rPr>
        <w:rStyle w:val="Seitenzahl"/>
      </w:rPr>
    </w:pPr>
  </w:p>
  <w:p w14:paraId="09E8B9F0" w14:textId="58901DFF" w:rsidR="00057E79" w:rsidRDefault="00057E79" w:rsidP="00FE197A">
    <w:pPr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F87569">
      <w:rPr>
        <w:rStyle w:val="Seitenzahl"/>
        <w:noProof/>
      </w:rPr>
      <w:t>17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F4332" w14:textId="77777777" w:rsidR="001664E4" w:rsidRDefault="001664E4">
      <w:r>
        <w:separator/>
      </w:r>
    </w:p>
  </w:footnote>
  <w:footnote w:type="continuationSeparator" w:id="0">
    <w:p w14:paraId="0296F1B1" w14:textId="77777777" w:rsidR="001664E4" w:rsidRDefault="00166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3A4320"/>
    <w:rsid w:val="00007203"/>
    <w:rsid w:val="00057E79"/>
    <w:rsid w:val="00060509"/>
    <w:rsid w:val="000E5732"/>
    <w:rsid w:val="001379CE"/>
    <w:rsid w:val="00144DD4"/>
    <w:rsid w:val="001664E4"/>
    <w:rsid w:val="00182E03"/>
    <w:rsid w:val="00215C74"/>
    <w:rsid w:val="002D6735"/>
    <w:rsid w:val="003A4320"/>
    <w:rsid w:val="003D5E8F"/>
    <w:rsid w:val="004008B9"/>
    <w:rsid w:val="004F6985"/>
    <w:rsid w:val="00584F2F"/>
    <w:rsid w:val="005B68C8"/>
    <w:rsid w:val="00601BC3"/>
    <w:rsid w:val="00653901"/>
    <w:rsid w:val="00671872"/>
    <w:rsid w:val="006A4571"/>
    <w:rsid w:val="00706D94"/>
    <w:rsid w:val="007946ED"/>
    <w:rsid w:val="007F24DF"/>
    <w:rsid w:val="008600CF"/>
    <w:rsid w:val="00923B38"/>
    <w:rsid w:val="009277EE"/>
    <w:rsid w:val="0093502E"/>
    <w:rsid w:val="00A02B9A"/>
    <w:rsid w:val="00A83743"/>
    <w:rsid w:val="00A8729A"/>
    <w:rsid w:val="00AA13F3"/>
    <w:rsid w:val="00AA68EC"/>
    <w:rsid w:val="00AD2483"/>
    <w:rsid w:val="00B949B9"/>
    <w:rsid w:val="00BE3B06"/>
    <w:rsid w:val="00CA7FEA"/>
    <w:rsid w:val="00CD0CB5"/>
    <w:rsid w:val="00CD7415"/>
    <w:rsid w:val="00CF06D9"/>
    <w:rsid w:val="00D20036"/>
    <w:rsid w:val="00D324FA"/>
    <w:rsid w:val="00D4159F"/>
    <w:rsid w:val="00D5682B"/>
    <w:rsid w:val="00E16933"/>
    <w:rsid w:val="00E829E7"/>
    <w:rsid w:val="00E92770"/>
    <w:rsid w:val="00EB7C76"/>
    <w:rsid w:val="00EF0528"/>
    <w:rsid w:val="00F26E1F"/>
    <w:rsid w:val="00F323E1"/>
    <w:rsid w:val="00F3259A"/>
    <w:rsid w:val="00F35BD0"/>
    <w:rsid w:val="00F5221F"/>
    <w:rsid w:val="00F81196"/>
    <w:rsid w:val="00F87569"/>
    <w:rsid w:val="00FC3AE6"/>
    <w:rsid w:val="00FE197A"/>
    <w:rsid w:val="00FE6AEF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0C7B8E"/>
  <w15:chartTrackingRefBased/>
  <w15:docId w15:val="{81365F94-FB61-914A-BD60-40036437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4320"/>
    <w:rPr>
      <w:rFonts w:ascii="Times New Roman" w:eastAsia="Times New Roman" w:hAnsi="Times New Roman" w:cs="Times New Roman"/>
      <w:lang w:val="en-GB" w:eastAsia="en-GB"/>
    </w:rPr>
  </w:style>
  <w:style w:type="paragraph" w:styleId="berschrift1">
    <w:name w:val="heading 1"/>
    <w:basedOn w:val="Standard"/>
    <w:next w:val="Standard"/>
    <w:link w:val="berschrift1Zchn"/>
    <w:qFormat/>
    <w:rsid w:val="003A4320"/>
    <w:pPr>
      <w:keepNext/>
      <w:spacing w:before="240" w:after="360"/>
      <w:outlineLvl w:val="0"/>
    </w:pPr>
    <w:rPr>
      <w:rFonts w:ascii="Calibri Light" w:hAnsi="Calibri Light"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3A4320"/>
    <w:pPr>
      <w:keepNext/>
      <w:spacing w:before="240" w:after="240"/>
      <w:outlineLvl w:val="1"/>
    </w:pPr>
    <w:rPr>
      <w:rFonts w:ascii="Calibri Light" w:hAnsi="Calibri Light" w:cs="Arial"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3A4320"/>
    <w:pPr>
      <w:keepNext/>
      <w:spacing w:before="120" w:after="240"/>
      <w:outlineLvl w:val="2"/>
    </w:pPr>
    <w:rPr>
      <w:rFonts w:ascii="Calibri Light" w:hAnsi="Calibri Light"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A4320"/>
    <w:rPr>
      <w:rFonts w:ascii="Calibri Light" w:eastAsia="Times New Roman" w:hAnsi="Calibri Light" w:cs="Arial"/>
      <w:b/>
      <w:bCs/>
      <w:kern w:val="32"/>
      <w:sz w:val="28"/>
      <w:szCs w:val="32"/>
      <w:lang w:val="en-GB" w:eastAsia="en-GB"/>
    </w:rPr>
  </w:style>
  <w:style w:type="character" w:customStyle="1" w:styleId="berschrift2Zchn">
    <w:name w:val="Überschrift 2 Zchn"/>
    <w:basedOn w:val="Absatz-Standardschriftart"/>
    <w:link w:val="berschrift2"/>
    <w:rsid w:val="003A4320"/>
    <w:rPr>
      <w:rFonts w:ascii="Calibri Light" w:eastAsia="Times New Roman" w:hAnsi="Calibri Light" w:cs="Arial"/>
      <w:bCs/>
      <w:i/>
      <w:iCs/>
      <w:sz w:val="28"/>
      <w:szCs w:val="28"/>
      <w:lang w:val="en-GB" w:eastAsia="en-GB"/>
    </w:rPr>
  </w:style>
  <w:style w:type="character" w:customStyle="1" w:styleId="berschrift3Zchn">
    <w:name w:val="Überschrift 3 Zchn"/>
    <w:basedOn w:val="Absatz-Standardschriftart"/>
    <w:link w:val="berschrift3"/>
    <w:rsid w:val="003A4320"/>
    <w:rPr>
      <w:rFonts w:ascii="Calibri Light" w:eastAsia="Times New Roman" w:hAnsi="Calibri Light" w:cs="Times New Roman"/>
      <w:bCs/>
      <w:lang w:val="en-GB" w:eastAsia="en-GB"/>
    </w:rPr>
  </w:style>
  <w:style w:type="character" w:styleId="Seitenzahl">
    <w:name w:val="page number"/>
    <w:basedOn w:val="Absatz-Standardschriftart"/>
    <w:rsid w:val="003A4320"/>
  </w:style>
  <w:style w:type="paragraph" w:customStyle="1" w:styleId="FigureLegends">
    <w:name w:val="Figure Legends"/>
    <w:basedOn w:val="Standard"/>
    <w:rsid w:val="003A4320"/>
    <w:pPr>
      <w:spacing w:before="120" w:line="360" w:lineRule="auto"/>
      <w:jc w:val="both"/>
    </w:pPr>
    <w:rPr>
      <w:rFonts w:ascii="Calibri Light" w:hAnsi="Calibri Light"/>
    </w:rPr>
  </w:style>
  <w:style w:type="paragraph" w:customStyle="1" w:styleId="NormalText">
    <w:name w:val="Normal Text"/>
    <w:basedOn w:val="Standard"/>
    <w:link w:val="NormalTextChar"/>
    <w:rsid w:val="003A4320"/>
    <w:pPr>
      <w:spacing w:line="480" w:lineRule="auto"/>
      <w:ind w:firstLine="397"/>
      <w:jc w:val="both"/>
      <w:outlineLvl w:val="0"/>
    </w:pPr>
    <w:rPr>
      <w:rFonts w:ascii="Calibri Light" w:hAnsi="Calibri Light" w:cs="Arial"/>
      <w:bCs/>
      <w:kern w:val="32"/>
      <w:szCs w:val="32"/>
    </w:rPr>
  </w:style>
  <w:style w:type="character" w:customStyle="1" w:styleId="NormalTextChar">
    <w:name w:val="Normal Text Char"/>
    <w:basedOn w:val="Absatz-Standardschriftart"/>
    <w:link w:val="NormalText"/>
    <w:rsid w:val="003A4320"/>
    <w:rPr>
      <w:rFonts w:ascii="Calibri Light" w:eastAsia="Times New Roman" w:hAnsi="Calibri Light" w:cs="Arial"/>
      <w:bCs/>
      <w:kern w:val="32"/>
      <w:szCs w:val="32"/>
      <w:lang w:val="en-GB" w:eastAsia="en-GB"/>
    </w:rPr>
  </w:style>
  <w:style w:type="character" w:styleId="Fett">
    <w:name w:val="Strong"/>
    <w:basedOn w:val="Absatz-Standardschriftart"/>
    <w:uiPriority w:val="22"/>
    <w:qFormat/>
    <w:rsid w:val="003A4320"/>
    <w:rPr>
      <w:b/>
      <w:bCs/>
    </w:rPr>
  </w:style>
  <w:style w:type="character" w:styleId="Zeilennummer">
    <w:name w:val="line number"/>
    <w:basedOn w:val="Absatz-Standardschriftart"/>
    <w:uiPriority w:val="99"/>
    <w:semiHidden/>
    <w:unhideWhenUsed/>
    <w:rsid w:val="003A432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4320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4320"/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styleId="Kopfzeile">
    <w:name w:val="header"/>
    <w:basedOn w:val="Standard"/>
    <w:link w:val="KopfzeileZchn"/>
    <w:uiPriority w:val="99"/>
    <w:unhideWhenUsed/>
    <w:rsid w:val="003A4320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A4320"/>
    <w:rPr>
      <w:rFonts w:ascii="Times New Roman" w:eastAsia="Times New Roman" w:hAnsi="Times New Roman" w:cs="Times New Roman"/>
      <w:lang w:val="en-GB" w:eastAsia="en-GB"/>
    </w:rPr>
  </w:style>
  <w:style w:type="paragraph" w:styleId="Fuzeile">
    <w:name w:val="footer"/>
    <w:basedOn w:val="Standard"/>
    <w:link w:val="FuzeileZchn"/>
    <w:uiPriority w:val="99"/>
    <w:unhideWhenUsed/>
    <w:rsid w:val="003A4320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4320"/>
    <w:rPr>
      <w:rFonts w:ascii="Times New Roman" w:eastAsia="Times New Roman" w:hAnsi="Times New Roman" w:cs="Times New Roman"/>
      <w:lang w:val="en-GB" w:eastAsia="en-GB"/>
    </w:rPr>
  </w:style>
  <w:style w:type="paragraph" w:customStyle="1" w:styleId="EndNoteBibliography">
    <w:name w:val="EndNote Bibliography"/>
    <w:basedOn w:val="Standard"/>
    <w:link w:val="EndNoteBibliographyZchn"/>
    <w:rsid w:val="003A4320"/>
    <w:pPr>
      <w:jc w:val="both"/>
    </w:pPr>
    <w:rPr>
      <w:rFonts w:ascii="Calibri" w:hAnsi="Calibri" w:cs="Calibri"/>
      <w:sz w:val="22"/>
      <w:lang w:eastAsia="de-DE"/>
    </w:rPr>
  </w:style>
  <w:style w:type="character" w:customStyle="1" w:styleId="EndNoteBibliographyZchn">
    <w:name w:val="EndNote Bibliography Zchn"/>
    <w:basedOn w:val="Absatz-Standardschriftart"/>
    <w:link w:val="EndNoteBibliography"/>
    <w:rsid w:val="003A4320"/>
    <w:rPr>
      <w:rFonts w:ascii="Calibri" w:eastAsia="Times New Roman" w:hAnsi="Calibri" w:cs="Calibri"/>
      <w:sz w:val="22"/>
      <w:lang w:eastAsia="de-DE"/>
    </w:rPr>
  </w:style>
  <w:style w:type="table" w:styleId="Tabellenraster">
    <w:name w:val="Table Grid"/>
    <w:basedOn w:val="NormaleTabelle"/>
    <w:uiPriority w:val="39"/>
    <w:rsid w:val="003A4320"/>
    <w:rPr>
      <w:rFonts w:eastAsia="Times New Roman" w:hAnsi="Times New Roman" w:cs="Times New Roman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811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8119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8119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11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119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Listenabsatz">
    <w:name w:val="List Paragraph"/>
    <w:basedOn w:val="Standard"/>
    <w:uiPriority w:val="34"/>
    <w:qFormat/>
    <w:rsid w:val="00F81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1565</Words>
  <Characters>9860</Characters>
  <Application>Microsoft Office Word</Application>
  <DocSecurity>0</DocSecurity>
  <Lines>82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Janicke</dc:creator>
  <cp:keywords/>
  <dc:description/>
  <cp:lastModifiedBy>Tim Janicke</cp:lastModifiedBy>
  <cp:revision>4</cp:revision>
  <cp:lastPrinted>2021-09-22T12:27:00Z</cp:lastPrinted>
  <dcterms:created xsi:type="dcterms:W3CDTF">2021-09-24T13:37:00Z</dcterms:created>
  <dcterms:modified xsi:type="dcterms:W3CDTF">2021-09-27T07:06:00Z</dcterms:modified>
</cp:coreProperties>
</file>