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53564980" w14:textId="77777777" w:rsidR="008B36EA" w:rsidRPr="00125190" w:rsidRDefault="008B36EA" w:rsidP="008B36EA">
      <w:pPr>
        <w:framePr w:w="7817" w:h="1088" w:hSpace="180" w:wrap="around" w:vAnchor="text" w:hAnchor="page" w:x="1824" w:y="63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N/A; samples were time series of </w:t>
      </w:r>
      <w:r>
        <w:rPr>
          <w:rFonts w:asciiTheme="minorHAnsi" w:hAnsiTheme="minorHAnsi"/>
          <w:i/>
          <w:iCs/>
          <w:sz w:val="22"/>
          <w:szCs w:val="22"/>
        </w:rPr>
        <w:t>E. coli</w:t>
      </w:r>
      <w:r>
        <w:rPr>
          <w:rFonts w:asciiTheme="minorHAnsi" w:hAnsiTheme="minorHAnsi"/>
          <w:sz w:val="22"/>
          <w:szCs w:val="22"/>
        </w:rPr>
        <w:t xml:space="preserve"> populations representing 10</w:t>
      </w:r>
      <w:r w:rsidRPr="00675FDD">
        <w:rPr>
          <w:rFonts w:asciiTheme="minorHAnsi" w:hAnsiTheme="minorHAnsi"/>
          <w:sz w:val="22"/>
          <w:szCs w:val="22"/>
          <w:vertAlign w:val="superscript"/>
        </w:rPr>
        <w:t>8</w:t>
      </w:r>
      <w:r>
        <w:rPr>
          <w:rFonts w:asciiTheme="minorHAnsi" w:hAnsiTheme="minorHAnsi"/>
          <w:sz w:val="22"/>
          <w:szCs w:val="22"/>
        </w:rPr>
        <w:t>-10</w:t>
      </w:r>
      <w:r w:rsidRPr="00675FDD">
        <w:rPr>
          <w:rFonts w:asciiTheme="minorHAnsi" w:hAnsiTheme="minorHAnsi"/>
          <w:sz w:val="22"/>
          <w:szCs w:val="22"/>
          <w:vertAlign w:val="superscript"/>
        </w:rPr>
        <w:t>9</w:t>
      </w:r>
      <w:r>
        <w:rPr>
          <w:rFonts w:asciiTheme="minorHAnsi" w:hAnsiTheme="minorHAnsi"/>
          <w:sz w:val="22"/>
          <w:szCs w:val="22"/>
        </w:rPr>
        <w:t xml:space="preserve"> cells and biochemical protein kinetic mea</w:t>
      </w:r>
      <w:bookmarkStart w:id="0" w:name="_GoBack"/>
      <w:bookmarkEnd w:id="0"/>
      <w:r>
        <w:rPr>
          <w:rFonts w:asciiTheme="minorHAnsi" w:hAnsiTheme="minorHAnsi"/>
          <w:sz w:val="22"/>
          <w:szCs w:val="22"/>
        </w:rPr>
        <w:t xml:space="preserve">surements. </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738FF3B" w14:textId="5BE18243" w:rsidR="00F11F14" w:rsidRDefault="00C8259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94984">
        <w:rPr>
          <w:rFonts w:asciiTheme="minorHAnsi" w:hAnsiTheme="minorHAnsi" w:cstheme="minorHAnsi"/>
          <w:sz w:val="22"/>
          <w:szCs w:val="22"/>
        </w:rPr>
        <w:lastRenderedPageBreak/>
        <w:t>For</w:t>
      </w:r>
      <w:r w:rsidR="00675FDD" w:rsidRPr="00B94984">
        <w:rPr>
          <w:rFonts w:asciiTheme="minorHAnsi" w:hAnsiTheme="minorHAnsi" w:cstheme="minorHAnsi"/>
          <w:sz w:val="22"/>
          <w:szCs w:val="22"/>
        </w:rPr>
        <w:t xml:space="preserve"> sequenced</w:t>
      </w:r>
      <w:r w:rsidRPr="00B94984">
        <w:rPr>
          <w:rFonts w:asciiTheme="minorHAnsi" w:hAnsiTheme="minorHAnsi" w:cstheme="minorHAnsi"/>
          <w:sz w:val="22"/>
          <w:szCs w:val="22"/>
        </w:rPr>
        <w:t xml:space="preserve"> </w:t>
      </w:r>
      <w:r w:rsidR="00675FDD" w:rsidRPr="00B94984">
        <w:rPr>
          <w:rFonts w:asciiTheme="minorHAnsi" w:hAnsiTheme="minorHAnsi" w:cstheme="minorHAnsi"/>
          <w:sz w:val="22"/>
          <w:szCs w:val="22"/>
        </w:rPr>
        <w:t>bacterial growth rate</w:t>
      </w:r>
      <w:r w:rsidRPr="00B94984">
        <w:rPr>
          <w:rFonts w:asciiTheme="minorHAnsi" w:hAnsiTheme="minorHAnsi" w:cstheme="minorHAnsi"/>
          <w:sz w:val="22"/>
          <w:szCs w:val="22"/>
        </w:rPr>
        <w:t xml:space="preserve"> experiments</w:t>
      </w:r>
      <w:r w:rsidR="00675FDD" w:rsidRPr="00B94984">
        <w:rPr>
          <w:rFonts w:asciiTheme="minorHAnsi" w:hAnsiTheme="minorHAnsi" w:cstheme="minorHAnsi"/>
          <w:sz w:val="22"/>
          <w:szCs w:val="22"/>
        </w:rPr>
        <w:t xml:space="preserve"> we performed three (figure 3-5) or four (figure 2) biological replicates, where a replicate reflects growth of a mixed population in a </w:t>
      </w:r>
      <w:r w:rsidR="008B36EA">
        <w:rPr>
          <w:rFonts w:asciiTheme="minorHAnsi" w:hAnsiTheme="minorHAnsi" w:cstheme="minorHAnsi"/>
          <w:sz w:val="22"/>
          <w:szCs w:val="22"/>
        </w:rPr>
        <w:t xml:space="preserve">single </w:t>
      </w:r>
      <w:r w:rsidR="00675FDD" w:rsidRPr="00B94984">
        <w:rPr>
          <w:rFonts w:asciiTheme="minorHAnsi" w:hAnsiTheme="minorHAnsi" w:cstheme="minorHAnsi"/>
          <w:sz w:val="22"/>
          <w:szCs w:val="22"/>
        </w:rPr>
        <w:t>culture tube.</w:t>
      </w:r>
      <w:r w:rsidRPr="00B94984">
        <w:rPr>
          <w:rFonts w:asciiTheme="minorHAnsi" w:hAnsiTheme="minorHAnsi" w:cstheme="minorHAnsi"/>
          <w:sz w:val="22"/>
          <w:szCs w:val="22"/>
        </w:rPr>
        <w:t xml:space="preserve"> </w:t>
      </w:r>
      <w:r w:rsidR="00675FDD" w:rsidRPr="00B94984">
        <w:rPr>
          <w:rFonts w:asciiTheme="minorHAnsi" w:hAnsiTheme="minorHAnsi" w:cstheme="minorHAnsi"/>
          <w:sz w:val="22"/>
          <w:szCs w:val="22"/>
        </w:rPr>
        <w:t xml:space="preserve">Detailed information </w:t>
      </w:r>
      <w:r w:rsidRPr="00B94984">
        <w:rPr>
          <w:rFonts w:asciiTheme="minorHAnsi" w:hAnsiTheme="minorHAnsi" w:cstheme="minorHAnsi"/>
          <w:sz w:val="22"/>
          <w:szCs w:val="22"/>
        </w:rPr>
        <w:t xml:space="preserve">is in the Methods: “Growth Rate Measurements in the Turbidostat for DHFR DL121 Mutant Library”,  “Growth Rate Measurements in the Turbidostat for DHFR Control Library”, “Plate reader assay for E. coli growth” </w:t>
      </w:r>
      <w:r w:rsidR="008B36EA">
        <w:rPr>
          <w:rFonts w:asciiTheme="minorHAnsi" w:hAnsiTheme="minorHAnsi" w:cstheme="minorHAnsi"/>
          <w:sz w:val="22"/>
          <w:szCs w:val="22"/>
        </w:rPr>
        <w:t xml:space="preserve"> - </w:t>
      </w:r>
      <w:r w:rsidR="00675FDD" w:rsidRPr="00B94984">
        <w:rPr>
          <w:rFonts w:asciiTheme="minorHAnsi" w:hAnsiTheme="minorHAnsi" w:cstheme="minorHAnsi"/>
          <w:sz w:val="22"/>
          <w:szCs w:val="22"/>
        </w:rPr>
        <w:t>each had an</w:t>
      </w:r>
      <w:r w:rsidRPr="00B94984">
        <w:rPr>
          <w:rFonts w:asciiTheme="minorHAnsi" w:hAnsiTheme="minorHAnsi" w:cstheme="minorHAnsi"/>
          <w:sz w:val="22"/>
          <w:szCs w:val="22"/>
        </w:rPr>
        <w:t xml:space="preserve"> n of 3, </w:t>
      </w:r>
      <w:r w:rsidR="00675FDD" w:rsidRPr="00B94984">
        <w:rPr>
          <w:rFonts w:asciiTheme="minorHAnsi" w:hAnsiTheme="minorHAnsi" w:cstheme="minorHAnsi"/>
          <w:sz w:val="22"/>
          <w:szCs w:val="22"/>
        </w:rPr>
        <w:t>4</w:t>
      </w:r>
      <w:r w:rsidRPr="00B94984">
        <w:rPr>
          <w:rFonts w:asciiTheme="minorHAnsi" w:hAnsiTheme="minorHAnsi" w:cstheme="minorHAnsi"/>
          <w:sz w:val="22"/>
          <w:szCs w:val="22"/>
        </w:rPr>
        <w:t>, and 6, respectively. No replicate was excluded from the data.</w:t>
      </w:r>
      <w:r w:rsidR="00F11F14">
        <w:rPr>
          <w:rFonts w:asciiTheme="minorHAnsi" w:hAnsiTheme="minorHAnsi" w:cstheme="minorHAnsi"/>
          <w:sz w:val="22"/>
          <w:szCs w:val="22"/>
        </w:rPr>
        <w:t xml:space="preserve"> </w:t>
      </w:r>
    </w:p>
    <w:p w14:paraId="3FAEF796" w14:textId="68E34E63" w:rsidR="00F11F14" w:rsidRDefault="00F11F1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 xml:space="preserve">In sequencing experiments, probabilistic Illumina sequencer error correction was performed in the supplied </w:t>
      </w:r>
      <w:proofErr w:type="spellStart"/>
      <w:r>
        <w:rPr>
          <w:rFonts w:asciiTheme="minorHAnsi" w:hAnsiTheme="minorHAnsi" w:cstheme="minorHAnsi"/>
          <w:sz w:val="22"/>
          <w:szCs w:val="22"/>
        </w:rPr>
        <w:t>Hamming_analysis.ipynb</w:t>
      </w:r>
      <w:proofErr w:type="spellEnd"/>
      <w:r>
        <w:rPr>
          <w:rFonts w:asciiTheme="minorHAnsi" w:hAnsiTheme="minorHAnsi" w:cstheme="minorHAnsi"/>
          <w:sz w:val="22"/>
          <w:szCs w:val="22"/>
        </w:rPr>
        <w:t xml:space="preserve"> script as well as described in the “Read Joining, Filtering, and Counting” section in Methods.</w:t>
      </w:r>
    </w:p>
    <w:p w14:paraId="78102952" w14:textId="365CFF26" w:rsidR="00B330BD" w:rsidRPr="00B94984" w:rsidRDefault="00BE5A8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94984">
        <w:rPr>
          <w:rFonts w:asciiTheme="minorHAnsi" w:hAnsiTheme="minorHAnsi" w:cstheme="minorHAnsi"/>
          <w:sz w:val="22"/>
          <w:szCs w:val="22"/>
        </w:rPr>
        <w:t xml:space="preserve">Sequence data is available at: </w:t>
      </w:r>
      <w:hyperlink r:id="rId11" w:history="1">
        <w:r w:rsidR="00675FDD" w:rsidRPr="00B94984">
          <w:rPr>
            <w:rStyle w:val="Hyperlink"/>
            <w:rFonts w:asciiTheme="minorHAnsi" w:hAnsiTheme="minorHAnsi" w:cstheme="minorHAnsi"/>
            <w:sz w:val="22"/>
            <w:szCs w:val="22"/>
          </w:rPr>
          <w:t>https://www.n</w:t>
        </w:r>
        <w:r w:rsidR="00675FDD" w:rsidRPr="00B94984">
          <w:rPr>
            <w:rStyle w:val="Hyperlink"/>
            <w:rFonts w:asciiTheme="minorHAnsi" w:hAnsiTheme="minorHAnsi" w:cstheme="minorHAnsi"/>
            <w:sz w:val="22"/>
            <w:szCs w:val="22"/>
          </w:rPr>
          <w:t>c</w:t>
        </w:r>
        <w:r w:rsidR="00675FDD" w:rsidRPr="00B94984">
          <w:rPr>
            <w:rStyle w:val="Hyperlink"/>
            <w:rFonts w:asciiTheme="minorHAnsi" w:hAnsiTheme="minorHAnsi" w:cstheme="minorHAnsi"/>
            <w:sz w:val="22"/>
            <w:szCs w:val="22"/>
          </w:rPr>
          <w:t>bi.nlm.nih.gov/bioproject/PRJNA706683</w:t>
        </w:r>
      </w:hyperlink>
    </w:p>
    <w:p w14:paraId="28336306" w14:textId="5A6BBF11" w:rsidR="00675FDD" w:rsidRPr="00B94984" w:rsidRDefault="00675FD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94984">
        <w:rPr>
          <w:rFonts w:asciiTheme="minorHAnsi" w:hAnsiTheme="minorHAnsi" w:cstheme="minorHAnsi"/>
          <w:sz w:val="22"/>
          <w:szCs w:val="22"/>
        </w:rPr>
        <w:t xml:space="preserve">For </w:t>
      </w:r>
      <w:r w:rsidR="00F4512D" w:rsidRPr="00B94984">
        <w:rPr>
          <w:rFonts w:asciiTheme="minorHAnsi" w:hAnsiTheme="minorHAnsi" w:cstheme="minorHAnsi"/>
          <w:sz w:val="22"/>
          <w:szCs w:val="22"/>
        </w:rPr>
        <w:t xml:space="preserve">steady state Michaelis Menten kinetics three replicates </w:t>
      </w:r>
      <w:r w:rsidR="008B36EA">
        <w:rPr>
          <w:rFonts w:asciiTheme="minorHAnsi" w:hAnsiTheme="minorHAnsi" w:cstheme="minorHAnsi"/>
          <w:sz w:val="22"/>
          <w:szCs w:val="22"/>
        </w:rPr>
        <w:t xml:space="preserve">were performed </w:t>
      </w:r>
      <w:r w:rsidR="00F4512D" w:rsidRPr="00B94984">
        <w:rPr>
          <w:rFonts w:asciiTheme="minorHAnsi" w:hAnsiTheme="minorHAnsi" w:cstheme="minorHAnsi"/>
          <w:sz w:val="22"/>
          <w:szCs w:val="22"/>
        </w:rPr>
        <w:t xml:space="preserve">for </w:t>
      </w:r>
      <w:r w:rsidR="008B36EA">
        <w:rPr>
          <w:rFonts w:asciiTheme="minorHAnsi" w:hAnsiTheme="minorHAnsi" w:cstheme="minorHAnsi"/>
          <w:sz w:val="22"/>
          <w:szCs w:val="22"/>
        </w:rPr>
        <w:t>every substrate concentration (minimum of 8)</w:t>
      </w:r>
      <w:r w:rsidR="00F4512D" w:rsidRPr="00B94984">
        <w:rPr>
          <w:rFonts w:asciiTheme="minorHAnsi" w:hAnsiTheme="minorHAnsi" w:cstheme="minorHAnsi"/>
          <w:sz w:val="22"/>
          <w:szCs w:val="22"/>
        </w:rPr>
        <w:t>, the full curves are shown in figures 1C, S8, and S12</w:t>
      </w:r>
      <w:r w:rsidR="008B36EA">
        <w:rPr>
          <w:rFonts w:asciiTheme="minorHAnsi" w:hAnsiTheme="minorHAnsi" w:cstheme="minorHAnsi"/>
          <w:sz w:val="22"/>
          <w:szCs w:val="22"/>
        </w:rPr>
        <w:t>, and kinetics parameters (with standard error of the mean) are given in Table S1</w:t>
      </w:r>
      <w:r w:rsidR="00F4512D" w:rsidRPr="00B94984">
        <w:rPr>
          <w:rFonts w:asciiTheme="minorHAnsi" w:hAnsiTheme="minorHAnsi" w:cstheme="minorHAnsi"/>
          <w:sz w:val="22"/>
          <w:szCs w:val="22"/>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A6990CC" w14:textId="554122C1" w:rsidR="00B94984" w:rsidRDefault="00BE5A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4A describes </w:t>
      </w:r>
      <w:r w:rsidR="008B36EA">
        <w:rPr>
          <w:rFonts w:asciiTheme="minorHAnsi" w:hAnsiTheme="minorHAnsi"/>
          <w:sz w:val="22"/>
          <w:szCs w:val="22"/>
        </w:rPr>
        <w:t xml:space="preserve">both </w:t>
      </w:r>
      <w:r>
        <w:rPr>
          <w:rFonts w:asciiTheme="minorHAnsi" w:hAnsiTheme="minorHAnsi"/>
          <w:sz w:val="22"/>
          <w:szCs w:val="22"/>
        </w:rPr>
        <w:t>the statistical test (t-test) and multiple hypothesis testing</w:t>
      </w:r>
      <w:r w:rsidR="008846AD">
        <w:rPr>
          <w:rFonts w:asciiTheme="minorHAnsi" w:hAnsiTheme="minorHAnsi"/>
          <w:sz w:val="22"/>
          <w:szCs w:val="22"/>
        </w:rPr>
        <w:t xml:space="preserve"> p-value adjustment used </w:t>
      </w:r>
      <w:r w:rsidR="008B36EA">
        <w:rPr>
          <w:rFonts w:asciiTheme="minorHAnsi" w:hAnsiTheme="minorHAnsi"/>
          <w:sz w:val="22"/>
          <w:szCs w:val="22"/>
        </w:rPr>
        <w:t>to assess</w:t>
      </w:r>
      <w:r w:rsidR="008846AD">
        <w:rPr>
          <w:rFonts w:asciiTheme="minorHAnsi" w:hAnsiTheme="minorHAnsi"/>
          <w:sz w:val="22"/>
          <w:szCs w:val="22"/>
        </w:rPr>
        <w:t xml:space="preserve"> statistically significant changes in allostery</w:t>
      </w:r>
      <w:r>
        <w:rPr>
          <w:rFonts w:asciiTheme="minorHAnsi" w:hAnsiTheme="minorHAnsi"/>
          <w:sz w:val="22"/>
          <w:szCs w:val="22"/>
        </w:rPr>
        <w:t xml:space="preserve">. Individual </w:t>
      </w:r>
      <w:r w:rsidR="008B36EA">
        <w:rPr>
          <w:rFonts w:asciiTheme="minorHAnsi" w:hAnsiTheme="minorHAnsi"/>
          <w:sz w:val="22"/>
          <w:szCs w:val="22"/>
        </w:rPr>
        <w:t>data points (raw data)</w:t>
      </w:r>
      <w:r>
        <w:rPr>
          <w:rFonts w:asciiTheme="minorHAnsi" w:hAnsiTheme="minorHAnsi"/>
          <w:sz w:val="22"/>
          <w:szCs w:val="22"/>
        </w:rPr>
        <w:t xml:space="preserve"> for significant mutants are shown in 4B.</w:t>
      </w:r>
      <w:r w:rsidR="008846AD">
        <w:rPr>
          <w:rFonts w:asciiTheme="minorHAnsi" w:hAnsiTheme="minorHAnsi"/>
          <w:sz w:val="22"/>
          <w:szCs w:val="22"/>
        </w:rPr>
        <w:t xml:space="preserve"> Exact</w:t>
      </w:r>
      <w:r>
        <w:rPr>
          <w:rFonts w:asciiTheme="minorHAnsi" w:hAnsiTheme="minorHAnsi"/>
          <w:sz w:val="22"/>
          <w:szCs w:val="22"/>
        </w:rPr>
        <w:t xml:space="preserve"> p-values are reported in tables S2-S7.</w:t>
      </w:r>
      <w:r w:rsidR="008846AD">
        <w:rPr>
          <w:rFonts w:asciiTheme="minorHAnsi" w:hAnsiTheme="minorHAnsi"/>
          <w:sz w:val="22"/>
          <w:szCs w:val="22"/>
        </w:rPr>
        <w:t xml:space="preserve"> The analysis method used for each experiment is reported in the methods section. </w:t>
      </w:r>
    </w:p>
    <w:p w14:paraId="32141999" w14:textId="166793F1" w:rsidR="00B94984" w:rsidRPr="00505C51" w:rsidRDefault="00B9498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kinetics experiments </w:t>
      </w:r>
      <w:r w:rsidRPr="00B94984">
        <w:rPr>
          <w:rFonts w:asciiTheme="minorHAnsi" w:hAnsiTheme="minorHAnsi"/>
          <w:sz w:val="22"/>
          <w:szCs w:val="22"/>
        </w:rPr>
        <w:t>the full curves are shown in figures 1C, S8, and S1</w:t>
      </w:r>
      <w:r>
        <w:rPr>
          <w:rFonts w:asciiTheme="minorHAnsi" w:hAnsiTheme="minorHAnsi"/>
          <w:sz w:val="22"/>
          <w:szCs w:val="22"/>
        </w:rPr>
        <w:t xml:space="preserve"> with error bars representing the standard deviation. </w:t>
      </w:r>
      <w:r w:rsidR="008B36EA">
        <w:rPr>
          <w:rFonts w:asciiTheme="minorHAnsi" w:hAnsiTheme="minorHAnsi"/>
          <w:sz w:val="22"/>
          <w:szCs w:val="22"/>
        </w:rPr>
        <w:t>The f</w:t>
      </w:r>
      <w:r>
        <w:rPr>
          <w:rFonts w:asciiTheme="minorHAnsi" w:hAnsiTheme="minorHAnsi"/>
          <w:sz w:val="22"/>
          <w:szCs w:val="22"/>
        </w:rPr>
        <w:t xml:space="preserve">it to a </w:t>
      </w:r>
      <w:proofErr w:type="spellStart"/>
      <w:r>
        <w:rPr>
          <w:rFonts w:asciiTheme="minorHAnsi" w:hAnsiTheme="minorHAnsi"/>
          <w:sz w:val="22"/>
          <w:szCs w:val="22"/>
        </w:rPr>
        <w:t>Michaelis</w:t>
      </w:r>
      <w:proofErr w:type="spellEnd"/>
      <w:r>
        <w:rPr>
          <w:rFonts w:asciiTheme="minorHAnsi" w:hAnsiTheme="minorHAnsi"/>
          <w:sz w:val="22"/>
          <w:szCs w:val="22"/>
        </w:rPr>
        <w:t xml:space="preserve"> Menten model using non-linear regression is detailed in “Steady state Michaelis Menten Measurements”. The resulting kinetic parameters are detailed in Table S1 including the standard error of the mean.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017FE79" w:rsidR="00BC3CCE" w:rsidRPr="00B94984" w:rsidRDefault="008846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bookmarkStart w:id="1" w:name="OLE_LINK1"/>
      <w:r>
        <w:rPr>
          <w:rFonts w:asciiTheme="minorHAnsi" w:hAnsiTheme="minorHAnsi"/>
          <w:sz w:val="22"/>
          <w:szCs w:val="22"/>
        </w:rPr>
        <w:t xml:space="preserve">N/A; samples were time series of </w:t>
      </w:r>
      <w:r>
        <w:rPr>
          <w:rFonts w:asciiTheme="minorHAnsi" w:hAnsiTheme="minorHAnsi"/>
          <w:i/>
          <w:iCs/>
          <w:sz w:val="22"/>
          <w:szCs w:val="22"/>
        </w:rPr>
        <w:t>E. coli</w:t>
      </w:r>
      <w:r>
        <w:rPr>
          <w:rFonts w:asciiTheme="minorHAnsi" w:hAnsiTheme="minorHAnsi"/>
          <w:sz w:val="22"/>
          <w:szCs w:val="22"/>
        </w:rPr>
        <w:t xml:space="preserve"> populations</w:t>
      </w:r>
      <w:r w:rsidR="00B94984" w:rsidRPr="00B94984">
        <w:rPr>
          <w:rFonts w:asciiTheme="minorHAnsi" w:hAnsiTheme="minorHAnsi"/>
          <w:sz w:val="22"/>
          <w:szCs w:val="22"/>
        </w:rPr>
        <w:t xml:space="preserve"> </w:t>
      </w:r>
      <w:r w:rsidR="00B94984">
        <w:rPr>
          <w:rFonts w:asciiTheme="minorHAnsi" w:hAnsiTheme="minorHAnsi"/>
          <w:sz w:val="22"/>
          <w:szCs w:val="22"/>
        </w:rPr>
        <w:t>and biochemical protein kinetic measurements</w:t>
      </w:r>
      <w:r>
        <w:rPr>
          <w:rFonts w:asciiTheme="minorHAnsi" w:hAnsiTheme="minorHAnsi"/>
          <w:sz w:val="22"/>
          <w:szCs w:val="22"/>
        </w:rPr>
        <w:t xml:space="preserve">. More completely addressed in methods section. </w:t>
      </w:r>
    </w:p>
    <w:bookmarkEnd w:id="1"/>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77045403" w14:textId="22EFEA13" w:rsidR="008846AD" w:rsidRPr="005C6734" w:rsidRDefault="00A0134D" w:rsidP="00B9498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rPr>
      </w:pPr>
      <w:hyperlink r:id="rId12" w:history="1">
        <w:r w:rsidR="00BE5A81" w:rsidRPr="005C6734">
          <w:rPr>
            <w:rStyle w:val="Hyperlink"/>
            <w:rFonts w:asciiTheme="minorHAnsi" w:hAnsiTheme="minorHAnsi" w:cstheme="minorHAnsi"/>
            <w:sz w:val="22"/>
            <w:szCs w:val="22"/>
          </w:rPr>
          <w:t>Sequence data</w:t>
        </w:r>
      </w:hyperlink>
      <w:r w:rsidR="00BE5A81" w:rsidRPr="005C6734">
        <w:rPr>
          <w:rFonts w:asciiTheme="minorHAnsi" w:hAnsiTheme="minorHAnsi" w:cstheme="minorHAnsi"/>
          <w:sz w:val="22"/>
          <w:szCs w:val="22"/>
        </w:rPr>
        <w:t xml:space="preserve"> and </w:t>
      </w:r>
      <w:hyperlink r:id="rId13" w:history="1">
        <w:r w:rsidR="00BE5A81" w:rsidRPr="005C6734">
          <w:rPr>
            <w:rStyle w:val="Hyperlink"/>
            <w:rFonts w:asciiTheme="minorHAnsi" w:hAnsiTheme="minorHAnsi" w:cstheme="minorHAnsi"/>
            <w:sz w:val="22"/>
            <w:szCs w:val="22"/>
          </w:rPr>
          <w:t>code used</w:t>
        </w:r>
      </w:hyperlink>
      <w:r w:rsidR="00BE5A81" w:rsidRPr="005C6734">
        <w:rPr>
          <w:rFonts w:asciiTheme="minorHAnsi" w:hAnsiTheme="minorHAnsi" w:cstheme="minorHAnsi"/>
          <w:sz w:val="22"/>
          <w:szCs w:val="22"/>
        </w:rPr>
        <w:t xml:space="preserve"> for data analysis is linked to in “Data and Materials Availability section”. </w:t>
      </w:r>
      <w:r w:rsidR="00B94984" w:rsidRPr="005C6734">
        <w:rPr>
          <w:rFonts w:asciiTheme="minorHAnsi" w:hAnsiTheme="minorHAnsi" w:cstheme="minorHAnsi"/>
          <w:sz w:val="22"/>
          <w:szCs w:val="22"/>
        </w:rPr>
        <w:t xml:space="preserve">The code </w:t>
      </w:r>
      <w:r w:rsidR="005C6734" w:rsidRPr="005C6734">
        <w:rPr>
          <w:rFonts w:asciiTheme="minorHAnsi" w:hAnsiTheme="minorHAnsi" w:cstheme="minorHAnsi"/>
          <w:sz w:val="22"/>
          <w:szCs w:val="22"/>
        </w:rPr>
        <w:t xml:space="preserve">contains the scripts used to convert the raw reads to mutant counts (also included as text files), calculate allostery, and perform statistical analysis, as well as generate the raw figures as PDF files for figures 3-6, S1-4, S6, S7, and data for supplemental tables 2-6.  </w:t>
      </w:r>
    </w:p>
    <w:p w14:paraId="727E64E9" w14:textId="77777777" w:rsidR="008846AD" w:rsidRPr="00505C51" w:rsidRDefault="008846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1A4A" w14:textId="77777777" w:rsidR="00A0134D" w:rsidRDefault="00A0134D" w:rsidP="004215FE">
      <w:r>
        <w:separator/>
      </w:r>
    </w:p>
  </w:endnote>
  <w:endnote w:type="continuationSeparator" w:id="0">
    <w:p w14:paraId="1B3B6304" w14:textId="77777777" w:rsidR="00A0134D" w:rsidRDefault="00A0134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16F4A" w14:textId="77777777" w:rsidR="00A0134D" w:rsidRDefault="00A0134D" w:rsidP="004215FE">
      <w:r>
        <w:separator/>
      </w:r>
    </w:p>
  </w:footnote>
  <w:footnote w:type="continuationSeparator" w:id="0">
    <w:p w14:paraId="69FA7513" w14:textId="77777777" w:rsidR="00A0134D" w:rsidRDefault="00A0134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0B6F"/>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6734"/>
    <w:rsid w:val="00605A12"/>
    <w:rsid w:val="00634AC7"/>
    <w:rsid w:val="00657587"/>
    <w:rsid w:val="00661DCC"/>
    <w:rsid w:val="00672545"/>
    <w:rsid w:val="00675FDD"/>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46AD"/>
    <w:rsid w:val="008A22A7"/>
    <w:rsid w:val="008B36EA"/>
    <w:rsid w:val="008C73C0"/>
    <w:rsid w:val="008D7885"/>
    <w:rsid w:val="00912B0B"/>
    <w:rsid w:val="009205E9"/>
    <w:rsid w:val="0092438C"/>
    <w:rsid w:val="00941D04"/>
    <w:rsid w:val="00963CEF"/>
    <w:rsid w:val="00993065"/>
    <w:rsid w:val="009A0661"/>
    <w:rsid w:val="009D0D28"/>
    <w:rsid w:val="009E6ACE"/>
    <w:rsid w:val="009E7B13"/>
    <w:rsid w:val="00A0134D"/>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984"/>
    <w:rsid w:val="00B94C5D"/>
    <w:rsid w:val="00BA4D1B"/>
    <w:rsid w:val="00BA5BB7"/>
    <w:rsid w:val="00BB00D0"/>
    <w:rsid w:val="00BB55EC"/>
    <w:rsid w:val="00BC3CCE"/>
    <w:rsid w:val="00BE5A81"/>
    <w:rsid w:val="00C1184B"/>
    <w:rsid w:val="00C21D14"/>
    <w:rsid w:val="00C24CF7"/>
    <w:rsid w:val="00C42ECB"/>
    <w:rsid w:val="00C52A77"/>
    <w:rsid w:val="00C820B0"/>
    <w:rsid w:val="00C82597"/>
    <w:rsid w:val="00CC6EF3"/>
    <w:rsid w:val="00CD6AEC"/>
    <w:rsid w:val="00CE6849"/>
    <w:rsid w:val="00CF4BBE"/>
    <w:rsid w:val="00CF6CB5"/>
    <w:rsid w:val="00D10224"/>
    <w:rsid w:val="00D3193C"/>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11F14"/>
    <w:rsid w:val="00F27DEC"/>
    <w:rsid w:val="00F3344F"/>
    <w:rsid w:val="00F4512D"/>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23B14D3-C5E3-4418-8551-426BDD5C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BE5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reynoldsk/allostery-in-dh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ce.ncbi.nlm.nih.gov/Traces/sra/?study=SRP3093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ioproject/PRJNA70668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BC8C-6E19-514D-9B2F-C3EDBAD7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Kim Reynolds</cp:lastModifiedBy>
  <cp:revision>3</cp:revision>
  <dcterms:created xsi:type="dcterms:W3CDTF">2021-03-22T16:29:00Z</dcterms:created>
  <dcterms:modified xsi:type="dcterms:W3CDTF">2021-03-22T17:24:00Z</dcterms:modified>
</cp:coreProperties>
</file>