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95D07">
        <w:fldChar w:fldCharType="begin"/>
      </w:r>
      <w:r w:rsidR="00695D07">
        <w:instrText xml:space="preserve"> HYPERLINK "https://biosharing.org/" \t "_blank" </w:instrText>
      </w:r>
      <w:r w:rsidR="00695D07">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95D0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C89C1EC" w:rsidR="00FD4937" w:rsidRPr="00700F2B" w:rsidRDefault="00700F2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00F2B">
        <w:rPr>
          <w:rFonts w:asciiTheme="minorHAnsi" w:hAnsiTheme="minorHAnsi"/>
          <w:sz w:val="22"/>
          <w:szCs w:val="22"/>
        </w:rPr>
        <w:t>Due to the exploratory nature of the study, no sample-size estimation was done</w:t>
      </w:r>
      <w:r>
        <w:rPr>
          <w:rFonts w:asciiTheme="minorHAnsi" w:hAnsiTheme="minorHAnsi"/>
          <w:sz w:val="22"/>
          <w:szCs w:val="22"/>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50DF61D" w14:textId="0B76546B" w:rsidR="00700F2B" w:rsidRDefault="00700F2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experiments were performed once. </w:t>
      </w:r>
    </w:p>
    <w:p w14:paraId="55914E0F" w14:textId="77777777" w:rsidR="00DE23CC" w:rsidRDefault="00DE23C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17E724F" w14:textId="426C7056" w:rsidR="00FD4937" w:rsidRDefault="00700F2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00F2B">
        <w:rPr>
          <w:rFonts w:asciiTheme="minorHAnsi" w:hAnsiTheme="minorHAnsi"/>
          <w:sz w:val="22"/>
          <w:szCs w:val="22"/>
        </w:rPr>
        <w:t xml:space="preserve">For sorting of </w:t>
      </w:r>
      <w:bookmarkStart w:id="1" w:name="_GoBack"/>
      <w:r w:rsidRPr="00700F2B">
        <w:rPr>
          <w:rFonts w:asciiTheme="minorHAnsi" w:hAnsiTheme="minorHAnsi"/>
          <w:sz w:val="22"/>
          <w:szCs w:val="22"/>
        </w:rPr>
        <w:t>peptide</w:t>
      </w:r>
      <w:bookmarkEnd w:id="1"/>
      <w:r w:rsidRPr="00700F2B">
        <w:rPr>
          <w:rFonts w:asciiTheme="minorHAnsi" w:hAnsiTheme="minorHAnsi"/>
          <w:sz w:val="22"/>
          <w:szCs w:val="22"/>
        </w:rPr>
        <w:t>-specific CFSElow CD4 T cells, two technical replicates were included and only those TCR sequences that occurred in both replicates were retained</w:t>
      </w:r>
      <w:r>
        <w:rPr>
          <w:rFonts w:asciiTheme="minorHAnsi" w:hAnsiTheme="minorHAnsi"/>
          <w:sz w:val="22"/>
          <w:szCs w:val="22"/>
        </w:rPr>
        <w:t xml:space="preserve"> for further analysis.</w:t>
      </w:r>
    </w:p>
    <w:p w14:paraId="551E79BE" w14:textId="77777777" w:rsidR="00DE23CC" w:rsidRDefault="00DE23C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F8BE060" w14:textId="2FB97BA6" w:rsidR="00700F2B" w:rsidRPr="00700F2B" w:rsidRDefault="00700F2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00F2B">
        <w:rPr>
          <w:rFonts w:asciiTheme="minorHAnsi" w:hAnsiTheme="minorHAnsi"/>
          <w:sz w:val="22"/>
          <w:szCs w:val="22"/>
        </w:rPr>
        <w:t>No data were excluded from the analysis</w:t>
      </w:r>
      <w:r>
        <w:rPr>
          <w:rFonts w:asciiTheme="minorHAnsi" w:hAnsiTheme="minorHAnsi"/>
          <w:sz w:val="22"/>
          <w:szCs w:val="22"/>
        </w:rPr>
        <w:t xml:space="preserve">.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647326C" w14:textId="76CB299C" w:rsidR="00700F2B" w:rsidRPr="00700F2B" w:rsidRDefault="00700F2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color w:val="000000" w:themeColor="text1"/>
          <w:sz w:val="22"/>
          <w:szCs w:val="22"/>
        </w:rPr>
      </w:pPr>
      <w:r w:rsidRPr="00700F2B">
        <w:rPr>
          <w:color w:val="000000" w:themeColor="text1"/>
          <w:sz w:val="22"/>
          <w:szCs w:val="22"/>
        </w:rPr>
        <w:t xml:space="preserve">1. </w:t>
      </w:r>
      <w:r w:rsidR="00B56959" w:rsidRPr="00B56959">
        <w:rPr>
          <w:color w:val="000000" w:themeColor="text1"/>
          <w:sz w:val="22"/>
          <w:szCs w:val="22"/>
        </w:rPr>
        <w:t>The Wilcoxon rank sum test and the Wilcoxon signed rank test were used to compare two or more groups, with unpaired and paired analysis as necessary. Bonferroni correction was applied when multiple comparisons were made.</w:t>
      </w:r>
    </w:p>
    <w:p w14:paraId="2B7F916A" w14:textId="35F7AFE1" w:rsidR="00700F2B" w:rsidRPr="00700F2B" w:rsidRDefault="00700F2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color w:val="000000" w:themeColor="text1"/>
          <w:sz w:val="22"/>
          <w:szCs w:val="22"/>
        </w:rPr>
      </w:pPr>
      <w:r w:rsidRPr="00700F2B">
        <w:rPr>
          <w:color w:val="000000" w:themeColor="text1"/>
          <w:sz w:val="22"/>
          <w:szCs w:val="22"/>
        </w:rPr>
        <w:t>2. The nonparametric Spearman's rank-order correlation was used to test for correlation.</w:t>
      </w:r>
    </w:p>
    <w:p w14:paraId="7A2310A5" w14:textId="2DF28263" w:rsidR="00700F2B" w:rsidRPr="00700F2B" w:rsidRDefault="00700F2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00F2B">
        <w:rPr>
          <w:rFonts w:asciiTheme="minorHAnsi" w:hAnsiTheme="minorHAnsi"/>
          <w:sz w:val="22"/>
          <w:szCs w:val="22"/>
        </w:rPr>
        <w:t>3. The two-sided Fisher’s exact test was used to evaluate the significance of relationship between early/late-converters and CMV, EBV or HSV seropositivity.</w:t>
      </w:r>
    </w:p>
    <w:p w14:paraId="38D9D8D9" w14:textId="77777777" w:rsidR="00700F2B" w:rsidRPr="00700F2B" w:rsidRDefault="00700F2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D81B22F" w14:textId="0776280C" w:rsidR="00700F2B" w:rsidRPr="00505C51" w:rsidRDefault="00700F2B" w:rsidP="00E43FBC">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00F2B">
        <w:rPr>
          <w:rFonts w:asciiTheme="minorHAnsi" w:hAnsiTheme="minorHAnsi"/>
          <w:sz w:val="22"/>
          <w:szCs w:val="22"/>
        </w:rPr>
        <w:t>Information related to statistical reporting are available in “</w:t>
      </w:r>
      <w:r w:rsidRPr="00700F2B">
        <w:rPr>
          <w:rFonts w:asciiTheme="minorHAnsi" w:hAnsiTheme="minorHAnsi"/>
          <w:b/>
          <w:bCs/>
          <w:sz w:val="22"/>
          <w:szCs w:val="22"/>
        </w:rPr>
        <w:t>Statistics and data visualization</w:t>
      </w:r>
      <w:r w:rsidRPr="00700F2B">
        <w:rPr>
          <w:rFonts w:asciiTheme="minorHAnsi" w:hAnsiTheme="minorHAnsi"/>
          <w:sz w:val="22"/>
          <w:szCs w:val="22"/>
        </w:rPr>
        <w:t>” section in “</w:t>
      </w:r>
      <w:r w:rsidRPr="00700F2B">
        <w:rPr>
          <w:rFonts w:asciiTheme="minorHAnsi" w:hAnsiTheme="minorHAnsi"/>
          <w:b/>
          <w:bCs/>
          <w:sz w:val="22"/>
          <w:szCs w:val="22"/>
        </w:rPr>
        <w:t>Methods</w:t>
      </w:r>
      <w:r w:rsidRPr="00700F2B">
        <w:rPr>
          <w:rFonts w:asciiTheme="minorHAnsi" w:hAnsiTheme="minorHAnsi"/>
          <w:sz w:val="22"/>
          <w:szCs w:val="22"/>
        </w:rPr>
        <w:t>”</w:t>
      </w:r>
      <w:r w:rsidR="00E43FBC">
        <w:rPr>
          <w:rFonts w:asciiTheme="minorHAnsi" w:hAnsiTheme="minorHAnsi"/>
          <w:sz w:val="22"/>
          <w:szCs w:val="22"/>
        </w:rPr>
        <w: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624F7047" w14:textId="0470EBD0" w:rsidR="00700F2B" w:rsidRDefault="00FD4937" w:rsidP="00700F2B">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5BAD5918" w14:textId="7AC74AE1" w:rsidR="00700F2B" w:rsidRDefault="00700F2B" w:rsidP="00700F2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group allocation was necessary as all vaccinees were recruited as healthy adults. </w:t>
      </w:r>
      <w:r w:rsidRPr="00700F2B">
        <w:rPr>
          <w:rFonts w:asciiTheme="minorHAnsi" w:hAnsiTheme="minorHAnsi"/>
          <w:sz w:val="22"/>
          <w:szCs w:val="22"/>
        </w:rPr>
        <w:t>Blood samples were obtained from a total of 34 healthy individuals that were recruited to the study after it was confirmed that they had no history of a natural HBV infection or prior HBV vaccination (confirmed via both vaccination history and a negative anti-HBs antibody assay)</w:t>
      </w:r>
    </w:p>
    <w:p w14:paraId="3AC3AA1F" w14:textId="4A90A255" w:rsidR="00700F2B" w:rsidRDefault="00700F2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1720CDC" w14:textId="578D1A7A" w:rsidR="00FD4937" w:rsidRPr="00505C51" w:rsidRDefault="00700F2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00F2B">
        <w:rPr>
          <w:rFonts w:asciiTheme="minorHAnsi" w:hAnsiTheme="minorHAnsi"/>
          <w:sz w:val="22"/>
          <w:szCs w:val="22"/>
        </w:rPr>
        <w:t>Samples were randomized for ex vivo CD4 T cell assay between the three groups in the cohort (early, late and non-converters) to minimize batch effects. No blinding protocol was applied. All samples were processed by the same operators</w:t>
      </w:r>
      <w:r>
        <w:rPr>
          <w:rFonts w:asciiTheme="minorHAnsi" w:hAnsiTheme="minorHAnsi"/>
          <w:sz w:val="22"/>
          <w:szCs w:val="22"/>
        </w:rPr>
        <w:t xml:space="preserve">.  </w:t>
      </w:r>
    </w:p>
    <w:p w14:paraId="4F64272B" w14:textId="77777777" w:rsidR="00FD4937" w:rsidRPr="00FF5ED7" w:rsidRDefault="00FD4937" w:rsidP="00FD4937">
      <w:pPr>
        <w:rPr>
          <w:rFonts w:asciiTheme="minorHAnsi" w:hAnsiTheme="minorHAnsi"/>
          <w:b/>
        </w:rPr>
      </w:pPr>
    </w:p>
    <w:p w14:paraId="589A6B5F" w14:textId="77777777" w:rsidR="00700F2B" w:rsidRDefault="00700F2B" w:rsidP="00FD4937">
      <w:pPr>
        <w:rPr>
          <w:rFonts w:asciiTheme="minorHAnsi" w:hAnsiTheme="minorHAnsi"/>
          <w:b/>
          <w:sz w:val="22"/>
          <w:szCs w:val="22"/>
        </w:rPr>
      </w:pPr>
    </w:p>
    <w:p w14:paraId="622A1B94" w14:textId="77777777" w:rsidR="00700F2B" w:rsidRDefault="00700F2B" w:rsidP="00FD4937">
      <w:pPr>
        <w:rPr>
          <w:rFonts w:asciiTheme="minorHAnsi" w:hAnsiTheme="minorHAnsi"/>
          <w:b/>
          <w:sz w:val="22"/>
          <w:szCs w:val="22"/>
        </w:rPr>
      </w:pPr>
    </w:p>
    <w:p w14:paraId="503F6EE4" w14:textId="371600D1"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lastRenderedPageBreak/>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3F03840" w14:textId="3C500F1A" w:rsidR="00700F2B" w:rsidRPr="00700F2B" w:rsidRDefault="00700F2B" w:rsidP="00700F2B">
      <w:pPr>
        <w:framePr w:w="7817" w:h="1088" w:hSpace="180" w:wrap="around" w:vAnchor="text" w:hAnchor="page" w:x="1904" w:y="1"/>
        <w:pBdr>
          <w:top w:val="single" w:sz="6" w:space="1" w:color="auto"/>
          <w:left w:val="single" w:sz="6" w:space="1" w:color="auto"/>
          <w:bottom w:val="single" w:sz="6" w:space="1" w:color="auto"/>
          <w:right w:val="single" w:sz="6" w:space="1" w:color="auto"/>
        </w:pBdr>
        <w:rPr>
          <w:rStyle w:val="Hyperlink"/>
          <w:sz w:val="22"/>
          <w:szCs w:val="22"/>
        </w:rPr>
      </w:pPr>
      <w:r w:rsidRPr="00700F2B">
        <w:rPr>
          <w:color w:val="000000" w:themeColor="text1"/>
          <w:sz w:val="22"/>
          <w:szCs w:val="22"/>
        </w:rPr>
        <w:t xml:space="preserve">The sequencing data that support the findings of this study have been deposited </w:t>
      </w:r>
      <w:r w:rsidRPr="00700F2B">
        <w:rPr>
          <w:rStyle w:val="normaltextrun"/>
          <w:color w:val="000000" w:themeColor="text1"/>
          <w:sz w:val="22"/>
          <w:szCs w:val="22"/>
          <w:shd w:val="clear" w:color="auto" w:fill="FFFFFF"/>
          <w:lang w:val="uz-Cyrl-UZ"/>
        </w:rPr>
        <w:t>on Zenodo</w:t>
      </w:r>
      <w:r w:rsidRPr="00700F2B">
        <w:rPr>
          <w:color w:val="000000" w:themeColor="text1"/>
          <w:sz w:val="22"/>
          <w:szCs w:val="22"/>
        </w:rPr>
        <w:t xml:space="preserve"> </w:t>
      </w:r>
      <w:r w:rsidRPr="00700F2B">
        <w:rPr>
          <w:rStyle w:val="normaltextrun"/>
          <w:color w:val="000000" w:themeColor="text1"/>
          <w:sz w:val="22"/>
          <w:szCs w:val="22"/>
          <w:shd w:val="clear" w:color="auto" w:fill="FFFFFF"/>
          <w:lang w:val="uz-Cyrl-UZ"/>
        </w:rPr>
        <w:t>(</w:t>
      </w:r>
      <w:hyperlink r:id="rId11" w:history="1">
        <w:r w:rsidRPr="00700F2B">
          <w:rPr>
            <w:rStyle w:val="Hyperlink"/>
            <w:color w:val="000000" w:themeColor="text1"/>
            <w:sz w:val="22"/>
            <w:szCs w:val="22"/>
            <w:shd w:val="clear" w:color="auto" w:fill="E1E3E6"/>
            <w:lang w:val="uz-Cyrl-UZ"/>
          </w:rPr>
          <w:t>https://doi.org/10.5281/zenodo.3989144</w:t>
        </w:r>
      </w:hyperlink>
      <w:r w:rsidRPr="00700F2B">
        <w:rPr>
          <w:rStyle w:val="normaltextrun"/>
          <w:color w:val="000000" w:themeColor="text1"/>
          <w:sz w:val="22"/>
          <w:szCs w:val="22"/>
          <w:shd w:val="clear" w:color="auto" w:fill="FFFFFF"/>
          <w:lang w:val="uz-Cyrl-UZ"/>
        </w:rPr>
        <w:t>)</w:t>
      </w:r>
      <w:r w:rsidRPr="00700F2B">
        <w:rPr>
          <w:rStyle w:val="eop"/>
          <w:rFonts w:eastAsiaTheme="majorEastAsia"/>
          <w:color w:val="000000" w:themeColor="text1"/>
          <w:sz w:val="22"/>
          <w:szCs w:val="22"/>
          <w:shd w:val="clear" w:color="auto" w:fill="FFFFFF"/>
        </w:rPr>
        <w:t xml:space="preserve">. Flow Cytometry Standard (FCS) data files with associated </w:t>
      </w:r>
      <w:r w:rsidRPr="00700F2B">
        <w:rPr>
          <w:color w:val="000000" w:themeColor="text1"/>
          <w:sz w:val="22"/>
          <w:szCs w:val="22"/>
        </w:rPr>
        <w:t xml:space="preserve">FlowJo </w:t>
      </w:r>
      <w:r w:rsidRPr="00700F2B">
        <w:rPr>
          <w:rStyle w:val="eop"/>
          <w:rFonts w:eastAsiaTheme="majorEastAsia"/>
          <w:color w:val="000000" w:themeColor="text1"/>
          <w:sz w:val="22"/>
          <w:szCs w:val="22"/>
          <w:shd w:val="clear" w:color="auto" w:fill="FFFFFF"/>
        </w:rPr>
        <w:t xml:space="preserve">workspaces </w:t>
      </w:r>
      <w:r w:rsidRPr="00700F2B">
        <w:rPr>
          <w:color w:val="000000" w:themeColor="text1"/>
          <w:sz w:val="22"/>
          <w:szCs w:val="22"/>
        </w:rPr>
        <w:t xml:space="preserve">are deposited at flowrepository.org </w:t>
      </w:r>
      <w:r w:rsidRPr="00700F2B">
        <w:rPr>
          <w:color w:val="000000" w:themeColor="text1"/>
          <w:sz w:val="22"/>
          <w:szCs w:val="22"/>
        </w:rPr>
        <w:fldChar w:fldCharType="begin" w:fldLock="1"/>
      </w:r>
      <w:r w:rsidRPr="00700F2B">
        <w:rPr>
          <w:color w:val="000000" w:themeColor="text1"/>
          <w:sz w:val="22"/>
          <w:szCs w:val="22"/>
        </w:rPr>
        <w:instrText>ADDIN CSL_CITATION {"citationItems":[{"id":"ITEM-1","itemData":{"DOI":"10.1002/cyto.a.22106","ISSN":"15524922","PMID":"22887982","author":[{"dropping-particle":"","family":"Spidlen","given":"Josef","non-dropping-particle":"","parse-names":false,"suffix":""},{"dropping-particle":"","family":"Breuer","given":"Karin","non-dropping-particle":"","parse-names":false,"suffix":""},{"dropping-particle":"","family":"Rosenberg","given":"Chad","non-dropping-particle":"","parse-names":false,"suffix":""},{"dropping-particle":"","family":"Kotecha","given":"Nikesh","non-dropping-particle":"","parse-names":false,"suffix":""},{"dropping-particle":"","family":"Brinkman","given":"Ryan R.","non-dropping-particle":"","parse-names":false,"suffix":""}],"container-title":"Cytometry Part A","id":"ITEM-1","issue":"9","issued":{"date-parts":[["2012","9"]]},"page":"727-731","publisher":"Cytometry A","title":"FlowRepository: A resource of annotated flow cytometry datasets associated with peer-reviewed publications","type":"article-journal","volume":"81 A"},"uris":["http://www.mendeley.com/documents/?uuid=9b4ee430-b168-3c8e-b7a3-6807ccf6f1cd"]}],"mendeley":{"formattedCitation":"(Spidlen et al., 2012)","plainTextFormattedCitation":"(Spidlen et al., 2012)","previouslyFormattedCitation":"(67)"},"properties":{"noteIndex":0},"schema":"https://github.com/citation-style-language/schema/raw/master/csl-citation.json"}</w:instrText>
      </w:r>
      <w:r w:rsidRPr="00700F2B">
        <w:rPr>
          <w:color w:val="000000" w:themeColor="text1"/>
          <w:sz w:val="22"/>
          <w:szCs w:val="22"/>
        </w:rPr>
        <w:fldChar w:fldCharType="end"/>
      </w:r>
      <w:r w:rsidRPr="00700F2B">
        <w:rPr>
          <w:color w:val="000000" w:themeColor="text1"/>
          <w:sz w:val="22"/>
          <w:szCs w:val="22"/>
        </w:rPr>
        <w:t xml:space="preserve">under the following experiment names: epitope mapping: </w:t>
      </w:r>
      <w:hyperlink r:id="rId12" w:history="1">
        <w:r w:rsidRPr="00700F2B">
          <w:rPr>
            <w:rStyle w:val="Hyperlink"/>
            <w:sz w:val="22"/>
            <w:szCs w:val="22"/>
          </w:rPr>
          <w:t>https://flowrepository.org/id/FR-FCM-Z2TN</w:t>
        </w:r>
      </w:hyperlink>
      <w:r w:rsidRPr="00700F2B">
        <w:rPr>
          <w:color w:val="000000" w:themeColor="text1"/>
          <w:sz w:val="22"/>
          <w:szCs w:val="22"/>
        </w:rPr>
        <w:t xml:space="preserve">; </w:t>
      </w:r>
      <w:r w:rsidRPr="00700F2B">
        <w:rPr>
          <w:i/>
          <w:iCs/>
          <w:color w:val="000000" w:themeColor="text1"/>
          <w:sz w:val="22"/>
          <w:szCs w:val="22"/>
        </w:rPr>
        <w:t>in vitro</w:t>
      </w:r>
      <w:r w:rsidRPr="00700F2B">
        <w:rPr>
          <w:color w:val="000000" w:themeColor="text1"/>
          <w:sz w:val="22"/>
          <w:szCs w:val="22"/>
        </w:rPr>
        <w:t xml:space="preserve"> T cell expansion: </w:t>
      </w:r>
      <w:hyperlink r:id="rId13" w:history="1">
        <w:r w:rsidRPr="00700F2B">
          <w:rPr>
            <w:rStyle w:val="Hyperlink"/>
            <w:sz w:val="22"/>
            <w:szCs w:val="22"/>
          </w:rPr>
          <w:t>https://flowrepository.org/id/FR-FCM-Z2TM</w:t>
        </w:r>
      </w:hyperlink>
      <w:r w:rsidRPr="00700F2B">
        <w:rPr>
          <w:color w:val="000000" w:themeColor="text1"/>
          <w:sz w:val="22"/>
          <w:szCs w:val="22"/>
        </w:rPr>
        <w:t xml:space="preserve">; </w:t>
      </w:r>
      <w:r w:rsidRPr="00700F2B">
        <w:rPr>
          <w:i/>
          <w:iCs/>
          <w:color w:val="000000" w:themeColor="text1"/>
          <w:sz w:val="22"/>
          <w:szCs w:val="22"/>
        </w:rPr>
        <w:t>ex vivo</w:t>
      </w:r>
      <w:r w:rsidRPr="00700F2B">
        <w:rPr>
          <w:color w:val="000000" w:themeColor="text1"/>
          <w:sz w:val="22"/>
          <w:szCs w:val="22"/>
        </w:rPr>
        <w:t xml:space="preserve"> CD4 T cell assay: </w:t>
      </w:r>
      <w:hyperlink r:id="rId14" w:history="1">
        <w:r w:rsidRPr="00700F2B">
          <w:rPr>
            <w:rStyle w:val="Hyperlink"/>
            <w:sz w:val="22"/>
            <w:szCs w:val="22"/>
          </w:rPr>
          <w:t>https://flowrepository.org/id/FR-FCM-Z2TL</w:t>
        </w:r>
      </w:hyperlink>
    </w:p>
    <w:p w14:paraId="66603C19" w14:textId="14EE7B41" w:rsidR="00700F2B" w:rsidRPr="00700F2B" w:rsidRDefault="00700F2B" w:rsidP="00700F2B">
      <w:pPr>
        <w:framePr w:w="7817" w:h="1088" w:hSpace="180" w:wrap="around" w:vAnchor="text" w:hAnchor="page" w:x="1904" w:y="1"/>
        <w:pBdr>
          <w:top w:val="single" w:sz="6" w:space="1" w:color="auto"/>
          <w:left w:val="single" w:sz="6" w:space="1" w:color="auto"/>
          <w:bottom w:val="single" w:sz="6" w:space="1" w:color="auto"/>
          <w:right w:val="single" w:sz="6" w:space="1" w:color="auto"/>
        </w:pBdr>
        <w:rPr>
          <w:color w:val="000000" w:themeColor="text1"/>
          <w:sz w:val="22"/>
          <w:szCs w:val="22"/>
        </w:rPr>
      </w:pPr>
    </w:p>
    <w:p w14:paraId="15BF5E26" w14:textId="77777777" w:rsidR="00700F2B" w:rsidRDefault="00700F2B" w:rsidP="00700F2B">
      <w:pPr>
        <w:framePr w:w="7817" w:h="1088" w:hSpace="180" w:wrap="around" w:vAnchor="text" w:hAnchor="page" w:x="1904" w:y="1"/>
        <w:pBdr>
          <w:top w:val="single" w:sz="6" w:space="1" w:color="auto"/>
          <w:left w:val="single" w:sz="6" w:space="1" w:color="auto"/>
          <w:bottom w:val="single" w:sz="6" w:space="1" w:color="auto"/>
          <w:right w:val="single" w:sz="6" w:space="1" w:color="auto"/>
        </w:pBdr>
        <w:rPr>
          <w:color w:val="000000" w:themeColor="text1"/>
          <w:sz w:val="22"/>
          <w:szCs w:val="22"/>
        </w:rPr>
      </w:pPr>
      <w:r w:rsidRPr="00700F2B">
        <w:rPr>
          <w:color w:val="000000" w:themeColor="text1"/>
          <w:sz w:val="22"/>
          <w:szCs w:val="22"/>
        </w:rPr>
        <w:t>This experiment has been locked for reviewers' access and may be accessed via the following URL:</w:t>
      </w:r>
      <w:r>
        <w:rPr>
          <w:color w:val="000000" w:themeColor="text1"/>
          <w:sz w:val="22"/>
          <w:szCs w:val="22"/>
        </w:rPr>
        <w:t xml:space="preserve"> </w:t>
      </w:r>
    </w:p>
    <w:p w14:paraId="7FE453BB" w14:textId="20DB9009" w:rsidR="00700F2B" w:rsidRPr="00700F2B" w:rsidRDefault="00700F2B" w:rsidP="00700F2B">
      <w:pPr>
        <w:framePr w:w="7817" w:h="1088" w:hSpace="180" w:wrap="around" w:vAnchor="text" w:hAnchor="page" w:x="1904" w:y="1"/>
        <w:pBdr>
          <w:top w:val="single" w:sz="6" w:space="1" w:color="auto"/>
          <w:left w:val="single" w:sz="6" w:space="1" w:color="auto"/>
          <w:bottom w:val="single" w:sz="6" w:space="1" w:color="auto"/>
          <w:right w:val="single" w:sz="6" w:space="1" w:color="auto"/>
        </w:pBdr>
        <w:rPr>
          <w:color w:val="000000" w:themeColor="text1"/>
          <w:sz w:val="22"/>
          <w:szCs w:val="22"/>
        </w:rPr>
      </w:pPr>
      <w:r>
        <w:rPr>
          <w:color w:val="000000" w:themeColor="text1"/>
          <w:sz w:val="22"/>
          <w:szCs w:val="22"/>
        </w:rPr>
        <w:t xml:space="preserve">1. </w:t>
      </w:r>
      <w:r w:rsidRPr="00700F2B">
        <w:rPr>
          <w:color w:val="000000" w:themeColor="text1"/>
          <w:sz w:val="22"/>
          <w:szCs w:val="22"/>
        </w:rPr>
        <w:t xml:space="preserve">epitope mapping: </w:t>
      </w:r>
      <w:hyperlink r:id="rId15" w:history="1">
        <w:r w:rsidRPr="00700F2B">
          <w:rPr>
            <w:rStyle w:val="Hyperlink"/>
            <w:sz w:val="22"/>
            <w:szCs w:val="22"/>
          </w:rPr>
          <w:t>https://flowrepository.org/id/FR-FCM-Z2TN</w:t>
        </w:r>
      </w:hyperlink>
      <w:r w:rsidRPr="00700F2B">
        <w:rPr>
          <w:color w:val="000000" w:themeColor="text1"/>
          <w:sz w:val="22"/>
          <w:szCs w:val="22"/>
        </w:rPr>
        <w:t xml:space="preserve"> (exclusive access via</w:t>
      </w:r>
      <w:r>
        <w:rPr>
          <w:color w:val="000000" w:themeColor="text1"/>
          <w:sz w:val="22"/>
          <w:szCs w:val="22"/>
        </w:rPr>
        <w:t xml:space="preserve"> </w:t>
      </w:r>
      <w:hyperlink r:id="rId16" w:history="1">
        <w:r w:rsidRPr="009E5D8D">
          <w:rPr>
            <w:rStyle w:val="Hyperlink"/>
            <w:sz w:val="22"/>
            <w:szCs w:val="22"/>
          </w:rPr>
          <w:t>https://flowrepository.org/id/RvFr0MDnAlu9yTfdyqxlRL7V9FmgKpD9xSXUCW0Z2YvEtFTDLSFQTVODXXbU5JGz</w:t>
        </w:r>
      </w:hyperlink>
      <w:r w:rsidRPr="00700F2B">
        <w:rPr>
          <w:color w:val="000000" w:themeColor="text1"/>
          <w:sz w:val="22"/>
          <w:szCs w:val="22"/>
        </w:rPr>
        <w:t>)</w:t>
      </w:r>
    </w:p>
    <w:p w14:paraId="756D1DFF" w14:textId="3E34AD66" w:rsidR="00700F2B" w:rsidRPr="00700F2B" w:rsidRDefault="00700F2B" w:rsidP="00700F2B">
      <w:pPr>
        <w:framePr w:w="7817" w:h="1088" w:hSpace="180" w:wrap="around" w:vAnchor="text" w:hAnchor="page" w:x="1904" w:y="1"/>
        <w:pBdr>
          <w:top w:val="single" w:sz="6" w:space="1" w:color="auto"/>
          <w:left w:val="single" w:sz="6" w:space="1" w:color="auto"/>
          <w:bottom w:val="single" w:sz="6" w:space="1" w:color="auto"/>
          <w:right w:val="single" w:sz="6" w:space="1" w:color="auto"/>
        </w:pBdr>
        <w:rPr>
          <w:color w:val="000000" w:themeColor="text1"/>
          <w:sz w:val="22"/>
          <w:szCs w:val="22"/>
        </w:rPr>
      </w:pPr>
      <w:r>
        <w:rPr>
          <w:i/>
          <w:iCs/>
          <w:color w:val="000000" w:themeColor="text1"/>
          <w:sz w:val="22"/>
          <w:szCs w:val="22"/>
        </w:rPr>
        <w:t xml:space="preserve">2. </w:t>
      </w:r>
      <w:r w:rsidRPr="00700F2B">
        <w:rPr>
          <w:i/>
          <w:iCs/>
          <w:color w:val="000000" w:themeColor="text1"/>
          <w:sz w:val="22"/>
          <w:szCs w:val="22"/>
        </w:rPr>
        <w:t>in vitro</w:t>
      </w:r>
      <w:r w:rsidRPr="00700F2B">
        <w:rPr>
          <w:color w:val="000000" w:themeColor="text1"/>
          <w:sz w:val="22"/>
          <w:szCs w:val="22"/>
        </w:rPr>
        <w:t xml:space="preserve"> T cell expansion: </w:t>
      </w:r>
      <w:hyperlink r:id="rId17" w:history="1">
        <w:r w:rsidRPr="00700F2B">
          <w:rPr>
            <w:rStyle w:val="Hyperlink"/>
            <w:sz w:val="22"/>
            <w:szCs w:val="22"/>
          </w:rPr>
          <w:t>https://flowrepository.org/id/FR-FCM-Z2TM</w:t>
        </w:r>
      </w:hyperlink>
      <w:r w:rsidRPr="00700F2B">
        <w:rPr>
          <w:color w:val="000000" w:themeColor="text1"/>
          <w:sz w:val="22"/>
          <w:szCs w:val="22"/>
        </w:rPr>
        <w:t xml:space="preserve"> (exclusive access via </w:t>
      </w:r>
      <w:hyperlink r:id="rId18" w:history="1">
        <w:r w:rsidRPr="00700F2B">
          <w:rPr>
            <w:rStyle w:val="Hyperlink"/>
            <w:sz w:val="22"/>
            <w:szCs w:val="22"/>
          </w:rPr>
          <w:t>https://flowrepository.org/id/RvFrcQqCLNR1MoMV5yxgQPDNbHym3EkErfpsa2yz1YAg2k21MblF602n1zegm7It</w:t>
        </w:r>
      </w:hyperlink>
      <w:r w:rsidRPr="00700F2B">
        <w:rPr>
          <w:color w:val="000000" w:themeColor="text1"/>
          <w:sz w:val="22"/>
          <w:szCs w:val="22"/>
        </w:rPr>
        <w:t>)</w:t>
      </w:r>
    </w:p>
    <w:p w14:paraId="7624C395" w14:textId="63D1695B" w:rsidR="00700F2B" w:rsidRPr="00700F2B" w:rsidRDefault="00700F2B" w:rsidP="00700F2B">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r>
        <w:rPr>
          <w:i/>
          <w:iCs/>
          <w:color w:val="000000" w:themeColor="text1"/>
          <w:sz w:val="22"/>
          <w:szCs w:val="22"/>
        </w:rPr>
        <w:t xml:space="preserve">3. </w:t>
      </w:r>
      <w:r w:rsidRPr="00700F2B">
        <w:rPr>
          <w:i/>
          <w:iCs/>
          <w:color w:val="000000" w:themeColor="text1"/>
          <w:sz w:val="22"/>
          <w:szCs w:val="22"/>
        </w:rPr>
        <w:t>ex vivo</w:t>
      </w:r>
      <w:r w:rsidRPr="00700F2B">
        <w:rPr>
          <w:color w:val="000000" w:themeColor="text1"/>
          <w:sz w:val="22"/>
          <w:szCs w:val="22"/>
        </w:rPr>
        <w:t xml:space="preserve"> CD4 T cell assay: </w:t>
      </w:r>
      <w:hyperlink r:id="rId19" w:history="1">
        <w:r w:rsidRPr="00700F2B">
          <w:rPr>
            <w:rStyle w:val="Hyperlink"/>
            <w:sz w:val="22"/>
            <w:szCs w:val="22"/>
          </w:rPr>
          <w:t>https://flowrepository.org/id/FR-FCM-Z2TL</w:t>
        </w:r>
      </w:hyperlink>
      <w:r w:rsidRPr="00700F2B">
        <w:rPr>
          <w:color w:val="000000" w:themeColor="text1"/>
          <w:sz w:val="22"/>
          <w:szCs w:val="22"/>
        </w:rPr>
        <w:t xml:space="preserve"> (exclusive access via https://flowrepository.org/id/RvFrzdulKzJvxVHNxCOyXpFGkNUpCW4ahfY6VlXXoKlJg0hwT8YZ5e7OM7Jgp9ru).</w:t>
      </w:r>
    </w:p>
    <w:p w14:paraId="33B0BAEA" w14:textId="1DFF7475" w:rsidR="00700F2B" w:rsidRPr="00700F2B" w:rsidRDefault="00700F2B" w:rsidP="00700F2B">
      <w:pPr>
        <w:framePr w:w="7817" w:h="1088" w:hSpace="180" w:wrap="around" w:vAnchor="text" w:hAnchor="page" w:x="1904" w:y="1"/>
        <w:pBdr>
          <w:top w:val="single" w:sz="6" w:space="1" w:color="auto"/>
          <w:left w:val="single" w:sz="6" w:space="1" w:color="auto"/>
          <w:bottom w:val="single" w:sz="6" w:space="1" w:color="auto"/>
          <w:right w:val="single" w:sz="6" w:space="1" w:color="auto"/>
        </w:pBdr>
        <w:rPr>
          <w:color w:val="000000" w:themeColor="text1"/>
          <w:sz w:val="22"/>
          <w:szCs w:val="22"/>
        </w:rPr>
      </w:pPr>
    </w:p>
    <w:p w14:paraId="43C48041" w14:textId="52D68665" w:rsidR="00700F2B" w:rsidRPr="00700F2B" w:rsidRDefault="00700F2B" w:rsidP="00700F2B">
      <w:pPr>
        <w:framePr w:w="7817" w:h="1088" w:hSpace="180" w:wrap="around" w:vAnchor="text" w:hAnchor="page" w:x="1904" w:y="1"/>
        <w:pBdr>
          <w:top w:val="single" w:sz="6" w:space="1" w:color="auto"/>
          <w:left w:val="single" w:sz="6" w:space="1" w:color="auto"/>
          <w:bottom w:val="single" w:sz="6" w:space="1" w:color="auto"/>
          <w:right w:val="single" w:sz="6" w:space="1" w:color="auto"/>
        </w:pBdr>
        <w:rPr>
          <w:color w:val="000000" w:themeColor="text1"/>
          <w:sz w:val="22"/>
          <w:szCs w:val="22"/>
          <w:lang w:val="en-US"/>
        </w:rPr>
      </w:pPr>
      <w:r w:rsidRPr="00700F2B">
        <w:rPr>
          <w:color w:val="000000" w:themeColor="text1"/>
          <w:sz w:val="22"/>
          <w:szCs w:val="22"/>
          <w:lang w:val="en-US"/>
        </w:rPr>
        <w:t xml:space="preserve">Code used for data analysis is available on github </w:t>
      </w:r>
      <w:hyperlink r:id="rId20" w:history="1">
        <w:r w:rsidRPr="00700F2B">
          <w:rPr>
            <w:rStyle w:val="Hyperlink"/>
            <w:sz w:val="22"/>
            <w:szCs w:val="22"/>
            <w:lang w:val="en-US"/>
          </w:rPr>
          <w:t>https://github.com/pmeysman/HepBTCR</w:t>
        </w:r>
      </w:hyperlink>
    </w:p>
    <w:p w14:paraId="4E472B0E" w14:textId="01E2CBA4" w:rsidR="00FD4937" w:rsidRPr="00700F2B" w:rsidRDefault="00FD4937" w:rsidP="00700F2B">
      <w:pPr>
        <w:framePr w:w="7817" w:h="1088" w:hSpace="180" w:wrap="around" w:vAnchor="text" w:hAnchor="page" w:x="1904" w:y="1"/>
        <w:pBdr>
          <w:top w:val="single" w:sz="6" w:space="1" w:color="auto"/>
          <w:left w:val="single" w:sz="6" w:space="1" w:color="auto"/>
          <w:bottom w:val="single" w:sz="6" w:space="1" w:color="auto"/>
          <w:right w:val="single" w:sz="6" w:space="1" w:color="auto"/>
        </w:pBdr>
        <w:rPr>
          <w:color w:val="000000" w:themeColor="text1"/>
          <w:lang w:val="en-US"/>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21"/>
      <w:footerReference w:type="default" r:id="rId22"/>
      <w:headerReference w:type="first" r:id="rId23"/>
      <w:footerReference w:type="first" r:id="rId2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AE0E4" w14:textId="77777777" w:rsidR="00917AD1" w:rsidRDefault="00917AD1">
      <w:r>
        <w:separator/>
      </w:r>
    </w:p>
  </w:endnote>
  <w:endnote w:type="continuationSeparator" w:id="0">
    <w:p w14:paraId="48011CB3" w14:textId="77777777" w:rsidR="00917AD1" w:rsidRDefault="00917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FD4A8" w14:textId="77777777" w:rsidR="00917AD1" w:rsidRDefault="00917AD1">
      <w:r>
        <w:separator/>
      </w:r>
    </w:p>
  </w:footnote>
  <w:footnote w:type="continuationSeparator" w:id="0">
    <w:p w14:paraId="3D4CB61C" w14:textId="77777777" w:rsidR="00917AD1" w:rsidRDefault="00917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39FD"/>
    <w:rsid w:val="00332DC6"/>
    <w:rsid w:val="00695D07"/>
    <w:rsid w:val="00700F2B"/>
    <w:rsid w:val="00917AD1"/>
    <w:rsid w:val="00A0248A"/>
    <w:rsid w:val="00B56959"/>
    <w:rsid w:val="00BE5736"/>
    <w:rsid w:val="00DE23CC"/>
    <w:rsid w:val="00E43FBC"/>
    <w:rsid w:val="00FD49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customStyle="1" w:styleId="normaltextrun">
    <w:name w:val="normaltextrun"/>
    <w:basedOn w:val="DefaultParagraphFont"/>
    <w:rsid w:val="00700F2B"/>
  </w:style>
  <w:style w:type="character" w:customStyle="1" w:styleId="eop">
    <w:name w:val="eop"/>
    <w:basedOn w:val="DefaultParagraphFont"/>
    <w:rsid w:val="00700F2B"/>
  </w:style>
  <w:style w:type="character" w:styleId="UnresolvedMention">
    <w:name w:val="Unresolved Mention"/>
    <w:basedOn w:val="DefaultParagraphFont"/>
    <w:uiPriority w:val="99"/>
    <w:semiHidden/>
    <w:unhideWhenUsed/>
    <w:rsid w:val="00700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013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flowrepository.org/id/FR-FCM-Z2TM" TargetMode="External"/><Relationship Id="rId18" Type="http://schemas.openxmlformats.org/officeDocument/2006/relationships/hyperlink" Target="https://flowrepository.org/id/RvFrcQqCLNR1MoMV5yxgQPDNbHym3EkErfpsa2yz1YAg2k21MblF602n1zegm7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flowrepository.org/id/FR-FCM-Z2TN" TargetMode="External"/><Relationship Id="rId17" Type="http://schemas.openxmlformats.org/officeDocument/2006/relationships/hyperlink" Target="https://flowrepository.org/id/FR-FCM-Z2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lowrepository.org/id/RvFr0MDnAlu9yTfdyqxlRL7V9FmgKpD9xSXUCW0Z2YvEtFTDLSFQTVODXXbU5JGz" TargetMode="External"/><Relationship Id="rId20" Type="http://schemas.openxmlformats.org/officeDocument/2006/relationships/hyperlink" Target="https://github.com/pmeysman/HepBTC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81/zenodo.398914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flowrepository.org/id/FR-FCM-Z2TN" TargetMode="External"/><Relationship Id="rId23" Type="http://schemas.openxmlformats.org/officeDocument/2006/relationships/header" Target="header2.xml"/><Relationship Id="rId10" Type="http://schemas.openxmlformats.org/officeDocument/2006/relationships/hyperlink" Target="mailto:editorial@elifesciences.org" TargetMode="External"/><Relationship Id="rId19" Type="http://schemas.openxmlformats.org/officeDocument/2006/relationships/hyperlink" Target="https://flowrepository.org/id/FR-FCM-Z2TL"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flowrepository.org/id/FR-FCM-Z2T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1390</Words>
  <Characters>7929</Characters>
  <Application>Microsoft Office Word</Application>
  <DocSecurity>0</DocSecurity>
  <Lines>66</Lines>
  <Paragraphs>18</Paragraphs>
  <ScaleCrop>false</ScaleCrop>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George Elias</cp:lastModifiedBy>
  <cp:revision>4</cp:revision>
  <dcterms:created xsi:type="dcterms:W3CDTF">2021-05-24T16:43:00Z</dcterms:created>
  <dcterms:modified xsi:type="dcterms:W3CDTF">2021-10-22T00:23:00Z</dcterms:modified>
</cp:coreProperties>
</file>