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51" w:rsidRDefault="003A6D51" w:rsidP="003A6D51">
      <w:pPr>
        <w:pStyle w:val="Caption"/>
      </w:pPr>
      <w:r>
        <w:t>Supplementary file</w:t>
      </w:r>
      <w:bookmarkStart w:id="0" w:name="_GoBack"/>
      <w:bookmarkEnd w:id="0"/>
      <w:r>
        <w:t xml:space="preserve"> 1. </w:t>
      </w:r>
      <w:bookmarkStart w:id="1" w:name="_Hlk51845225"/>
      <w:r>
        <w:t>The DAO heparin-binding motif is evolutionarily highly conserved in old world monkeys, great apes and humans.</w:t>
      </w:r>
    </w:p>
    <w:tbl>
      <w:tblPr>
        <w:tblStyle w:val="TableGrid"/>
        <w:tblW w:w="7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612"/>
        <w:gridCol w:w="611"/>
        <w:gridCol w:w="611"/>
        <w:gridCol w:w="611"/>
        <w:gridCol w:w="611"/>
        <w:gridCol w:w="611"/>
        <w:gridCol w:w="611"/>
        <w:gridCol w:w="611"/>
        <w:gridCol w:w="672"/>
      </w:tblGrid>
      <w:tr w:rsidR="003A6D51" w:rsidTr="008E09F4">
        <w:trPr>
          <w:jc w:val="center"/>
        </w:trPr>
        <w:tc>
          <w:tcPr>
            <w:tcW w:w="1499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sz w:val="20"/>
                <w:szCs w:val="20"/>
                <w:lang w:val="en-US"/>
              </w:rPr>
              <w:t>568</w:t>
            </w:r>
          </w:p>
        </w:tc>
        <w:tc>
          <w:tcPr>
            <w:tcW w:w="611" w:type="dxa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569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sz w:val="20"/>
                <w:szCs w:val="20"/>
                <w:lang w:val="en-US"/>
              </w:rPr>
              <w:t>570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sz w:val="20"/>
                <w:szCs w:val="20"/>
                <w:lang w:val="en-US"/>
              </w:rPr>
              <w:t>571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sz w:val="20"/>
                <w:szCs w:val="20"/>
                <w:lang w:val="en-US"/>
              </w:rPr>
              <w:t>572</w:t>
            </w:r>
          </w:p>
        </w:tc>
        <w:tc>
          <w:tcPr>
            <w:tcW w:w="611" w:type="dxa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573</w:t>
            </w:r>
          </w:p>
        </w:tc>
        <w:tc>
          <w:tcPr>
            <w:tcW w:w="611" w:type="dxa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574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sz w:val="20"/>
                <w:szCs w:val="20"/>
                <w:lang w:val="en-US"/>
              </w:rPr>
              <w:t>575</w:t>
            </w:r>
          </w:p>
        </w:tc>
        <w:tc>
          <w:tcPr>
            <w:tcW w:w="67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A6D51" w:rsidTr="008E09F4">
        <w:trPr>
          <w:trHeight w:val="431"/>
          <w:jc w:val="center"/>
        </w:trPr>
        <w:tc>
          <w:tcPr>
            <w:tcW w:w="1499" w:type="dxa"/>
            <w:tcBorders>
              <w:bottom w:val="single" w:sz="4" w:space="0" w:color="auto"/>
            </w:tcBorders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A6D51" w:rsidRPr="00954F28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54F28">
              <w:rPr>
                <w:b/>
                <w:sz w:val="20"/>
                <w:szCs w:val="20"/>
                <w:u w:val="single"/>
                <w:lang w:val="en-US"/>
              </w:rPr>
              <w:t>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954F28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54F28">
              <w:rPr>
                <w:b/>
                <w:sz w:val="20"/>
                <w:szCs w:val="20"/>
                <w:u w:val="single"/>
                <w:lang w:val="en-US"/>
              </w:rPr>
              <w:t>K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954F28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54F28">
              <w:rPr>
                <w:b/>
                <w:sz w:val="20"/>
                <w:szCs w:val="20"/>
                <w:u w:val="single"/>
                <w:lang w:val="en-US"/>
              </w:rPr>
              <w:t>R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954F28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54F28">
              <w:rPr>
                <w:b/>
                <w:sz w:val="20"/>
                <w:szCs w:val="20"/>
                <w:u w:val="single"/>
                <w:lang w:val="en-US"/>
              </w:rPr>
              <w:t>K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011E29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1E29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A6D51" w:rsidRPr="00954F28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54F28">
              <w:rPr>
                <w:b/>
                <w:sz w:val="20"/>
                <w:szCs w:val="20"/>
                <w:u w:val="single"/>
                <w:lang w:val="en-US"/>
              </w:rPr>
              <w:t>K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3A6D51" w:rsidRPr="00565792" w:rsidRDefault="003A6D51" w:rsidP="008E09F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A6D51" w:rsidTr="008E09F4">
        <w:trPr>
          <w:jc w:val="center"/>
        </w:trPr>
        <w:tc>
          <w:tcPr>
            <w:tcW w:w="1499" w:type="dxa"/>
          </w:tcPr>
          <w:p w:rsidR="003A6D51" w:rsidRPr="00565792" w:rsidRDefault="003A6D51" w:rsidP="008E09F4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gridSpan w:val="8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sequence identity</w:t>
            </w:r>
          </w:p>
        </w:tc>
        <w:tc>
          <w:tcPr>
            <w:tcW w:w="67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Mean</w:t>
            </w:r>
          </w:p>
        </w:tc>
      </w:tr>
      <w:tr w:rsidR="003A6D51" w:rsidTr="008E09F4">
        <w:trPr>
          <w:jc w:val="center"/>
        </w:trPr>
        <w:tc>
          <w:tcPr>
            <w:tcW w:w="1499" w:type="dxa"/>
          </w:tcPr>
          <w:p w:rsidR="003A6D51" w:rsidRPr="00565792" w:rsidRDefault="003A6D51" w:rsidP="008E09F4">
            <w:pPr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bCs/>
                <w:sz w:val="20"/>
                <w:szCs w:val="20"/>
                <w:lang w:val="en-US"/>
              </w:rPr>
              <w:t>Mammalia</w:t>
            </w:r>
          </w:p>
        </w:tc>
        <w:tc>
          <w:tcPr>
            <w:tcW w:w="61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67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3A6D51" w:rsidTr="008E09F4">
        <w:trPr>
          <w:jc w:val="center"/>
        </w:trPr>
        <w:tc>
          <w:tcPr>
            <w:tcW w:w="1499" w:type="dxa"/>
          </w:tcPr>
          <w:p w:rsidR="003A6D51" w:rsidRPr="00565792" w:rsidRDefault="003A6D51" w:rsidP="008E09F4">
            <w:pPr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565792">
              <w:rPr>
                <w:b/>
                <w:bCs/>
                <w:sz w:val="20"/>
                <w:szCs w:val="20"/>
                <w:lang w:val="en-US"/>
              </w:rPr>
              <w:t>OWM, GA, H</w:t>
            </w:r>
          </w:p>
        </w:tc>
        <w:tc>
          <w:tcPr>
            <w:tcW w:w="61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11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6579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72" w:type="dxa"/>
          </w:tcPr>
          <w:p w:rsidR="003A6D51" w:rsidRPr="00565792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3A6D51" w:rsidTr="008E09F4">
        <w:trPr>
          <w:jc w:val="center"/>
        </w:trPr>
        <w:tc>
          <w:tcPr>
            <w:tcW w:w="1499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9C5CD6">
              <w:rPr>
                <w:b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86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97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39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99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C5CD6">
              <w:rPr>
                <w:sz w:val="20"/>
                <w:szCs w:val="20"/>
              </w:rPr>
              <w:t>76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3A6D51" w:rsidRPr="009C5CD6" w:rsidRDefault="003A6D51" w:rsidP="008E09F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p w:rsidR="00DB18F5" w:rsidRDefault="003A6D51">
      <w:r>
        <w:rPr>
          <w:sz w:val="20"/>
          <w:szCs w:val="20"/>
          <w:lang w:val="en-US"/>
        </w:rPr>
        <w:t xml:space="preserve">Sequence alignment of 87 DAO mammalian species was performed using BLAST; 15 sequences from old world monkeys (OWM), great apes (GA) and humans (H) were analyzed separately; Others = </w:t>
      </w:r>
      <w:r w:rsidRPr="007768C2">
        <w:rPr>
          <w:i/>
          <w:iCs/>
          <w:sz w:val="20"/>
          <w:szCs w:val="20"/>
          <w:lang w:val="en-US"/>
        </w:rPr>
        <w:t xml:space="preserve">Mammalia </w:t>
      </w:r>
      <w:r>
        <w:rPr>
          <w:sz w:val="20"/>
          <w:szCs w:val="20"/>
          <w:lang w:val="en-US"/>
        </w:rPr>
        <w:t>minus OWM, GA, H sequences. Positively charged residues are indicated in bold and underlined.</w:t>
      </w:r>
      <w:bookmarkEnd w:id="1"/>
    </w:p>
    <w:sectPr w:rsidR="00DB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1"/>
    <w:rsid w:val="003A6D51"/>
    <w:rsid w:val="008B0C24"/>
    <w:rsid w:val="00974331"/>
    <w:rsid w:val="00D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6B77"/>
  <w15:chartTrackingRefBased/>
  <w15:docId w15:val="{8E99088D-D668-4896-A957-B46EB7DB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D51"/>
    <w:pPr>
      <w:spacing w:after="0" w:line="480" w:lineRule="auto"/>
      <w:jc w:val="both"/>
    </w:pPr>
    <w:rPr>
      <w:rFonts w:ascii="Times New Roman" w:hAnsi="Times New Roman"/>
      <w:sz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D51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3A6D51"/>
    <w:pPr>
      <w:keepNext/>
    </w:pPr>
    <w:rPr>
      <w:rFonts w:eastAsia="Times New Roman" w:cs="Times New Roman"/>
      <w:b/>
      <w:i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iam</cp:lastModifiedBy>
  <cp:revision>2</cp:revision>
  <dcterms:created xsi:type="dcterms:W3CDTF">2021-04-12T10:49:00Z</dcterms:created>
  <dcterms:modified xsi:type="dcterms:W3CDTF">2021-04-12T10:49:00Z</dcterms:modified>
</cp:coreProperties>
</file>