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9" w:tgtFrame="_blank" w:history="1">
        <w:r w:rsidRPr="00505C51">
          <w:rPr>
            <w:rStyle w:val="a7"/>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10" w:tgtFrame="_blank" w:history="1">
        <w:r w:rsidRPr="00505C51">
          <w:rPr>
            <w:rStyle w:val="a7"/>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1" w:tgtFrame="_blank" w:history="1">
        <w:r w:rsidRPr="00505C51">
          <w:rPr>
            <w:rStyle w:val="a7"/>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2" w:history="1">
        <w:r w:rsidRPr="00505C51">
          <w:rPr>
            <w:rStyle w:val="a7"/>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8"/>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8"/>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8"/>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E0740C9" w:rsidR="00FD4937" w:rsidRPr="00125190" w:rsidRDefault="00D0664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D06647">
        <w:rPr>
          <w:rFonts w:asciiTheme="minorHAnsi" w:hAnsiTheme="minorHAnsi"/>
        </w:rPr>
        <w:t>The sample size has been described in Statistical analysis and figure legends. A minimum of n=3 independent experiments were performed.</w:t>
      </w:r>
      <w:r>
        <w:rPr>
          <w:rFonts w:asciiTheme="minorHAnsi" w:hAnsiTheme="minorHAnsi"/>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1CA5A62" w:rsidR="00FD4937" w:rsidRPr="00125190" w:rsidRDefault="00D06647" w:rsidP="00D0664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w:t>
      </w:r>
      <w:r w:rsidRPr="00D06647">
        <w:rPr>
          <w:rFonts w:asciiTheme="minorHAnsi" w:hAnsiTheme="minorHAnsi"/>
        </w:rPr>
        <w:t>hree to five</w:t>
      </w:r>
      <w:r>
        <w:rPr>
          <w:rFonts w:asciiTheme="minorHAnsi" w:hAnsiTheme="minorHAnsi"/>
        </w:rPr>
        <w:t xml:space="preserve"> b</w:t>
      </w:r>
      <w:r w:rsidRPr="00D06647">
        <w:rPr>
          <w:rFonts w:asciiTheme="minorHAnsi" w:hAnsiTheme="minorHAnsi"/>
        </w:rPr>
        <w:t>iological replicates</w:t>
      </w:r>
      <w:r>
        <w:rPr>
          <w:rFonts w:asciiTheme="minorHAnsi" w:hAnsiTheme="minorHAnsi"/>
        </w:rPr>
        <w:t xml:space="preserve"> were performed. </w:t>
      </w:r>
      <w:r w:rsidRPr="00D06647">
        <w:rPr>
          <w:rFonts w:asciiTheme="minorHAnsi" w:hAnsiTheme="minorHAnsi"/>
        </w:rPr>
        <w:t>For immunostaining, three to five control or Prmt5-deficient ovaries at each time point were used</w:t>
      </w:r>
      <w:r>
        <w:rPr>
          <w:rFonts w:asciiTheme="minorHAnsi" w:hAnsiTheme="minorHAnsi"/>
        </w:rPr>
        <w:t xml:space="preserve">. </w:t>
      </w:r>
      <w:r w:rsidRPr="00D06647">
        <w:rPr>
          <w:rFonts w:asciiTheme="minorHAnsi" w:hAnsiTheme="minorHAnsi"/>
        </w:rPr>
        <w:t>These information</w:t>
      </w:r>
      <w:r>
        <w:rPr>
          <w:rFonts w:asciiTheme="minorHAnsi" w:hAnsiTheme="minorHAnsi"/>
        </w:rPr>
        <w:t xml:space="preserve"> has been described in </w:t>
      </w:r>
      <w:r w:rsidRPr="00D06647">
        <w:rPr>
          <w:rFonts w:asciiTheme="minorHAnsi" w:hAnsiTheme="minorHAnsi"/>
        </w:rPr>
        <w:t>Statistical analysis and figure legends.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8"/>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8"/>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8"/>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8"/>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F645EA1" w14:textId="111D0752" w:rsidR="00F94F1C" w:rsidRDefault="00F94F1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94F1C">
        <w:rPr>
          <w:rFonts w:asciiTheme="minorHAnsi" w:hAnsiTheme="minorHAnsi"/>
          <w:sz w:val="22"/>
          <w:szCs w:val="22"/>
        </w:rPr>
        <w:t>The quantitative results are presented as the mean±SEM. Statistical analyses were conducted using GraphPad Prism version 9.0.0. Unpaired two-tailed Student’s t-tests were used for comparison between two groups. For three or more groups, data were analyzed using one-way ANOVA. The number of  N, important values of measurements were provided in figure legends</w:t>
      </w:r>
      <w:r>
        <w:rPr>
          <w:rFonts w:asciiTheme="minorHAnsi" w:hAnsiTheme="minorHAnsi"/>
          <w:sz w:val="22"/>
          <w:szCs w:val="22"/>
        </w:rPr>
        <w:t xml:space="preserve"> and </w:t>
      </w:r>
      <w:r w:rsidRPr="00F94F1C">
        <w:rPr>
          <w:rFonts w:asciiTheme="minorHAnsi" w:hAnsiTheme="minorHAnsi"/>
          <w:sz w:val="22"/>
          <w:szCs w:val="22"/>
        </w:rPr>
        <w:t>Statistical analysis</w:t>
      </w:r>
      <w:r>
        <w:rPr>
          <w:rFonts w:asciiTheme="minorHAnsi" w:hAnsiTheme="minorHAnsi"/>
          <w:sz w:val="22"/>
          <w:szCs w:val="22"/>
        </w:rPr>
        <w:t xml:space="preserve">. </w:t>
      </w:r>
      <w:r w:rsidR="005E0500" w:rsidRPr="005E0500">
        <w:rPr>
          <w:rFonts w:asciiTheme="minorHAnsi" w:hAnsiTheme="minorHAnsi"/>
          <w:sz w:val="22"/>
          <w:szCs w:val="22"/>
        </w:rPr>
        <w:t>Source data for Fig.4, 5, 6, 7 and figure supplement of Fig.1, Fig.5, Fig.6 have been provided.</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8"/>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8"/>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64BB2CC" w:rsidR="00FD4937" w:rsidRPr="00505C51" w:rsidRDefault="000B41C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B41C0">
        <w:rPr>
          <w:rFonts w:asciiTheme="minorHAnsi" w:hAnsiTheme="minorHAnsi"/>
          <w:sz w:val="22"/>
          <w:szCs w:val="22"/>
        </w:rPr>
        <w:t xml:space="preserve">Samples were grouped according to </w:t>
      </w:r>
      <w:r w:rsidR="009B2F0E">
        <w:rPr>
          <w:rFonts w:asciiTheme="minorHAnsi" w:hAnsiTheme="minorHAnsi"/>
          <w:sz w:val="22"/>
          <w:szCs w:val="22"/>
        </w:rPr>
        <w:t xml:space="preserve">different </w:t>
      </w:r>
      <w:r w:rsidRPr="000B41C0">
        <w:rPr>
          <w:rFonts w:asciiTheme="minorHAnsi" w:hAnsiTheme="minorHAnsi"/>
          <w:sz w:val="22"/>
          <w:szCs w:val="22"/>
        </w:rPr>
        <w:t>genotyp</w:t>
      </w:r>
      <w:r w:rsidR="000C2ADA">
        <w:rPr>
          <w:rFonts w:asciiTheme="minorHAnsi" w:hAnsiTheme="minorHAnsi"/>
          <w:sz w:val="22"/>
          <w:szCs w:val="22"/>
        </w:rPr>
        <w:t>es</w:t>
      </w:r>
      <w:r w:rsidRPr="000B41C0">
        <w:rPr>
          <w:rFonts w:asciiTheme="minorHAnsi" w:hAnsiTheme="minorHAnsi"/>
          <w:sz w:val="22"/>
          <w:szCs w:val="22"/>
        </w:rPr>
        <w:t xml:space="preserve"> and different treatments, which were indicated in Figures and Figure legends.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8"/>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B7A27CE" w:rsidR="00FD4937" w:rsidRPr="00505C51" w:rsidRDefault="0047164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71643">
        <w:rPr>
          <w:rFonts w:asciiTheme="minorHAnsi" w:hAnsiTheme="minorHAnsi"/>
          <w:sz w:val="22"/>
          <w:szCs w:val="22"/>
        </w:rPr>
        <w:t>Our work did not generate any datasets or use any previously published datasets.</w:t>
      </w:r>
      <w:r w:rsidR="00E22115">
        <w:rPr>
          <w:rFonts w:asciiTheme="minorHAnsi" w:hAnsiTheme="minorHAnsi"/>
          <w:sz w:val="22"/>
          <w:szCs w:val="22"/>
        </w:rPr>
        <w:t xml:space="preserve"> </w:t>
      </w:r>
      <w:r w:rsidR="00B31B0D" w:rsidRPr="00B31B0D">
        <w:rPr>
          <w:rFonts w:asciiTheme="minorHAnsi" w:hAnsiTheme="minorHAnsi"/>
          <w:sz w:val="22"/>
          <w:szCs w:val="22"/>
        </w:rPr>
        <w:t>Source data for Fig.4, 5, 6, 7 and figure supplement of Fig.1, Fig.5, Fig.6 have been provided.</w:t>
      </w:r>
      <w:bookmarkStart w:id="1" w:name="_GoBack"/>
      <w:bookmarkEnd w:id="1"/>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FBA4" w14:textId="77777777" w:rsidR="00BE5736" w:rsidRDefault="00332DC6">
    <w:pPr>
      <w:tabs>
        <w:tab w:val="center" w:pos="4513"/>
        <w:tab w:val="right" w:pos="9026"/>
      </w:tabs>
      <w:rPr>
        <w:color w:val="000000"/>
      </w:rPr>
    </w:pPr>
    <w:r>
      <w:rPr>
        <w:noProof/>
        <w:lang w:val="en-US" w:eastAsia="zh-C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zh-C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36"/>
    <w:rsid w:val="000B41C0"/>
    <w:rsid w:val="000C2ADA"/>
    <w:rsid w:val="00171C64"/>
    <w:rsid w:val="001D5EAB"/>
    <w:rsid w:val="00332DC6"/>
    <w:rsid w:val="0044000E"/>
    <w:rsid w:val="00471643"/>
    <w:rsid w:val="005D1009"/>
    <w:rsid w:val="005E0500"/>
    <w:rsid w:val="006070EC"/>
    <w:rsid w:val="00711D39"/>
    <w:rsid w:val="009B2F0E"/>
    <w:rsid w:val="00A0248A"/>
    <w:rsid w:val="00B31B0D"/>
    <w:rsid w:val="00BE5736"/>
    <w:rsid w:val="00D06647"/>
    <w:rsid w:val="00E22115"/>
    <w:rsid w:val="00F94F1C"/>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DF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Char"/>
    <w:uiPriority w:val="99"/>
    <w:unhideWhenUsed/>
    <w:rsid w:val="00CA1029"/>
    <w:pPr>
      <w:tabs>
        <w:tab w:val="center" w:pos="4513"/>
        <w:tab w:val="right" w:pos="9026"/>
      </w:tabs>
    </w:pPr>
  </w:style>
  <w:style w:type="character" w:customStyle="1" w:styleId="Char">
    <w:name w:val="页眉 Char"/>
    <w:basedOn w:val="a0"/>
    <w:link w:val="a4"/>
    <w:uiPriority w:val="99"/>
    <w:rsid w:val="00CA1029"/>
  </w:style>
  <w:style w:type="paragraph" w:styleId="a5">
    <w:name w:val="footer"/>
    <w:basedOn w:val="a"/>
    <w:link w:val="Char0"/>
    <w:uiPriority w:val="99"/>
    <w:unhideWhenUsed/>
    <w:rsid w:val="00CA1029"/>
    <w:pPr>
      <w:tabs>
        <w:tab w:val="center" w:pos="4513"/>
        <w:tab w:val="right" w:pos="9026"/>
      </w:tabs>
    </w:pPr>
  </w:style>
  <w:style w:type="character" w:customStyle="1" w:styleId="Char0">
    <w:name w:val="页脚 Char"/>
    <w:basedOn w:val="a0"/>
    <w:link w:val="a5"/>
    <w:uiPriority w:val="99"/>
    <w:rsid w:val="00CA1029"/>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7">
    <w:name w:val="Hyperlink"/>
    <w:basedOn w:val="a0"/>
    <w:uiPriority w:val="99"/>
    <w:unhideWhenUsed/>
    <w:rsid w:val="00FD4937"/>
    <w:rPr>
      <w:color w:val="0563C1" w:themeColor="hyperlink"/>
      <w:u w:val="single"/>
    </w:rPr>
  </w:style>
  <w:style w:type="paragraph" w:styleId="a8">
    <w:name w:val="List Paragraph"/>
    <w:basedOn w:val="a"/>
    <w:uiPriority w:val="34"/>
    <w:qFormat/>
    <w:rsid w:val="00FD4937"/>
    <w:pPr>
      <w:ind w:left="720"/>
      <w:contextualSpacing/>
    </w:pPr>
    <w:rPr>
      <w:rFonts w:ascii="Cambria" w:eastAsia="MS Minngs" w:hAnsi="Cambria" w:cs="Times New Roman"/>
      <w:lang w:val="en-US" w:eastAsia="en-US"/>
    </w:rPr>
  </w:style>
  <w:style w:type="paragraph" w:styleId="a9">
    <w:name w:val="Balloon Text"/>
    <w:basedOn w:val="a"/>
    <w:link w:val="Char1"/>
    <w:uiPriority w:val="99"/>
    <w:semiHidden/>
    <w:unhideWhenUsed/>
    <w:rsid w:val="0044000E"/>
    <w:rPr>
      <w:sz w:val="18"/>
      <w:szCs w:val="18"/>
    </w:rPr>
  </w:style>
  <w:style w:type="character" w:customStyle="1" w:styleId="Char1">
    <w:name w:val="批注框文本 Char"/>
    <w:basedOn w:val="a0"/>
    <w:link w:val="a9"/>
    <w:uiPriority w:val="99"/>
    <w:semiHidden/>
    <w:rsid w:val="0044000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Char"/>
    <w:uiPriority w:val="99"/>
    <w:unhideWhenUsed/>
    <w:rsid w:val="00CA1029"/>
    <w:pPr>
      <w:tabs>
        <w:tab w:val="center" w:pos="4513"/>
        <w:tab w:val="right" w:pos="9026"/>
      </w:tabs>
    </w:pPr>
  </w:style>
  <w:style w:type="character" w:customStyle="1" w:styleId="Char">
    <w:name w:val="页眉 Char"/>
    <w:basedOn w:val="a0"/>
    <w:link w:val="a4"/>
    <w:uiPriority w:val="99"/>
    <w:rsid w:val="00CA1029"/>
  </w:style>
  <w:style w:type="paragraph" w:styleId="a5">
    <w:name w:val="footer"/>
    <w:basedOn w:val="a"/>
    <w:link w:val="Char0"/>
    <w:uiPriority w:val="99"/>
    <w:unhideWhenUsed/>
    <w:rsid w:val="00CA1029"/>
    <w:pPr>
      <w:tabs>
        <w:tab w:val="center" w:pos="4513"/>
        <w:tab w:val="right" w:pos="9026"/>
      </w:tabs>
    </w:pPr>
  </w:style>
  <w:style w:type="character" w:customStyle="1" w:styleId="Char0">
    <w:name w:val="页脚 Char"/>
    <w:basedOn w:val="a0"/>
    <w:link w:val="a5"/>
    <w:uiPriority w:val="99"/>
    <w:rsid w:val="00CA1029"/>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7">
    <w:name w:val="Hyperlink"/>
    <w:basedOn w:val="a0"/>
    <w:uiPriority w:val="99"/>
    <w:unhideWhenUsed/>
    <w:rsid w:val="00FD4937"/>
    <w:rPr>
      <w:color w:val="0563C1" w:themeColor="hyperlink"/>
      <w:u w:val="single"/>
    </w:rPr>
  </w:style>
  <w:style w:type="paragraph" w:styleId="a8">
    <w:name w:val="List Paragraph"/>
    <w:basedOn w:val="a"/>
    <w:uiPriority w:val="34"/>
    <w:qFormat/>
    <w:rsid w:val="00FD4937"/>
    <w:pPr>
      <w:ind w:left="720"/>
      <w:contextualSpacing/>
    </w:pPr>
    <w:rPr>
      <w:rFonts w:ascii="Cambria" w:eastAsia="MS Minngs" w:hAnsi="Cambria" w:cs="Times New Roman"/>
      <w:lang w:val="en-US" w:eastAsia="en-US"/>
    </w:rPr>
  </w:style>
  <w:style w:type="paragraph" w:styleId="a9">
    <w:name w:val="Balloon Text"/>
    <w:basedOn w:val="a"/>
    <w:link w:val="Char1"/>
    <w:uiPriority w:val="99"/>
    <w:semiHidden/>
    <w:unhideWhenUsed/>
    <w:rsid w:val="0044000E"/>
    <w:rPr>
      <w:sz w:val="18"/>
      <w:szCs w:val="18"/>
    </w:rPr>
  </w:style>
  <w:style w:type="character" w:customStyle="1" w:styleId="Char1">
    <w:name w:val="批注框文本 Char"/>
    <w:basedOn w:val="a0"/>
    <w:link w:val="a9"/>
    <w:uiPriority w:val="99"/>
    <w:semiHidden/>
    <w:rsid w:val="004400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ditorial@elifescience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osbiology.org/article/info:doi/10.1371/journal.pbio.1000412"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biosharing.org/" TargetMode="External"/><Relationship Id="rId4" Type="http://schemas.microsoft.com/office/2007/relationships/stylesWithEffects" Target="stylesWithEffects.xml"/><Relationship Id="rId9" Type="http://schemas.openxmlformats.org/officeDocument/2006/relationships/hyperlink" Target="http://www.equator-network.org/%2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839</Words>
  <Characters>4783</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Chenmin</cp:lastModifiedBy>
  <cp:revision>17</cp:revision>
  <dcterms:created xsi:type="dcterms:W3CDTF">2021-03-31T14:58:00Z</dcterms:created>
  <dcterms:modified xsi:type="dcterms:W3CDTF">2021-08-13T16:57:00Z</dcterms:modified>
</cp:coreProperties>
</file>