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23797">
        <w:fldChar w:fldCharType="begin"/>
      </w:r>
      <w:r w:rsidR="00623797">
        <w:instrText xml:space="preserve"> HYPERLINK "https://biosharing.org/" \t "_blank" </w:instrText>
      </w:r>
      <w:r w:rsidR="0062379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2379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9778BB" w:rsidR="00877644" w:rsidRPr="00125190" w:rsidRDefault="00E834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 </w:t>
      </w:r>
      <w:r w:rsidR="00A85D98">
        <w:rPr>
          <w:rFonts w:asciiTheme="minorHAnsi" w:hAnsiTheme="minorHAnsi"/>
        </w:rPr>
        <w:t xml:space="preserve">since the analysis is exploratory nature. The number of samples available </w:t>
      </w:r>
      <w:r>
        <w:rPr>
          <w:rFonts w:asciiTheme="minorHAnsi" w:hAnsiTheme="minorHAnsi"/>
        </w:rPr>
        <w:t>highly depend</w:t>
      </w:r>
      <w:r w:rsidR="00A4671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occurrence of travelers returning from Africa with certified </w:t>
      </w:r>
      <w:r w:rsidRPr="00E83486">
        <w:rPr>
          <w:rFonts w:asciiTheme="minorHAnsi" w:hAnsiTheme="minorHAnsi"/>
          <w:i/>
          <w:iCs/>
        </w:rPr>
        <w:t>P. falciparum</w:t>
      </w:r>
      <w:r>
        <w:rPr>
          <w:rFonts w:asciiTheme="minorHAnsi" w:hAnsiTheme="minorHAnsi"/>
        </w:rPr>
        <w:t xml:space="preserve"> infection and substantial parasitemia for analysis. Since we sampled for over 5 years, we decided to stop further sampling at the end of 2018 to finalize the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FF5B99" w:rsidR="00B330BD" w:rsidRDefault="00A4671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</w:t>
      </w:r>
      <w:r w:rsidR="00E83486">
        <w:rPr>
          <w:rFonts w:asciiTheme="minorHAnsi" w:hAnsiTheme="minorHAnsi"/>
        </w:rPr>
        <w:t xml:space="preserve"> single, unique, ex vivo RNA </w:t>
      </w:r>
      <w:r w:rsidR="00596C79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 xml:space="preserve">a </w:t>
      </w:r>
      <w:r w:rsidR="00596C79">
        <w:rPr>
          <w:rFonts w:asciiTheme="minorHAnsi" w:hAnsiTheme="minorHAnsi"/>
        </w:rPr>
        <w:t xml:space="preserve">plasma </w:t>
      </w:r>
      <w:r w:rsidR="00E83486">
        <w:rPr>
          <w:rFonts w:asciiTheme="minorHAnsi" w:hAnsiTheme="minorHAnsi"/>
        </w:rPr>
        <w:t>sample</w:t>
      </w:r>
      <w:r w:rsidR="00596C7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was obtained from individual patients </w:t>
      </w:r>
      <w:r w:rsidR="00596C79">
        <w:rPr>
          <w:rFonts w:asciiTheme="minorHAnsi" w:hAnsiTheme="minorHAnsi"/>
        </w:rPr>
        <w:t>(n=32)</w:t>
      </w:r>
      <w:r w:rsidR="00E83486">
        <w:rPr>
          <w:rFonts w:asciiTheme="minorHAnsi" w:hAnsiTheme="minorHAnsi"/>
        </w:rPr>
        <w:t xml:space="preserve">. Each patient was assigned to </w:t>
      </w:r>
      <w:r w:rsidR="00596C79">
        <w:rPr>
          <w:rFonts w:asciiTheme="minorHAnsi" w:hAnsiTheme="minorHAnsi"/>
        </w:rPr>
        <w:t>either (</w:t>
      </w:r>
      <w:proofErr w:type="spellStart"/>
      <w:r w:rsidR="00596C79">
        <w:rPr>
          <w:rFonts w:asciiTheme="minorHAnsi" w:hAnsiTheme="minorHAnsi"/>
        </w:rPr>
        <w:t>i</w:t>
      </w:r>
      <w:proofErr w:type="spellEnd"/>
      <w:r w:rsidR="00596C79">
        <w:rPr>
          <w:rFonts w:asciiTheme="minorHAnsi" w:hAnsiTheme="minorHAnsi"/>
        </w:rPr>
        <w:t xml:space="preserve">) first-time infected or pre-exposed and (ii) severe or non-severe malaria groups </w:t>
      </w:r>
      <w:r w:rsidR="00E83486">
        <w:rPr>
          <w:rFonts w:asciiTheme="minorHAnsi" w:hAnsiTheme="minorHAnsi"/>
        </w:rPr>
        <w:t>according to their serological data or WHO criteria</w:t>
      </w:r>
      <w:r w:rsidR="00596C79">
        <w:rPr>
          <w:rFonts w:asciiTheme="minorHAnsi" w:hAnsiTheme="minorHAnsi"/>
        </w:rPr>
        <w:t xml:space="preserve">. Within each group a single patient sample represents </w:t>
      </w:r>
      <w:r w:rsidR="00E83486">
        <w:rPr>
          <w:rFonts w:asciiTheme="minorHAnsi" w:hAnsiTheme="minorHAnsi"/>
        </w:rPr>
        <w:t>a biological replicate</w:t>
      </w:r>
      <w:r w:rsidR="00596C79">
        <w:rPr>
          <w:rFonts w:asciiTheme="minorHAnsi" w:hAnsiTheme="minorHAnsi"/>
        </w:rPr>
        <w:t>. Serological assays were done in technical replicates, where samples were measured in duplicates or triplicates.</w:t>
      </w:r>
      <w:r w:rsidR="00E83486">
        <w:rPr>
          <w:rFonts w:asciiTheme="minorHAnsi" w:hAnsiTheme="minorHAnsi"/>
        </w:rPr>
        <w:t xml:space="preserve">  </w:t>
      </w:r>
    </w:p>
    <w:p w14:paraId="06EFECED" w14:textId="3F69E93A" w:rsidR="00596C79" w:rsidRDefault="00596C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Outliers</w:t>
      </w:r>
      <w:r w:rsidR="002F3FB6">
        <w:rPr>
          <w:rFonts w:asciiTheme="minorHAnsi" w:hAnsiTheme="minorHAnsi"/>
        </w:rPr>
        <w:t>, inclusion/exclusion criteria</w:t>
      </w:r>
      <w:r>
        <w:rPr>
          <w:rFonts w:asciiTheme="minorHAnsi" w:hAnsiTheme="minorHAnsi"/>
        </w:rPr>
        <w:t xml:space="preserve"> and how </w:t>
      </w:r>
      <w:r w:rsidR="002F3FB6">
        <w:rPr>
          <w:rFonts w:asciiTheme="minorHAnsi" w:hAnsiTheme="minorHAnsi"/>
        </w:rPr>
        <w:t>outliers were</w:t>
      </w:r>
      <w:r>
        <w:rPr>
          <w:rFonts w:asciiTheme="minorHAnsi" w:hAnsiTheme="minorHAnsi"/>
        </w:rPr>
        <w:t xml:space="preserve"> handled are described in the manuscript</w:t>
      </w:r>
      <w:r w:rsidR="00A85D98">
        <w:rPr>
          <w:rFonts w:asciiTheme="minorHAnsi" w:hAnsiTheme="minorHAnsi"/>
        </w:rPr>
        <w:t xml:space="preserve"> in details</w:t>
      </w:r>
      <w:r>
        <w:rPr>
          <w:rFonts w:asciiTheme="minorHAnsi" w:hAnsiTheme="minorHAnsi"/>
        </w:rPr>
        <w:t xml:space="preserve">, e.g. both RNA samples with lower </w:t>
      </w:r>
      <w:r w:rsidRPr="00596C79">
        <w:rPr>
          <w:rFonts w:asciiTheme="minorHAnsi" w:hAnsiTheme="minorHAnsi"/>
          <w:i/>
          <w:iCs/>
        </w:rPr>
        <w:t>P. falciparum</w:t>
      </w:r>
      <w:r>
        <w:rPr>
          <w:rFonts w:asciiTheme="minorHAnsi" w:hAnsiTheme="minorHAnsi"/>
        </w:rPr>
        <w:t xml:space="preserve"> reads were not included in the de novo assembly, but in the differential expression analysis.  </w:t>
      </w:r>
    </w:p>
    <w:p w14:paraId="6549B7D9" w14:textId="6B05C95C" w:rsidR="00596C79" w:rsidRPr="00A46712" w:rsidRDefault="002F3FB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The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data were </w:t>
      </w:r>
      <w:r w:rsidRPr="00A46712">
        <w:rPr>
          <w:rFonts w:asciiTheme="minorHAnsi" w:hAnsiTheme="minorHAnsi" w:cstheme="minorHAnsi"/>
        </w:rPr>
        <w:t>uploaded to NCBI (</w:t>
      </w:r>
      <w:proofErr w:type="spellStart"/>
      <w:r w:rsidRPr="002478D8">
        <w:rPr>
          <w:rFonts w:asciiTheme="minorHAnsi" w:hAnsiTheme="minorHAnsi" w:cstheme="minorHAnsi"/>
          <w:color w:val="000000" w:themeColor="text1"/>
        </w:rPr>
        <w:t>BioProject</w:t>
      </w:r>
      <w:proofErr w:type="spellEnd"/>
      <w:r w:rsidRPr="002478D8">
        <w:rPr>
          <w:rFonts w:asciiTheme="minorHAnsi" w:hAnsiTheme="minorHAnsi" w:cstheme="minorHAnsi"/>
          <w:color w:val="000000" w:themeColor="text1"/>
        </w:rPr>
        <w:t xml:space="preserve"> ID: PRJNA679547).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64EE2FA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DB1720" w:rsidR="0015519A" w:rsidRPr="00505C51" w:rsidRDefault="006357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are explained and justified in the Methods section. Furthermore, details about the presented measures are given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34FA91" w:rsidR="00BC3CCE" w:rsidRPr="00505C51" w:rsidRDefault="006357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Since this is an operational study, patients were not allocated into study groups. </w:t>
      </w:r>
      <w:r w:rsidR="00A4671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ndividual </w:t>
      </w:r>
      <w:r w:rsidR="00A46712">
        <w:rPr>
          <w:rFonts w:asciiTheme="minorHAnsi" w:hAnsiTheme="minorHAnsi"/>
          <w:sz w:val="22"/>
          <w:szCs w:val="22"/>
        </w:rPr>
        <w:t xml:space="preserve">serological reactivities and clinical </w:t>
      </w:r>
      <w:r>
        <w:rPr>
          <w:rFonts w:asciiTheme="minorHAnsi" w:hAnsiTheme="minorHAnsi"/>
          <w:sz w:val="22"/>
          <w:szCs w:val="22"/>
        </w:rPr>
        <w:t>diagnos</w:t>
      </w:r>
      <w:r w:rsidR="00A46712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were used to allocated patients to the respective study groups. </w:t>
      </w:r>
      <w:r w:rsidR="00A46712">
        <w:rPr>
          <w:rFonts w:asciiTheme="minorHAnsi" w:hAnsiTheme="minorHAnsi"/>
          <w:sz w:val="22"/>
          <w:szCs w:val="22"/>
        </w:rPr>
        <w:t xml:space="preserve">This is described in the beginning of the Results section in the paragraph ‘cohort characterization’.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0515C4" w:rsidR="00BC3CCE" w:rsidRPr="0026024B" w:rsidRDefault="00A467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provide all relevant raw data from serological assays</w:t>
      </w:r>
      <w:r w:rsidR="00F50021">
        <w:rPr>
          <w:rFonts w:asciiTheme="minorHAnsi" w:hAnsiTheme="minorHAnsi"/>
        </w:rPr>
        <w:t xml:space="preserve"> (supplement </w:t>
      </w:r>
      <w:r w:rsidR="005E785E">
        <w:rPr>
          <w:rFonts w:asciiTheme="minorHAnsi" w:hAnsiTheme="minorHAnsi"/>
        </w:rPr>
        <w:t>file</w:t>
      </w:r>
      <w:r w:rsidR="00F50021">
        <w:rPr>
          <w:rFonts w:asciiTheme="minorHAnsi" w:hAnsiTheme="minorHAnsi"/>
        </w:rPr>
        <w:t xml:space="preserve"> 1)</w:t>
      </w:r>
      <w:r>
        <w:rPr>
          <w:rFonts w:asciiTheme="minorHAnsi" w:hAnsiTheme="minorHAnsi"/>
        </w:rPr>
        <w:t xml:space="preserve">, expression analyses </w:t>
      </w:r>
      <w:r w:rsidR="00F50021">
        <w:rPr>
          <w:rFonts w:asciiTheme="minorHAnsi" w:hAnsiTheme="minorHAnsi"/>
        </w:rPr>
        <w:t xml:space="preserve">(supplement </w:t>
      </w:r>
      <w:r w:rsidR="005E785E">
        <w:rPr>
          <w:rFonts w:asciiTheme="minorHAnsi" w:hAnsiTheme="minorHAnsi"/>
        </w:rPr>
        <w:t>file</w:t>
      </w:r>
      <w:r w:rsidR="00F50021">
        <w:rPr>
          <w:rFonts w:asciiTheme="minorHAnsi" w:hAnsiTheme="minorHAnsi"/>
        </w:rPr>
        <w:t xml:space="preserve"> 3–5, 8–11) </w:t>
      </w:r>
      <w:r>
        <w:rPr>
          <w:rFonts w:asciiTheme="minorHAnsi" w:hAnsiTheme="minorHAnsi"/>
        </w:rPr>
        <w:t>and sequences from assembled contigs (</w:t>
      </w:r>
      <w:r w:rsidR="005E785E">
        <w:rPr>
          <w:rFonts w:asciiTheme="minorHAnsi" w:hAnsiTheme="minorHAnsi"/>
        </w:rPr>
        <w:t>source data</w:t>
      </w:r>
      <w:r>
        <w:rPr>
          <w:rFonts w:asciiTheme="minorHAnsi" w:hAnsiTheme="minorHAnsi"/>
        </w:rPr>
        <w:t xml:space="preserve"> 1) in the supplement.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EE42" w14:textId="77777777" w:rsidR="0091062B" w:rsidRDefault="0091062B" w:rsidP="004215FE">
      <w:r>
        <w:separator/>
      </w:r>
    </w:p>
  </w:endnote>
  <w:endnote w:type="continuationSeparator" w:id="0">
    <w:p w14:paraId="5E3FDE54" w14:textId="77777777" w:rsidR="0091062B" w:rsidRDefault="009106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5750" w14:textId="77777777" w:rsidR="0091062B" w:rsidRDefault="0091062B" w:rsidP="004215FE">
      <w:r>
        <w:separator/>
      </w:r>
    </w:p>
  </w:footnote>
  <w:footnote w:type="continuationSeparator" w:id="0">
    <w:p w14:paraId="483DFD2A" w14:textId="77777777" w:rsidR="0091062B" w:rsidRDefault="009106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7036"/>
    <w:rsid w:val="00212F30"/>
    <w:rsid w:val="00217B9E"/>
    <w:rsid w:val="002336C6"/>
    <w:rsid w:val="00241081"/>
    <w:rsid w:val="002478D8"/>
    <w:rsid w:val="0026024B"/>
    <w:rsid w:val="00266462"/>
    <w:rsid w:val="002A068D"/>
    <w:rsid w:val="002A0ED1"/>
    <w:rsid w:val="002A7487"/>
    <w:rsid w:val="002D2E12"/>
    <w:rsid w:val="002F3FB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D18"/>
    <w:rsid w:val="004A5C32"/>
    <w:rsid w:val="004B41D4"/>
    <w:rsid w:val="004D5E59"/>
    <w:rsid w:val="004D602A"/>
    <w:rsid w:val="004D73CF"/>
    <w:rsid w:val="004E4945"/>
    <w:rsid w:val="004F451D"/>
    <w:rsid w:val="00500E7C"/>
    <w:rsid w:val="00505C51"/>
    <w:rsid w:val="00516A01"/>
    <w:rsid w:val="0053000A"/>
    <w:rsid w:val="00550F13"/>
    <w:rsid w:val="005530AE"/>
    <w:rsid w:val="00555F44"/>
    <w:rsid w:val="00566103"/>
    <w:rsid w:val="00584F10"/>
    <w:rsid w:val="00596C79"/>
    <w:rsid w:val="005A1BB8"/>
    <w:rsid w:val="005B0A15"/>
    <w:rsid w:val="005B301E"/>
    <w:rsid w:val="005E785E"/>
    <w:rsid w:val="00603BBF"/>
    <w:rsid w:val="00605A12"/>
    <w:rsid w:val="00623797"/>
    <w:rsid w:val="00634AC7"/>
    <w:rsid w:val="006357EE"/>
    <w:rsid w:val="00655A3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D92"/>
    <w:rsid w:val="00700103"/>
    <w:rsid w:val="00700C8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5D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062B"/>
    <w:rsid w:val="00912B0B"/>
    <w:rsid w:val="009205E9"/>
    <w:rsid w:val="0092438C"/>
    <w:rsid w:val="00941D04"/>
    <w:rsid w:val="00963CEF"/>
    <w:rsid w:val="00977D36"/>
    <w:rsid w:val="00993065"/>
    <w:rsid w:val="009A0661"/>
    <w:rsid w:val="009B675B"/>
    <w:rsid w:val="009D0D28"/>
    <w:rsid w:val="009E6ACE"/>
    <w:rsid w:val="009E7B13"/>
    <w:rsid w:val="00A11EC6"/>
    <w:rsid w:val="00A131BD"/>
    <w:rsid w:val="00A32E20"/>
    <w:rsid w:val="00A46712"/>
    <w:rsid w:val="00A5368C"/>
    <w:rsid w:val="00A62B52"/>
    <w:rsid w:val="00A84B3E"/>
    <w:rsid w:val="00A85D98"/>
    <w:rsid w:val="00AA717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F20"/>
    <w:rsid w:val="00CC6EF3"/>
    <w:rsid w:val="00CD6AEC"/>
    <w:rsid w:val="00CE6849"/>
    <w:rsid w:val="00CF4BBE"/>
    <w:rsid w:val="00CF6CB5"/>
    <w:rsid w:val="00D10224"/>
    <w:rsid w:val="00D44612"/>
    <w:rsid w:val="00D50299"/>
    <w:rsid w:val="00D67C2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3EED"/>
    <w:rsid w:val="00E70517"/>
    <w:rsid w:val="00E83486"/>
    <w:rsid w:val="00E870D1"/>
    <w:rsid w:val="00ED346E"/>
    <w:rsid w:val="00EF7423"/>
    <w:rsid w:val="00F035B4"/>
    <w:rsid w:val="00F27DEC"/>
    <w:rsid w:val="00F3344F"/>
    <w:rsid w:val="00F50021"/>
    <w:rsid w:val="00F60CF4"/>
    <w:rsid w:val="00F747C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6FF877-AD33-4B4B-A42D-F0BE92C1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CF18A-10A1-1F41-B565-7CCB0833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4</cp:revision>
  <dcterms:created xsi:type="dcterms:W3CDTF">2021-04-27T09:37:00Z</dcterms:created>
  <dcterms:modified xsi:type="dcterms:W3CDTF">2021-04-28T07:54:00Z</dcterms:modified>
</cp:coreProperties>
</file>