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CA919" w14:textId="77777777" w:rsidR="005C5D60" w:rsidRDefault="005C5D60" w:rsidP="005C5D60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Supplementary File 1</w:t>
      </w:r>
    </w:p>
    <w:p w14:paraId="2C30FA92" w14:textId="4A3873D6" w:rsidR="005C5D60" w:rsidRDefault="005C5D60" w:rsidP="00DD3E65">
      <w:pPr>
        <w:rPr>
          <w:sz w:val="24"/>
          <w:szCs w:val="24"/>
        </w:rPr>
      </w:pPr>
      <w:r w:rsidRPr="005C5D60">
        <w:rPr>
          <w:sz w:val="24"/>
          <w:szCs w:val="24"/>
        </w:rPr>
        <w:t xml:space="preserve">Cohen’s d effect sizes for firing rate modulation of each of eight </w:t>
      </w:r>
      <w:r w:rsidRPr="005C5D60">
        <w:rPr>
          <w:i/>
          <w:iCs/>
          <w:sz w:val="24"/>
          <w:szCs w:val="24"/>
        </w:rPr>
        <w:t xml:space="preserve">e-types </w:t>
      </w:r>
      <w:r w:rsidRPr="005C5D60">
        <w:rPr>
          <w:sz w:val="24"/>
          <w:szCs w:val="24"/>
        </w:rPr>
        <w:t>during the trial epochs Feature-1, Feature-2, and Reward for lateral prefrontal cortex (PFC) and anterior cingulate cortex (ACC).</w:t>
      </w:r>
      <w:r w:rsidR="00DD3E65">
        <w:rPr>
          <w:sz w:val="24"/>
          <w:szCs w:val="24"/>
        </w:rPr>
        <w:t xml:space="preserve"> </w:t>
      </w:r>
    </w:p>
    <w:p w14:paraId="4FD6D8DC" w14:textId="004A3EE7" w:rsidR="00DD3E65" w:rsidRDefault="00DD3E65" w:rsidP="00DD3E65">
      <w:pPr>
        <w:rPr>
          <w:sz w:val="24"/>
          <w:szCs w:val="24"/>
        </w:rPr>
      </w:pPr>
    </w:p>
    <w:p w14:paraId="3B5BC244" w14:textId="77777777" w:rsidR="00DD3E65" w:rsidRPr="005C5D60" w:rsidRDefault="00DD3E65" w:rsidP="00DD3E65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96"/>
        <w:tblW w:w="10318" w:type="dxa"/>
        <w:tblLook w:val="04A0" w:firstRow="1" w:lastRow="0" w:firstColumn="1" w:lastColumn="0" w:noHBand="0" w:noVBand="1"/>
      </w:tblPr>
      <w:tblGrid>
        <w:gridCol w:w="1064"/>
        <w:gridCol w:w="1150"/>
        <w:gridCol w:w="1151"/>
        <w:gridCol w:w="1152"/>
        <w:gridCol w:w="1152"/>
        <w:gridCol w:w="1152"/>
        <w:gridCol w:w="1193"/>
        <w:gridCol w:w="1152"/>
        <w:gridCol w:w="1152"/>
      </w:tblGrid>
      <w:tr w:rsidR="005C5D60" w14:paraId="70E7FBC6" w14:textId="77777777" w:rsidTr="00905FA9">
        <w:trPr>
          <w:trHeight w:val="288"/>
        </w:trPr>
        <w:tc>
          <w:tcPr>
            <w:tcW w:w="1064" w:type="dxa"/>
            <w:shd w:val="clear" w:color="auto" w:fill="000000" w:themeFill="text1"/>
          </w:tcPr>
          <w:p w14:paraId="6E096E28" w14:textId="77777777" w:rsidR="005C5D60" w:rsidRDefault="005C5D60" w:rsidP="00DD3E65">
            <w:r>
              <w:t>Condition</w:t>
            </w:r>
          </w:p>
        </w:tc>
        <w:tc>
          <w:tcPr>
            <w:tcW w:w="1150" w:type="dxa"/>
            <w:shd w:val="clear" w:color="auto" w:fill="000000" w:themeFill="text1"/>
          </w:tcPr>
          <w:p w14:paraId="7AD3DA6E" w14:textId="77777777" w:rsidR="005C5D60" w:rsidRPr="00884A34" w:rsidRDefault="005C5D60" w:rsidP="00DD3E65">
            <w:r>
              <w:t>B5</w:t>
            </w:r>
          </w:p>
        </w:tc>
        <w:tc>
          <w:tcPr>
            <w:tcW w:w="1151" w:type="dxa"/>
            <w:shd w:val="clear" w:color="auto" w:fill="000000" w:themeFill="text1"/>
          </w:tcPr>
          <w:p w14:paraId="2C6FAF5D" w14:textId="77777777" w:rsidR="005C5D60" w:rsidRPr="00884A34" w:rsidRDefault="005C5D60" w:rsidP="00DD3E65">
            <w:r>
              <w:t>B4</w:t>
            </w:r>
          </w:p>
        </w:tc>
        <w:tc>
          <w:tcPr>
            <w:tcW w:w="1152" w:type="dxa"/>
            <w:shd w:val="clear" w:color="auto" w:fill="000000" w:themeFill="text1"/>
          </w:tcPr>
          <w:p w14:paraId="53A750EF" w14:textId="77777777" w:rsidR="005C5D60" w:rsidRPr="00884A34" w:rsidRDefault="005C5D60" w:rsidP="00DD3E65">
            <w:r>
              <w:t>B3</w:t>
            </w:r>
          </w:p>
        </w:tc>
        <w:tc>
          <w:tcPr>
            <w:tcW w:w="1152" w:type="dxa"/>
            <w:shd w:val="clear" w:color="auto" w:fill="000000" w:themeFill="text1"/>
          </w:tcPr>
          <w:p w14:paraId="54D8CBF9" w14:textId="77777777" w:rsidR="005C5D60" w:rsidRPr="00884A34" w:rsidRDefault="005C5D60" w:rsidP="00DD3E65">
            <w:r>
              <w:t>B2</w:t>
            </w:r>
          </w:p>
        </w:tc>
        <w:tc>
          <w:tcPr>
            <w:tcW w:w="1152" w:type="dxa"/>
            <w:shd w:val="clear" w:color="auto" w:fill="000000" w:themeFill="text1"/>
          </w:tcPr>
          <w:p w14:paraId="1C15DF8F" w14:textId="77777777" w:rsidR="005C5D60" w:rsidRPr="00884A34" w:rsidRDefault="005C5D60" w:rsidP="00DD3E65">
            <w:r>
              <w:t>B1</w:t>
            </w:r>
          </w:p>
        </w:tc>
        <w:tc>
          <w:tcPr>
            <w:tcW w:w="1193" w:type="dxa"/>
            <w:shd w:val="clear" w:color="auto" w:fill="000000" w:themeFill="text1"/>
          </w:tcPr>
          <w:p w14:paraId="0E2E2B19" w14:textId="77777777" w:rsidR="005C5D60" w:rsidRPr="00884A34" w:rsidRDefault="005C5D60" w:rsidP="00DD3E65">
            <w:r>
              <w:t>N3</w:t>
            </w:r>
          </w:p>
        </w:tc>
        <w:tc>
          <w:tcPr>
            <w:tcW w:w="1152" w:type="dxa"/>
            <w:shd w:val="clear" w:color="auto" w:fill="000000" w:themeFill="text1"/>
          </w:tcPr>
          <w:p w14:paraId="1C380FC3" w14:textId="77777777" w:rsidR="005C5D60" w:rsidRPr="00884A34" w:rsidRDefault="005C5D60" w:rsidP="00DD3E65">
            <w:r>
              <w:t>N2</w:t>
            </w:r>
          </w:p>
        </w:tc>
        <w:tc>
          <w:tcPr>
            <w:tcW w:w="1152" w:type="dxa"/>
            <w:shd w:val="clear" w:color="auto" w:fill="000000" w:themeFill="text1"/>
          </w:tcPr>
          <w:p w14:paraId="2DC16FBA" w14:textId="77777777" w:rsidR="005C5D60" w:rsidRPr="00884A34" w:rsidRDefault="005C5D60" w:rsidP="00DD3E65">
            <w:r>
              <w:t>N1</w:t>
            </w:r>
          </w:p>
        </w:tc>
      </w:tr>
      <w:tr w:rsidR="005C5D60" w14:paraId="54925DD9" w14:textId="77777777" w:rsidTr="00905FA9">
        <w:trPr>
          <w:trHeight w:val="288"/>
        </w:trPr>
        <w:tc>
          <w:tcPr>
            <w:tcW w:w="1064" w:type="dxa"/>
          </w:tcPr>
          <w:p w14:paraId="0EB2C688" w14:textId="77777777" w:rsidR="005C5D60" w:rsidRPr="00884A34" w:rsidRDefault="005C5D60" w:rsidP="00DD3E65">
            <w:r>
              <w:t>Color</w:t>
            </w:r>
          </w:p>
        </w:tc>
        <w:tc>
          <w:tcPr>
            <w:tcW w:w="1150" w:type="dxa"/>
          </w:tcPr>
          <w:p w14:paraId="7B76FC96" w14:textId="77777777" w:rsidR="005C5D60" w:rsidRDefault="005C5D60" w:rsidP="00DD3E65">
            <w:r w:rsidRPr="00A14341">
              <w:t>0.153</w:t>
            </w:r>
          </w:p>
        </w:tc>
        <w:tc>
          <w:tcPr>
            <w:tcW w:w="1151" w:type="dxa"/>
          </w:tcPr>
          <w:p w14:paraId="1EC4F4A4" w14:textId="77777777" w:rsidR="005C5D60" w:rsidRDefault="005C5D60" w:rsidP="00DD3E65">
            <w:r>
              <w:t>-</w:t>
            </w:r>
            <w:r w:rsidRPr="00D800F0">
              <w:t>0.32</w:t>
            </w:r>
            <w:r>
              <w:t>7</w:t>
            </w:r>
          </w:p>
        </w:tc>
        <w:tc>
          <w:tcPr>
            <w:tcW w:w="1152" w:type="dxa"/>
          </w:tcPr>
          <w:p w14:paraId="04E9EBA8" w14:textId="77777777" w:rsidR="005C5D60" w:rsidRDefault="005C5D60" w:rsidP="00DD3E65">
            <w:r w:rsidRPr="00A14341">
              <w:t>0.107</w:t>
            </w:r>
          </w:p>
        </w:tc>
        <w:tc>
          <w:tcPr>
            <w:tcW w:w="1152" w:type="dxa"/>
          </w:tcPr>
          <w:p w14:paraId="1D0248BA" w14:textId="77777777" w:rsidR="005C5D60" w:rsidRDefault="005C5D60" w:rsidP="00DD3E65">
            <w:r w:rsidRPr="00A14341">
              <w:t>0.26</w:t>
            </w:r>
            <w:r>
              <w:t>2</w:t>
            </w:r>
          </w:p>
        </w:tc>
        <w:tc>
          <w:tcPr>
            <w:tcW w:w="1152" w:type="dxa"/>
          </w:tcPr>
          <w:p w14:paraId="7BACBFFD" w14:textId="77777777" w:rsidR="005C5D60" w:rsidRDefault="005C5D60" w:rsidP="00DD3E65">
            <w:r w:rsidRPr="00A14341">
              <w:t>0.10</w:t>
            </w:r>
            <w:r>
              <w:t>4</w:t>
            </w:r>
          </w:p>
        </w:tc>
        <w:tc>
          <w:tcPr>
            <w:tcW w:w="1193" w:type="dxa"/>
          </w:tcPr>
          <w:p w14:paraId="2D4E447F" w14:textId="77777777" w:rsidR="005C5D60" w:rsidRDefault="005C5D60" w:rsidP="00DD3E65">
            <w:r w:rsidRPr="00D800F0">
              <w:t>-0.</w:t>
            </w:r>
            <w:r>
              <w:t>300</w:t>
            </w:r>
          </w:p>
        </w:tc>
        <w:tc>
          <w:tcPr>
            <w:tcW w:w="1152" w:type="dxa"/>
          </w:tcPr>
          <w:p w14:paraId="2EA69215" w14:textId="77777777" w:rsidR="005C5D60" w:rsidRDefault="005C5D60" w:rsidP="00DD3E65">
            <w:r w:rsidRPr="00A14341">
              <w:t>-0.49</w:t>
            </w:r>
            <w:r>
              <w:t>1</w:t>
            </w:r>
          </w:p>
        </w:tc>
        <w:tc>
          <w:tcPr>
            <w:tcW w:w="1152" w:type="dxa"/>
          </w:tcPr>
          <w:p w14:paraId="473EF038" w14:textId="77777777" w:rsidR="005C5D60" w:rsidRDefault="005C5D60" w:rsidP="00DD3E65">
            <w:r w:rsidRPr="00A14341">
              <w:t>-0.294</w:t>
            </w:r>
          </w:p>
        </w:tc>
      </w:tr>
      <w:tr w:rsidR="005C5D60" w14:paraId="2E774DC7" w14:textId="77777777" w:rsidTr="00905FA9">
        <w:trPr>
          <w:trHeight w:val="288"/>
        </w:trPr>
        <w:tc>
          <w:tcPr>
            <w:tcW w:w="1064" w:type="dxa"/>
          </w:tcPr>
          <w:p w14:paraId="0E272EF1" w14:textId="77777777" w:rsidR="005C5D60" w:rsidRPr="00884A34" w:rsidRDefault="005C5D60" w:rsidP="00DD3E65">
            <w:r>
              <w:t>Motion</w:t>
            </w:r>
          </w:p>
        </w:tc>
        <w:tc>
          <w:tcPr>
            <w:tcW w:w="1150" w:type="dxa"/>
          </w:tcPr>
          <w:p w14:paraId="1040969D" w14:textId="77777777" w:rsidR="005C5D60" w:rsidRDefault="005C5D60" w:rsidP="00DD3E65">
            <w:r w:rsidRPr="00A14341">
              <w:t>-0.261</w:t>
            </w:r>
          </w:p>
        </w:tc>
        <w:tc>
          <w:tcPr>
            <w:tcW w:w="1151" w:type="dxa"/>
          </w:tcPr>
          <w:p w14:paraId="18DECE51" w14:textId="77777777" w:rsidR="005C5D60" w:rsidRDefault="005C5D60" w:rsidP="00DD3E65">
            <w:r w:rsidRPr="00A14341">
              <w:t>-0.038</w:t>
            </w:r>
          </w:p>
        </w:tc>
        <w:tc>
          <w:tcPr>
            <w:tcW w:w="1152" w:type="dxa"/>
          </w:tcPr>
          <w:p w14:paraId="369DC5A1" w14:textId="77777777" w:rsidR="005C5D60" w:rsidRDefault="005C5D60" w:rsidP="00DD3E65">
            <w:r w:rsidRPr="00A14341">
              <w:t>-0.258</w:t>
            </w:r>
          </w:p>
        </w:tc>
        <w:tc>
          <w:tcPr>
            <w:tcW w:w="1152" w:type="dxa"/>
          </w:tcPr>
          <w:p w14:paraId="5DB380E9" w14:textId="77777777" w:rsidR="005C5D60" w:rsidRDefault="005C5D60" w:rsidP="00DD3E65">
            <w:r w:rsidRPr="00A14341">
              <w:t>0.218</w:t>
            </w:r>
          </w:p>
        </w:tc>
        <w:tc>
          <w:tcPr>
            <w:tcW w:w="1152" w:type="dxa"/>
          </w:tcPr>
          <w:p w14:paraId="4A65592A" w14:textId="77777777" w:rsidR="005C5D60" w:rsidRDefault="005C5D60" w:rsidP="00DD3E65">
            <w:r w:rsidRPr="00A14341">
              <w:t>0.293</w:t>
            </w:r>
          </w:p>
        </w:tc>
        <w:tc>
          <w:tcPr>
            <w:tcW w:w="1193" w:type="dxa"/>
          </w:tcPr>
          <w:p w14:paraId="2D1A7707" w14:textId="77777777" w:rsidR="005C5D60" w:rsidRDefault="005C5D60" w:rsidP="00DD3E65">
            <w:r w:rsidRPr="00A14341">
              <w:t>0.105</w:t>
            </w:r>
          </w:p>
        </w:tc>
        <w:tc>
          <w:tcPr>
            <w:tcW w:w="1152" w:type="dxa"/>
          </w:tcPr>
          <w:p w14:paraId="6B55080E" w14:textId="77777777" w:rsidR="005C5D60" w:rsidRDefault="005C5D60" w:rsidP="00DD3E65">
            <w:r w:rsidRPr="00A14341">
              <w:t>0.43</w:t>
            </w:r>
            <w:r>
              <w:t>4</w:t>
            </w:r>
          </w:p>
        </w:tc>
        <w:tc>
          <w:tcPr>
            <w:tcW w:w="1152" w:type="dxa"/>
          </w:tcPr>
          <w:p w14:paraId="3822E9FD" w14:textId="77777777" w:rsidR="005C5D60" w:rsidRDefault="005C5D60" w:rsidP="00DD3E65">
            <w:r w:rsidRPr="00A14341">
              <w:t>0.28</w:t>
            </w:r>
            <w:r>
              <w:t>5</w:t>
            </w:r>
          </w:p>
        </w:tc>
      </w:tr>
      <w:tr w:rsidR="005C5D60" w14:paraId="15D65761" w14:textId="77777777" w:rsidTr="00905FA9">
        <w:trPr>
          <w:trHeight w:val="288"/>
        </w:trPr>
        <w:tc>
          <w:tcPr>
            <w:tcW w:w="1064" w:type="dxa"/>
          </w:tcPr>
          <w:p w14:paraId="31EF8DFB" w14:textId="77777777" w:rsidR="005C5D60" w:rsidRPr="00884A34" w:rsidRDefault="005C5D60" w:rsidP="00DD3E65">
            <w:r>
              <w:t>Color - Motion</w:t>
            </w:r>
          </w:p>
        </w:tc>
        <w:tc>
          <w:tcPr>
            <w:tcW w:w="1150" w:type="dxa"/>
          </w:tcPr>
          <w:p w14:paraId="4E26A2FC" w14:textId="77777777" w:rsidR="005C5D60" w:rsidRDefault="005C5D60" w:rsidP="00DD3E65">
            <w:r w:rsidRPr="00A14341">
              <w:t>0.20</w:t>
            </w:r>
            <w:r>
              <w:t>9</w:t>
            </w:r>
          </w:p>
        </w:tc>
        <w:tc>
          <w:tcPr>
            <w:tcW w:w="1151" w:type="dxa"/>
          </w:tcPr>
          <w:p w14:paraId="3B477E5B" w14:textId="77777777" w:rsidR="005C5D60" w:rsidRDefault="005C5D60" w:rsidP="00DD3E65">
            <w:r>
              <w:t>-</w:t>
            </w:r>
            <w:r w:rsidRPr="00D800F0">
              <w:t>0.23</w:t>
            </w:r>
            <w:r>
              <w:t>9</w:t>
            </w:r>
          </w:p>
        </w:tc>
        <w:tc>
          <w:tcPr>
            <w:tcW w:w="1152" w:type="dxa"/>
          </w:tcPr>
          <w:p w14:paraId="40C7369C" w14:textId="77777777" w:rsidR="005C5D60" w:rsidRDefault="005C5D60" w:rsidP="00DD3E65">
            <w:r w:rsidRPr="00A14341">
              <w:t>0.19</w:t>
            </w:r>
            <w:r>
              <w:t>1</w:t>
            </w:r>
          </w:p>
        </w:tc>
        <w:tc>
          <w:tcPr>
            <w:tcW w:w="1152" w:type="dxa"/>
          </w:tcPr>
          <w:p w14:paraId="3586D870" w14:textId="77777777" w:rsidR="005C5D60" w:rsidRDefault="005C5D60" w:rsidP="00DD3E65">
            <w:r w:rsidRPr="00A14341">
              <w:t>0.136</w:t>
            </w:r>
          </w:p>
        </w:tc>
        <w:tc>
          <w:tcPr>
            <w:tcW w:w="1152" w:type="dxa"/>
          </w:tcPr>
          <w:p w14:paraId="112A0B65" w14:textId="77777777" w:rsidR="005C5D60" w:rsidRDefault="005C5D60" w:rsidP="00DD3E65">
            <w:r w:rsidRPr="00A14341">
              <w:t>0.135</w:t>
            </w:r>
          </w:p>
        </w:tc>
        <w:tc>
          <w:tcPr>
            <w:tcW w:w="1193" w:type="dxa"/>
          </w:tcPr>
          <w:p w14:paraId="1503D8D7" w14:textId="77777777" w:rsidR="005C5D60" w:rsidRDefault="005C5D60" w:rsidP="00DD3E65">
            <w:r w:rsidRPr="00D800F0">
              <w:t>-0.342</w:t>
            </w:r>
          </w:p>
        </w:tc>
        <w:tc>
          <w:tcPr>
            <w:tcW w:w="1152" w:type="dxa"/>
          </w:tcPr>
          <w:p w14:paraId="4FA27DF5" w14:textId="77777777" w:rsidR="005C5D60" w:rsidRDefault="005C5D60" w:rsidP="00DD3E65">
            <w:r w:rsidRPr="00A14341">
              <w:t>-0.549</w:t>
            </w:r>
          </w:p>
        </w:tc>
        <w:tc>
          <w:tcPr>
            <w:tcW w:w="1152" w:type="dxa"/>
          </w:tcPr>
          <w:p w14:paraId="27C6EF48" w14:textId="77777777" w:rsidR="005C5D60" w:rsidRDefault="005C5D60" w:rsidP="00DD3E65">
            <w:r w:rsidRPr="00A14341">
              <w:t>-0.39</w:t>
            </w:r>
            <w:r>
              <w:t>3</w:t>
            </w:r>
          </w:p>
        </w:tc>
      </w:tr>
    </w:tbl>
    <w:p w14:paraId="5AE2DCE2" w14:textId="6971D5A7" w:rsidR="005C5D60" w:rsidRPr="00203628" w:rsidRDefault="005C5D60" w:rsidP="005C5D60">
      <w:pPr>
        <w:rPr>
          <w:sz w:val="24"/>
          <w:szCs w:val="24"/>
        </w:rPr>
      </w:pPr>
      <w:r w:rsidRPr="00203628">
        <w:rPr>
          <w:sz w:val="24"/>
          <w:szCs w:val="24"/>
        </w:rPr>
        <w:t xml:space="preserve">Figure </w:t>
      </w:r>
      <w:r w:rsidR="00CA078C">
        <w:rPr>
          <w:sz w:val="24"/>
          <w:szCs w:val="24"/>
        </w:rPr>
        <w:t>5-supplement 1</w:t>
      </w:r>
      <w:r>
        <w:rPr>
          <w:sz w:val="24"/>
          <w:szCs w:val="24"/>
        </w:rPr>
        <w:t>A</w:t>
      </w:r>
      <w:r w:rsidRPr="00203628">
        <w:rPr>
          <w:sz w:val="24"/>
          <w:szCs w:val="24"/>
        </w:rPr>
        <w:t>-</w:t>
      </w:r>
      <w:r>
        <w:rPr>
          <w:sz w:val="24"/>
          <w:szCs w:val="24"/>
        </w:rPr>
        <w:t>C</w:t>
      </w:r>
      <w:r w:rsidRPr="00203628">
        <w:rPr>
          <w:sz w:val="24"/>
          <w:szCs w:val="24"/>
        </w:rPr>
        <w:t>, Feature 2. Cohen’s d effect size in PFC</w:t>
      </w:r>
    </w:p>
    <w:p w14:paraId="4C40B03A" w14:textId="77777777" w:rsidR="005C5D60" w:rsidRDefault="005C5D60" w:rsidP="005C5D60"/>
    <w:tbl>
      <w:tblPr>
        <w:tblStyle w:val="TableGrid"/>
        <w:tblpPr w:leftFromText="180" w:rightFromText="180" w:vertAnchor="text" w:horzAnchor="margin" w:tblpY="296"/>
        <w:tblW w:w="10319" w:type="dxa"/>
        <w:tblLook w:val="04A0" w:firstRow="1" w:lastRow="0" w:firstColumn="1" w:lastColumn="0" w:noHBand="0" w:noVBand="1"/>
      </w:tblPr>
      <w:tblGrid>
        <w:gridCol w:w="1146"/>
        <w:gridCol w:w="1147"/>
        <w:gridCol w:w="1146"/>
        <w:gridCol w:w="1147"/>
        <w:gridCol w:w="1146"/>
        <w:gridCol w:w="1147"/>
        <w:gridCol w:w="1146"/>
        <w:gridCol w:w="1147"/>
        <w:gridCol w:w="1147"/>
      </w:tblGrid>
      <w:tr w:rsidR="005C5D60" w14:paraId="3D0DA0E5" w14:textId="77777777" w:rsidTr="00905FA9">
        <w:trPr>
          <w:trHeight w:val="288"/>
        </w:trPr>
        <w:tc>
          <w:tcPr>
            <w:tcW w:w="1146" w:type="dxa"/>
            <w:shd w:val="clear" w:color="auto" w:fill="000000" w:themeFill="text1"/>
          </w:tcPr>
          <w:p w14:paraId="68B59103" w14:textId="77777777" w:rsidR="005C5D60" w:rsidRDefault="005C5D60" w:rsidP="00905FA9">
            <w:r>
              <w:t>Condition</w:t>
            </w:r>
          </w:p>
        </w:tc>
        <w:tc>
          <w:tcPr>
            <w:tcW w:w="1147" w:type="dxa"/>
            <w:shd w:val="clear" w:color="auto" w:fill="000000" w:themeFill="text1"/>
          </w:tcPr>
          <w:p w14:paraId="1889082B" w14:textId="77777777" w:rsidR="005C5D60" w:rsidRPr="00884A34" w:rsidRDefault="005C5D60" w:rsidP="00905FA9">
            <w:r>
              <w:t>B5</w:t>
            </w:r>
          </w:p>
        </w:tc>
        <w:tc>
          <w:tcPr>
            <w:tcW w:w="1146" w:type="dxa"/>
            <w:shd w:val="clear" w:color="auto" w:fill="000000" w:themeFill="text1"/>
          </w:tcPr>
          <w:p w14:paraId="5C0B188F" w14:textId="77777777" w:rsidR="005C5D60" w:rsidRPr="00884A34" w:rsidRDefault="005C5D60" w:rsidP="00905FA9">
            <w:r>
              <w:t>B4</w:t>
            </w:r>
          </w:p>
        </w:tc>
        <w:tc>
          <w:tcPr>
            <w:tcW w:w="1147" w:type="dxa"/>
            <w:shd w:val="clear" w:color="auto" w:fill="000000" w:themeFill="text1"/>
          </w:tcPr>
          <w:p w14:paraId="30BA15F8" w14:textId="77777777" w:rsidR="005C5D60" w:rsidRPr="00884A34" w:rsidRDefault="005C5D60" w:rsidP="00905FA9">
            <w:r>
              <w:t>B3</w:t>
            </w:r>
          </w:p>
        </w:tc>
        <w:tc>
          <w:tcPr>
            <w:tcW w:w="1146" w:type="dxa"/>
            <w:shd w:val="clear" w:color="auto" w:fill="000000" w:themeFill="text1"/>
          </w:tcPr>
          <w:p w14:paraId="6DE993C6" w14:textId="77777777" w:rsidR="005C5D60" w:rsidRPr="00884A34" w:rsidRDefault="005C5D60" w:rsidP="00905FA9">
            <w:r>
              <w:t>B2</w:t>
            </w:r>
          </w:p>
        </w:tc>
        <w:tc>
          <w:tcPr>
            <w:tcW w:w="1147" w:type="dxa"/>
            <w:shd w:val="clear" w:color="auto" w:fill="000000" w:themeFill="text1"/>
          </w:tcPr>
          <w:p w14:paraId="34D6F41D" w14:textId="77777777" w:rsidR="005C5D60" w:rsidRPr="00884A34" w:rsidRDefault="005C5D60" w:rsidP="00905FA9">
            <w:r>
              <w:t>B1</w:t>
            </w:r>
          </w:p>
        </w:tc>
        <w:tc>
          <w:tcPr>
            <w:tcW w:w="1146" w:type="dxa"/>
            <w:shd w:val="clear" w:color="auto" w:fill="000000" w:themeFill="text1"/>
          </w:tcPr>
          <w:p w14:paraId="355FC6A4" w14:textId="77777777" w:rsidR="005C5D60" w:rsidRPr="00884A34" w:rsidRDefault="005C5D60" w:rsidP="00905FA9">
            <w:r>
              <w:t>N3</w:t>
            </w:r>
          </w:p>
        </w:tc>
        <w:tc>
          <w:tcPr>
            <w:tcW w:w="1147" w:type="dxa"/>
            <w:shd w:val="clear" w:color="auto" w:fill="000000" w:themeFill="text1"/>
          </w:tcPr>
          <w:p w14:paraId="36544DB5" w14:textId="77777777" w:rsidR="005C5D60" w:rsidRPr="00884A34" w:rsidRDefault="005C5D60" w:rsidP="00905FA9">
            <w:r>
              <w:t>N2</w:t>
            </w:r>
          </w:p>
        </w:tc>
        <w:tc>
          <w:tcPr>
            <w:tcW w:w="1147" w:type="dxa"/>
            <w:shd w:val="clear" w:color="auto" w:fill="000000" w:themeFill="text1"/>
          </w:tcPr>
          <w:p w14:paraId="5B35E135" w14:textId="77777777" w:rsidR="005C5D60" w:rsidRPr="00884A34" w:rsidRDefault="005C5D60" w:rsidP="00905FA9">
            <w:r>
              <w:t>N1</w:t>
            </w:r>
          </w:p>
        </w:tc>
      </w:tr>
      <w:tr w:rsidR="005C5D60" w14:paraId="6508B987" w14:textId="77777777" w:rsidTr="00905FA9">
        <w:trPr>
          <w:trHeight w:val="288"/>
        </w:trPr>
        <w:tc>
          <w:tcPr>
            <w:tcW w:w="1146" w:type="dxa"/>
          </w:tcPr>
          <w:p w14:paraId="4EE24795" w14:textId="77777777" w:rsidR="005C5D60" w:rsidRPr="00884A34" w:rsidRDefault="005C5D60" w:rsidP="00905FA9">
            <w:r>
              <w:t>Motion</w:t>
            </w:r>
          </w:p>
        </w:tc>
        <w:tc>
          <w:tcPr>
            <w:tcW w:w="1147" w:type="dxa"/>
          </w:tcPr>
          <w:p w14:paraId="59E10987" w14:textId="77777777" w:rsidR="005C5D60" w:rsidRDefault="005C5D60" w:rsidP="00905FA9">
            <w:r w:rsidRPr="00501430">
              <w:t>0.198</w:t>
            </w:r>
          </w:p>
        </w:tc>
        <w:tc>
          <w:tcPr>
            <w:tcW w:w="1146" w:type="dxa"/>
          </w:tcPr>
          <w:p w14:paraId="29375730" w14:textId="77777777" w:rsidR="005C5D60" w:rsidRDefault="005C5D60" w:rsidP="00905FA9">
            <w:r w:rsidRPr="00501430">
              <w:t>-0.08</w:t>
            </w:r>
            <w:r>
              <w:t>3</w:t>
            </w:r>
          </w:p>
        </w:tc>
        <w:tc>
          <w:tcPr>
            <w:tcW w:w="1147" w:type="dxa"/>
          </w:tcPr>
          <w:p w14:paraId="4B18896E" w14:textId="77777777" w:rsidR="005C5D60" w:rsidRDefault="005C5D60" w:rsidP="00905FA9">
            <w:r w:rsidRPr="00501430">
              <w:t>0.28</w:t>
            </w:r>
            <w:r>
              <w:t>9</w:t>
            </w:r>
          </w:p>
        </w:tc>
        <w:tc>
          <w:tcPr>
            <w:tcW w:w="1146" w:type="dxa"/>
          </w:tcPr>
          <w:p w14:paraId="075D1542" w14:textId="77777777" w:rsidR="005C5D60" w:rsidRDefault="005C5D60" w:rsidP="00905FA9">
            <w:r w:rsidRPr="00501430">
              <w:t>-0.140</w:t>
            </w:r>
          </w:p>
        </w:tc>
        <w:tc>
          <w:tcPr>
            <w:tcW w:w="1147" w:type="dxa"/>
          </w:tcPr>
          <w:p w14:paraId="190545B8" w14:textId="77777777" w:rsidR="005C5D60" w:rsidRDefault="005C5D60" w:rsidP="00905FA9">
            <w:r w:rsidRPr="00501430">
              <w:t>-0.265</w:t>
            </w:r>
          </w:p>
        </w:tc>
        <w:tc>
          <w:tcPr>
            <w:tcW w:w="1146" w:type="dxa"/>
          </w:tcPr>
          <w:p w14:paraId="7A5054EB" w14:textId="77777777" w:rsidR="005C5D60" w:rsidRDefault="005C5D60" w:rsidP="00905FA9">
            <w:r w:rsidRPr="00501430">
              <w:t>-0.08</w:t>
            </w:r>
            <w:r>
              <w:t>3</w:t>
            </w:r>
          </w:p>
        </w:tc>
        <w:tc>
          <w:tcPr>
            <w:tcW w:w="1147" w:type="dxa"/>
          </w:tcPr>
          <w:p w14:paraId="76D6BA99" w14:textId="77777777" w:rsidR="005C5D60" w:rsidRDefault="005C5D60" w:rsidP="00905FA9">
            <w:r w:rsidRPr="00501430">
              <w:t>0.232</w:t>
            </w:r>
          </w:p>
        </w:tc>
        <w:tc>
          <w:tcPr>
            <w:tcW w:w="1147" w:type="dxa"/>
          </w:tcPr>
          <w:p w14:paraId="26C169E8" w14:textId="77777777" w:rsidR="005C5D60" w:rsidRDefault="005C5D60" w:rsidP="00905FA9">
            <w:r w:rsidRPr="00501430">
              <w:t>0.407</w:t>
            </w:r>
          </w:p>
        </w:tc>
      </w:tr>
      <w:tr w:rsidR="005C5D60" w14:paraId="082D3EC5" w14:textId="77777777" w:rsidTr="00905FA9">
        <w:trPr>
          <w:trHeight w:val="288"/>
        </w:trPr>
        <w:tc>
          <w:tcPr>
            <w:tcW w:w="1146" w:type="dxa"/>
          </w:tcPr>
          <w:p w14:paraId="1AC25E7D" w14:textId="77777777" w:rsidR="005C5D60" w:rsidRPr="00884A34" w:rsidRDefault="005C5D60" w:rsidP="00905FA9">
            <w:r>
              <w:t>Color</w:t>
            </w:r>
          </w:p>
        </w:tc>
        <w:tc>
          <w:tcPr>
            <w:tcW w:w="1147" w:type="dxa"/>
          </w:tcPr>
          <w:p w14:paraId="2DAFB136" w14:textId="77777777" w:rsidR="005C5D60" w:rsidRDefault="005C5D60" w:rsidP="00905FA9">
            <w:r w:rsidRPr="00501430">
              <w:t>0.246</w:t>
            </w:r>
          </w:p>
        </w:tc>
        <w:tc>
          <w:tcPr>
            <w:tcW w:w="1146" w:type="dxa"/>
          </w:tcPr>
          <w:p w14:paraId="482E2940" w14:textId="77777777" w:rsidR="005C5D60" w:rsidRDefault="005C5D60" w:rsidP="00905FA9">
            <w:r w:rsidRPr="00501430">
              <w:t>-0.079</w:t>
            </w:r>
          </w:p>
        </w:tc>
        <w:tc>
          <w:tcPr>
            <w:tcW w:w="1147" w:type="dxa"/>
          </w:tcPr>
          <w:p w14:paraId="2DF164C7" w14:textId="77777777" w:rsidR="005C5D60" w:rsidRDefault="005C5D60" w:rsidP="00905FA9">
            <w:r w:rsidRPr="00501430">
              <w:t>0.396</w:t>
            </w:r>
          </w:p>
        </w:tc>
        <w:tc>
          <w:tcPr>
            <w:tcW w:w="1146" w:type="dxa"/>
          </w:tcPr>
          <w:p w14:paraId="20B3E8AF" w14:textId="77777777" w:rsidR="005C5D60" w:rsidRDefault="005C5D60" w:rsidP="00905FA9">
            <w:r w:rsidRPr="00501430">
              <w:t>-0.11</w:t>
            </w:r>
            <w:r>
              <w:t>7</w:t>
            </w:r>
          </w:p>
        </w:tc>
        <w:tc>
          <w:tcPr>
            <w:tcW w:w="1147" w:type="dxa"/>
          </w:tcPr>
          <w:p w14:paraId="30F23281" w14:textId="77777777" w:rsidR="005C5D60" w:rsidRDefault="005C5D60" w:rsidP="00905FA9">
            <w:r w:rsidRPr="00501430">
              <w:t>-0.26</w:t>
            </w:r>
            <w:r>
              <w:t>3</w:t>
            </w:r>
          </w:p>
        </w:tc>
        <w:tc>
          <w:tcPr>
            <w:tcW w:w="1146" w:type="dxa"/>
          </w:tcPr>
          <w:p w14:paraId="568849CA" w14:textId="77777777" w:rsidR="005C5D60" w:rsidRDefault="005C5D60" w:rsidP="00905FA9">
            <w:r w:rsidRPr="00501430">
              <w:t>-0.186</w:t>
            </w:r>
          </w:p>
        </w:tc>
        <w:tc>
          <w:tcPr>
            <w:tcW w:w="1147" w:type="dxa"/>
          </w:tcPr>
          <w:p w14:paraId="4583BCCC" w14:textId="77777777" w:rsidR="005C5D60" w:rsidRDefault="005C5D60" w:rsidP="00905FA9">
            <w:r w:rsidRPr="00501430">
              <w:t>-0.3</w:t>
            </w:r>
            <w:r>
              <w:t>40</w:t>
            </w:r>
          </w:p>
        </w:tc>
        <w:tc>
          <w:tcPr>
            <w:tcW w:w="1147" w:type="dxa"/>
          </w:tcPr>
          <w:p w14:paraId="69EEC5F5" w14:textId="77777777" w:rsidR="005C5D60" w:rsidRDefault="005C5D60" w:rsidP="00905FA9">
            <w:r w:rsidRPr="00501430">
              <w:t>0.526</w:t>
            </w:r>
          </w:p>
        </w:tc>
      </w:tr>
      <w:tr w:rsidR="005C5D60" w14:paraId="067F3C96" w14:textId="77777777" w:rsidTr="00905FA9">
        <w:trPr>
          <w:trHeight w:val="288"/>
        </w:trPr>
        <w:tc>
          <w:tcPr>
            <w:tcW w:w="1146" w:type="dxa"/>
          </w:tcPr>
          <w:p w14:paraId="4ACDBB38" w14:textId="77777777" w:rsidR="005C5D60" w:rsidRPr="00884A34" w:rsidRDefault="005C5D60" w:rsidP="00905FA9">
            <w:r>
              <w:t>Motion - Color</w:t>
            </w:r>
          </w:p>
        </w:tc>
        <w:tc>
          <w:tcPr>
            <w:tcW w:w="1147" w:type="dxa"/>
          </w:tcPr>
          <w:p w14:paraId="51944143" w14:textId="77777777" w:rsidR="005C5D60" w:rsidRDefault="005C5D60" w:rsidP="00905FA9">
            <w:r w:rsidRPr="00501430">
              <w:t>-0.184</w:t>
            </w:r>
          </w:p>
        </w:tc>
        <w:tc>
          <w:tcPr>
            <w:tcW w:w="1146" w:type="dxa"/>
          </w:tcPr>
          <w:p w14:paraId="3F989316" w14:textId="77777777" w:rsidR="005C5D60" w:rsidRDefault="005C5D60" w:rsidP="00905FA9">
            <w:r w:rsidRPr="00501430">
              <w:t>-0.108</w:t>
            </w:r>
          </w:p>
        </w:tc>
        <w:tc>
          <w:tcPr>
            <w:tcW w:w="1147" w:type="dxa"/>
          </w:tcPr>
          <w:p w14:paraId="5B4F9479" w14:textId="77777777" w:rsidR="005C5D60" w:rsidRDefault="005C5D60" w:rsidP="00905FA9">
            <w:r w:rsidRPr="00501430">
              <w:t>-0.15</w:t>
            </w:r>
            <w:r>
              <w:t>7</w:t>
            </w:r>
          </w:p>
        </w:tc>
        <w:tc>
          <w:tcPr>
            <w:tcW w:w="1146" w:type="dxa"/>
          </w:tcPr>
          <w:p w14:paraId="16FFCBDD" w14:textId="77777777" w:rsidR="005C5D60" w:rsidRDefault="005C5D60" w:rsidP="00905FA9">
            <w:r w:rsidRPr="00501430">
              <w:t>-0.16</w:t>
            </w:r>
            <w:r>
              <w:t>1</w:t>
            </w:r>
          </w:p>
        </w:tc>
        <w:tc>
          <w:tcPr>
            <w:tcW w:w="1147" w:type="dxa"/>
          </w:tcPr>
          <w:p w14:paraId="6E3C91F5" w14:textId="77777777" w:rsidR="005C5D60" w:rsidRDefault="005C5D60" w:rsidP="00905FA9">
            <w:r w:rsidRPr="00501430">
              <w:t>0.21</w:t>
            </w:r>
            <w:r>
              <w:t>4</w:t>
            </w:r>
          </w:p>
        </w:tc>
        <w:tc>
          <w:tcPr>
            <w:tcW w:w="1146" w:type="dxa"/>
          </w:tcPr>
          <w:p w14:paraId="24B85872" w14:textId="77777777" w:rsidR="005C5D60" w:rsidRDefault="005C5D60" w:rsidP="00905FA9">
            <w:r w:rsidRPr="00501430">
              <w:t>0.231</w:t>
            </w:r>
          </w:p>
        </w:tc>
        <w:tc>
          <w:tcPr>
            <w:tcW w:w="1147" w:type="dxa"/>
          </w:tcPr>
          <w:p w14:paraId="4F25CB61" w14:textId="77777777" w:rsidR="005C5D60" w:rsidRDefault="005C5D60" w:rsidP="00905FA9">
            <w:r w:rsidRPr="00501430">
              <w:t>0.35</w:t>
            </w:r>
            <w:r>
              <w:t>1</w:t>
            </w:r>
          </w:p>
        </w:tc>
        <w:tc>
          <w:tcPr>
            <w:tcW w:w="1147" w:type="dxa"/>
          </w:tcPr>
          <w:p w14:paraId="77F82A64" w14:textId="77777777" w:rsidR="005C5D60" w:rsidRDefault="005C5D60" w:rsidP="00905FA9">
            <w:r w:rsidRPr="00501430">
              <w:t>-0.348</w:t>
            </w:r>
          </w:p>
        </w:tc>
      </w:tr>
    </w:tbl>
    <w:p w14:paraId="5A43FC84" w14:textId="361ACCAC" w:rsidR="005C5D60" w:rsidRPr="00203628" w:rsidRDefault="00CA078C" w:rsidP="005C5D60">
      <w:pPr>
        <w:rPr>
          <w:sz w:val="24"/>
          <w:szCs w:val="24"/>
        </w:rPr>
      </w:pPr>
      <w:r w:rsidRPr="00203628">
        <w:rPr>
          <w:sz w:val="24"/>
          <w:szCs w:val="24"/>
        </w:rPr>
        <w:t xml:space="preserve">Figure </w:t>
      </w:r>
      <w:r>
        <w:rPr>
          <w:sz w:val="24"/>
          <w:szCs w:val="24"/>
        </w:rPr>
        <w:t>5-supplement 1</w:t>
      </w:r>
      <w:r w:rsidR="005C5D60">
        <w:rPr>
          <w:sz w:val="24"/>
          <w:szCs w:val="24"/>
        </w:rPr>
        <w:t>A</w:t>
      </w:r>
      <w:r w:rsidR="005C5D60" w:rsidRPr="00203628">
        <w:rPr>
          <w:sz w:val="24"/>
          <w:szCs w:val="24"/>
        </w:rPr>
        <w:t>-</w:t>
      </w:r>
      <w:r w:rsidR="005C5D60">
        <w:rPr>
          <w:sz w:val="24"/>
          <w:szCs w:val="24"/>
        </w:rPr>
        <w:t>C</w:t>
      </w:r>
      <w:r w:rsidR="005C5D60" w:rsidRPr="00203628">
        <w:rPr>
          <w:sz w:val="24"/>
          <w:szCs w:val="24"/>
        </w:rPr>
        <w:t>, Feature 1. Cohen’s d effect size in PFC</w:t>
      </w:r>
    </w:p>
    <w:p w14:paraId="7D3B2C5D" w14:textId="77777777" w:rsidR="005C5D60" w:rsidRDefault="005C5D60" w:rsidP="005C5D60"/>
    <w:tbl>
      <w:tblPr>
        <w:tblStyle w:val="TableGrid"/>
        <w:tblpPr w:leftFromText="180" w:rightFromText="180" w:vertAnchor="text" w:horzAnchor="margin" w:tblpY="296"/>
        <w:tblW w:w="10318" w:type="dxa"/>
        <w:tblLook w:val="04A0" w:firstRow="1" w:lastRow="0" w:firstColumn="1" w:lastColumn="0" w:noHBand="0" w:noVBand="1"/>
      </w:tblPr>
      <w:tblGrid>
        <w:gridCol w:w="1064"/>
        <w:gridCol w:w="1150"/>
        <w:gridCol w:w="1151"/>
        <w:gridCol w:w="1152"/>
        <w:gridCol w:w="1152"/>
        <w:gridCol w:w="1152"/>
        <w:gridCol w:w="1193"/>
        <w:gridCol w:w="1152"/>
        <w:gridCol w:w="1152"/>
      </w:tblGrid>
      <w:tr w:rsidR="005C5D60" w14:paraId="4002EE06" w14:textId="77777777" w:rsidTr="00905FA9">
        <w:trPr>
          <w:trHeight w:val="288"/>
        </w:trPr>
        <w:tc>
          <w:tcPr>
            <w:tcW w:w="1064" w:type="dxa"/>
            <w:shd w:val="clear" w:color="auto" w:fill="000000" w:themeFill="text1"/>
          </w:tcPr>
          <w:p w14:paraId="6221F8E0" w14:textId="77777777" w:rsidR="005C5D60" w:rsidRDefault="005C5D60" w:rsidP="00905FA9">
            <w:r>
              <w:t xml:space="preserve">Condition </w:t>
            </w:r>
          </w:p>
        </w:tc>
        <w:tc>
          <w:tcPr>
            <w:tcW w:w="1150" w:type="dxa"/>
            <w:shd w:val="clear" w:color="auto" w:fill="000000" w:themeFill="text1"/>
          </w:tcPr>
          <w:p w14:paraId="4C55846A" w14:textId="77777777" w:rsidR="005C5D60" w:rsidRPr="00884A34" w:rsidRDefault="005C5D60" w:rsidP="00905FA9">
            <w:r>
              <w:t>B5</w:t>
            </w:r>
          </w:p>
        </w:tc>
        <w:tc>
          <w:tcPr>
            <w:tcW w:w="1151" w:type="dxa"/>
            <w:shd w:val="clear" w:color="auto" w:fill="000000" w:themeFill="text1"/>
          </w:tcPr>
          <w:p w14:paraId="07C5A496" w14:textId="77777777" w:rsidR="005C5D60" w:rsidRPr="00884A34" w:rsidRDefault="005C5D60" w:rsidP="00905FA9">
            <w:r>
              <w:t>B4</w:t>
            </w:r>
          </w:p>
        </w:tc>
        <w:tc>
          <w:tcPr>
            <w:tcW w:w="1152" w:type="dxa"/>
            <w:shd w:val="clear" w:color="auto" w:fill="000000" w:themeFill="text1"/>
          </w:tcPr>
          <w:p w14:paraId="4447CC4F" w14:textId="77777777" w:rsidR="005C5D60" w:rsidRPr="00884A34" w:rsidRDefault="005C5D60" w:rsidP="00905FA9">
            <w:r>
              <w:t>B3</w:t>
            </w:r>
          </w:p>
        </w:tc>
        <w:tc>
          <w:tcPr>
            <w:tcW w:w="1152" w:type="dxa"/>
            <w:shd w:val="clear" w:color="auto" w:fill="000000" w:themeFill="text1"/>
          </w:tcPr>
          <w:p w14:paraId="1175C6EC" w14:textId="77777777" w:rsidR="005C5D60" w:rsidRPr="00884A34" w:rsidRDefault="005C5D60" w:rsidP="00905FA9">
            <w:r>
              <w:t>B2</w:t>
            </w:r>
          </w:p>
        </w:tc>
        <w:tc>
          <w:tcPr>
            <w:tcW w:w="1152" w:type="dxa"/>
            <w:shd w:val="clear" w:color="auto" w:fill="000000" w:themeFill="text1"/>
          </w:tcPr>
          <w:p w14:paraId="6E5D0580" w14:textId="77777777" w:rsidR="005C5D60" w:rsidRPr="00884A34" w:rsidRDefault="005C5D60" w:rsidP="00905FA9">
            <w:r>
              <w:t>B1</w:t>
            </w:r>
          </w:p>
        </w:tc>
        <w:tc>
          <w:tcPr>
            <w:tcW w:w="1193" w:type="dxa"/>
            <w:shd w:val="clear" w:color="auto" w:fill="000000" w:themeFill="text1"/>
          </w:tcPr>
          <w:p w14:paraId="01A9016E" w14:textId="77777777" w:rsidR="005C5D60" w:rsidRPr="00884A34" w:rsidRDefault="005C5D60" w:rsidP="00905FA9">
            <w:r>
              <w:t>N3</w:t>
            </w:r>
          </w:p>
        </w:tc>
        <w:tc>
          <w:tcPr>
            <w:tcW w:w="1152" w:type="dxa"/>
            <w:shd w:val="clear" w:color="auto" w:fill="000000" w:themeFill="text1"/>
          </w:tcPr>
          <w:p w14:paraId="4BA88B3D" w14:textId="77777777" w:rsidR="005C5D60" w:rsidRPr="00884A34" w:rsidRDefault="005C5D60" w:rsidP="00905FA9">
            <w:r>
              <w:t>N2</w:t>
            </w:r>
          </w:p>
        </w:tc>
        <w:tc>
          <w:tcPr>
            <w:tcW w:w="1152" w:type="dxa"/>
            <w:shd w:val="clear" w:color="auto" w:fill="000000" w:themeFill="text1"/>
          </w:tcPr>
          <w:p w14:paraId="1BF2786F" w14:textId="77777777" w:rsidR="005C5D60" w:rsidRPr="00884A34" w:rsidRDefault="005C5D60" w:rsidP="00905FA9">
            <w:r>
              <w:t>N1</w:t>
            </w:r>
          </w:p>
        </w:tc>
      </w:tr>
      <w:tr w:rsidR="005C5D60" w14:paraId="2038E4D5" w14:textId="77777777" w:rsidTr="00905FA9">
        <w:trPr>
          <w:trHeight w:val="288"/>
        </w:trPr>
        <w:tc>
          <w:tcPr>
            <w:tcW w:w="1064" w:type="dxa"/>
          </w:tcPr>
          <w:p w14:paraId="4B7242C2" w14:textId="77777777" w:rsidR="005C5D60" w:rsidRPr="00884A34" w:rsidRDefault="005C5D60" w:rsidP="00905FA9">
            <w:r>
              <w:t>Color</w:t>
            </w:r>
          </w:p>
        </w:tc>
        <w:tc>
          <w:tcPr>
            <w:tcW w:w="1150" w:type="dxa"/>
          </w:tcPr>
          <w:p w14:paraId="7977D980" w14:textId="77777777" w:rsidR="005C5D60" w:rsidRDefault="005C5D60" w:rsidP="00905FA9">
            <w:r>
              <w:t>-</w:t>
            </w:r>
            <w:r w:rsidRPr="00A14341">
              <w:t>0.</w:t>
            </w:r>
            <w:r>
              <w:t>143</w:t>
            </w:r>
          </w:p>
        </w:tc>
        <w:tc>
          <w:tcPr>
            <w:tcW w:w="1151" w:type="dxa"/>
          </w:tcPr>
          <w:p w14:paraId="05DFF937" w14:textId="77777777" w:rsidR="005C5D60" w:rsidRDefault="005C5D60" w:rsidP="00905FA9">
            <w:r>
              <w:t>-</w:t>
            </w:r>
            <w:r w:rsidRPr="00D800F0">
              <w:t>0.</w:t>
            </w:r>
            <w:r>
              <w:t>056</w:t>
            </w:r>
          </w:p>
        </w:tc>
        <w:tc>
          <w:tcPr>
            <w:tcW w:w="1152" w:type="dxa"/>
          </w:tcPr>
          <w:p w14:paraId="7C68743D" w14:textId="77777777" w:rsidR="005C5D60" w:rsidRDefault="005C5D60" w:rsidP="00905FA9">
            <w:r>
              <w:t>-</w:t>
            </w:r>
            <w:r w:rsidRPr="00A14341">
              <w:t>0.</w:t>
            </w:r>
            <w:r>
              <w:t>021</w:t>
            </w:r>
          </w:p>
        </w:tc>
        <w:tc>
          <w:tcPr>
            <w:tcW w:w="1152" w:type="dxa"/>
          </w:tcPr>
          <w:p w14:paraId="4E405061" w14:textId="77777777" w:rsidR="005C5D60" w:rsidRDefault="005C5D60" w:rsidP="00905FA9">
            <w:r w:rsidRPr="00A14341">
              <w:t>0.</w:t>
            </w:r>
            <w:r>
              <w:t>061</w:t>
            </w:r>
          </w:p>
        </w:tc>
        <w:tc>
          <w:tcPr>
            <w:tcW w:w="1152" w:type="dxa"/>
          </w:tcPr>
          <w:p w14:paraId="14587BC6" w14:textId="77777777" w:rsidR="005C5D60" w:rsidRDefault="005C5D60" w:rsidP="00905FA9">
            <w:r w:rsidRPr="00A14341">
              <w:t>0.</w:t>
            </w:r>
            <w:r>
              <w:t>108</w:t>
            </w:r>
          </w:p>
        </w:tc>
        <w:tc>
          <w:tcPr>
            <w:tcW w:w="1193" w:type="dxa"/>
          </w:tcPr>
          <w:p w14:paraId="219108F0" w14:textId="77777777" w:rsidR="005C5D60" w:rsidRDefault="005C5D60" w:rsidP="00905FA9">
            <w:r w:rsidRPr="00D800F0">
              <w:t>0.</w:t>
            </w:r>
            <w:r>
              <w:t>071</w:t>
            </w:r>
          </w:p>
        </w:tc>
        <w:tc>
          <w:tcPr>
            <w:tcW w:w="1152" w:type="dxa"/>
          </w:tcPr>
          <w:p w14:paraId="5410A6E5" w14:textId="77777777" w:rsidR="005C5D60" w:rsidRDefault="005C5D60" w:rsidP="00905FA9">
            <w:r w:rsidRPr="00A14341">
              <w:t>0.</w:t>
            </w:r>
            <w:r>
              <w:t>242</w:t>
            </w:r>
          </w:p>
        </w:tc>
        <w:tc>
          <w:tcPr>
            <w:tcW w:w="1152" w:type="dxa"/>
          </w:tcPr>
          <w:p w14:paraId="1DDF7284" w14:textId="77777777" w:rsidR="005C5D60" w:rsidRDefault="005C5D60" w:rsidP="00905FA9">
            <w:r w:rsidRPr="00A14341">
              <w:t>-0.</w:t>
            </w:r>
            <w:r>
              <w:t>382</w:t>
            </w:r>
          </w:p>
        </w:tc>
      </w:tr>
      <w:tr w:rsidR="005C5D60" w14:paraId="377606E8" w14:textId="77777777" w:rsidTr="00905FA9">
        <w:trPr>
          <w:trHeight w:val="288"/>
        </w:trPr>
        <w:tc>
          <w:tcPr>
            <w:tcW w:w="1064" w:type="dxa"/>
          </w:tcPr>
          <w:p w14:paraId="41AF7FAB" w14:textId="77777777" w:rsidR="005C5D60" w:rsidRPr="00884A34" w:rsidRDefault="005C5D60" w:rsidP="00905FA9">
            <w:r>
              <w:t>Motion</w:t>
            </w:r>
          </w:p>
        </w:tc>
        <w:tc>
          <w:tcPr>
            <w:tcW w:w="1150" w:type="dxa"/>
          </w:tcPr>
          <w:p w14:paraId="04C1971F" w14:textId="77777777" w:rsidR="005C5D60" w:rsidRDefault="005C5D60" w:rsidP="00905FA9">
            <w:r w:rsidRPr="00A14341">
              <w:t>-0.</w:t>
            </w:r>
            <w:r>
              <w:t>100</w:t>
            </w:r>
          </w:p>
        </w:tc>
        <w:tc>
          <w:tcPr>
            <w:tcW w:w="1151" w:type="dxa"/>
          </w:tcPr>
          <w:p w14:paraId="11CF2521" w14:textId="77777777" w:rsidR="005C5D60" w:rsidRDefault="005C5D60" w:rsidP="00905FA9">
            <w:r w:rsidRPr="00A14341">
              <w:t>-0.0</w:t>
            </w:r>
            <w:r>
              <w:t>07</w:t>
            </w:r>
          </w:p>
        </w:tc>
        <w:tc>
          <w:tcPr>
            <w:tcW w:w="1152" w:type="dxa"/>
          </w:tcPr>
          <w:p w14:paraId="52D0248D" w14:textId="77777777" w:rsidR="005C5D60" w:rsidRDefault="005C5D60" w:rsidP="00905FA9">
            <w:r w:rsidRPr="00A14341">
              <w:t>-0.</w:t>
            </w:r>
            <w:r>
              <w:t>012</w:t>
            </w:r>
          </w:p>
        </w:tc>
        <w:tc>
          <w:tcPr>
            <w:tcW w:w="1152" w:type="dxa"/>
          </w:tcPr>
          <w:p w14:paraId="16170C98" w14:textId="77777777" w:rsidR="005C5D60" w:rsidRDefault="005C5D60" w:rsidP="00905FA9">
            <w:r w:rsidRPr="00A14341">
              <w:t>0.21</w:t>
            </w:r>
            <w:r>
              <w:t>3</w:t>
            </w:r>
          </w:p>
        </w:tc>
        <w:tc>
          <w:tcPr>
            <w:tcW w:w="1152" w:type="dxa"/>
          </w:tcPr>
          <w:p w14:paraId="0D4ACEC1" w14:textId="77777777" w:rsidR="005C5D60" w:rsidRDefault="005C5D60" w:rsidP="00905FA9">
            <w:r w:rsidRPr="00A14341">
              <w:t>0.</w:t>
            </w:r>
            <w:r>
              <w:t>088</w:t>
            </w:r>
          </w:p>
        </w:tc>
        <w:tc>
          <w:tcPr>
            <w:tcW w:w="1193" w:type="dxa"/>
          </w:tcPr>
          <w:p w14:paraId="09EA8A0C" w14:textId="77777777" w:rsidR="005C5D60" w:rsidRDefault="005C5D60" w:rsidP="00905FA9">
            <w:r>
              <w:t>-</w:t>
            </w:r>
            <w:r w:rsidRPr="00A14341">
              <w:t>0.</w:t>
            </w:r>
            <w:r>
              <w:t>051</w:t>
            </w:r>
          </w:p>
        </w:tc>
        <w:tc>
          <w:tcPr>
            <w:tcW w:w="1152" w:type="dxa"/>
          </w:tcPr>
          <w:p w14:paraId="05BEB03A" w14:textId="77777777" w:rsidR="005C5D60" w:rsidRDefault="005C5D60" w:rsidP="00905FA9">
            <w:r>
              <w:t>-</w:t>
            </w:r>
            <w:r w:rsidRPr="00A14341">
              <w:t>0.</w:t>
            </w:r>
            <w:r>
              <w:t>038</w:t>
            </w:r>
          </w:p>
        </w:tc>
        <w:tc>
          <w:tcPr>
            <w:tcW w:w="1152" w:type="dxa"/>
          </w:tcPr>
          <w:p w14:paraId="7F7B4794" w14:textId="77777777" w:rsidR="005C5D60" w:rsidRDefault="005C5D60" w:rsidP="00905FA9">
            <w:r>
              <w:t>-</w:t>
            </w:r>
            <w:r w:rsidRPr="00A14341">
              <w:t>0.</w:t>
            </w:r>
            <w:r>
              <w:t>324</w:t>
            </w:r>
          </w:p>
        </w:tc>
      </w:tr>
      <w:tr w:rsidR="005C5D60" w14:paraId="51C4483F" w14:textId="77777777" w:rsidTr="00905FA9">
        <w:trPr>
          <w:trHeight w:val="288"/>
        </w:trPr>
        <w:tc>
          <w:tcPr>
            <w:tcW w:w="1064" w:type="dxa"/>
          </w:tcPr>
          <w:p w14:paraId="45F3BBC9" w14:textId="77777777" w:rsidR="005C5D60" w:rsidRPr="00884A34" w:rsidRDefault="005C5D60" w:rsidP="00905FA9">
            <w:r>
              <w:t>Color - Motion</w:t>
            </w:r>
          </w:p>
        </w:tc>
        <w:tc>
          <w:tcPr>
            <w:tcW w:w="1150" w:type="dxa"/>
          </w:tcPr>
          <w:p w14:paraId="3277EF21" w14:textId="77777777" w:rsidR="005C5D60" w:rsidRDefault="005C5D60" w:rsidP="00905FA9">
            <w:r>
              <w:t>-</w:t>
            </w:r>
            <w:r w:rsidRPr="00A14341">
              <w:t>0.</w:t>
            </w:r>
            <w:r>
              <w:t>054</w:t>
            </w:r>
          </w:p>
        </w:tc>
        <w:tc>
          <w:tcPr>
            <w:tcW w:w="1151" w:type="dxa"/>
          </w:tcPr>
          <w:p w14:paraId="3E1D880D" w14:textId="77777777" w:rsidR="005C5D60" w:rsidRDefault="005C5D60" w:rsidP="00905FA9">
            <w:r>
              <w:t>-</w:t>
            </w:r>
            <w:r w:rsidRPr="00D800F0">
              <w:t>0.</w:t>
            </w:r>
            <w:r>
              <w:t>031</w:t>
            </w:r>
          </w:p>
        </w:tc>
        <w:tc>
          <w:tcPr>
            <w:tcW w:w="1152" w:type="dxa"/>
          </w:tcPr>
          <w:p w14:paraId="0DF92402" w14:textId="77777777" w:rsidR="005C5D60" w:rsidRDefault="005C5D60" w:rsidP="00905FA9">
            <w:r>
              <w:t>-</w:t>
            </w:r>
            <w:r w:rsidRPr="00A14341">
              <w:t>0</w:t>
            </w:r>
            <w:r>
              <w:t>.010</w:t>
            </w:r>
          </w:p>
        </w:tc>
        <w:tc>
          <w:tcPr>
            <w:tcW w:w="1152" w:type="dxa"/>
          </w:tcPr>
          <w:p w14:paraId="29E70691" w14:textId="77777777" w:rsidR="005C5D60" w:rsidRDefault="005C5D60" w:rsidP="00905FA9">
            <w:r>
              <w:t>-</w:t>
            </w:r>
            <w:r w:rsidRPr="00A14341">
              <w:t>0.1</w:t>
            </w:r>
            <w:r>
              <w:t>05</w:t>
            </w:r>
          </w:p>
        </w:tc>
        <w:tc>
          <w:tcPr>
            <w:tcW w:w="1152" w:type="dxa"/>
          </w:tcPr>
          <w:p w14:paraId="1EF3B81A" w14:textId="77777777" w:rsidR="005C5D60" w:rsidRDefault="005C5D60" w:rsidP="00905FA9">
            <w:r w:rsidRPr="00A14341">
              <w:t>0.</w:t>
            </w:r>
            <w:r>
              <w:t>026</w:t>
            </w:r>
          </w:p>
        </w:tc>
        <w:tc>
          <w:tcPr>
            <w:tcW w:w="1193" w:type="dxa"/>
          </w:tcPr>
          <w:p w14:paraId="06EA859B" w14:textId="77777777" w:rsidR="005C5D60" w:rsidRDefault="005C5D60" w:rsidP="00905FA9">
            <w:r w:rsidRPr="00D800F0">
              <w:t>0.</w:t>
            </w:r>
            <w:r>
              <w:t>106</w:t>
            </w:r>
          </w:p>
        </w:tc>
        <w:tc>
          <w:tcPr>
            <w:tcW w:w="1152" w:type="dxa"/>
          </w:tcPr>
          <w:p w14:paraId="6E143BB6" w14:textId="77777777" w:rsidR="005C5D60" w:rsidRDefault="005C5D60" w:rsidP="00905FA9">
            <w:r w:rsidRPr="00A14341">
              <w:t>0.</w:t>
            </w:r>
            <w:r>
              <w:t>254</w:t>
            </w:r>
          </w:p>
        </w:tc>
        <w:tc>
          <w:tcPr>
            <w:tcW w:w="1152" w:type="dxa"/>
          </w:tcPr>
          <w:p w14:paraId="19439BFF" w14:textId="77777777" w:rsidR="005C5D60" w:rsidRDefault="005C5D60" w:rsidP="00905FA9">
            <w:r w:rsidRPr="00A14341">
              <w:t>-0.</w:t>
            </w:r>
            <w:r>
              <w:t>025</w:t>
            </w:r>
          </w:p>
        </w:tc>
      </w:tr>
    </w:tbl>
    <w:p w14:paraId="72148515" w14:textId="279F3AD5" w:rsidR="005C5D60" w:rsidRPr="00203628" w:rsidRDefault="00CA078C" w:rsidP="005C5D60">
      <w:pPr>
        <w:rPr>
          <w:sz w:val="24"/>
          <w:szCs w:val="24"/>
        </w:rPr>
      </w:pPr>
      <w:r w:rsidRPr="00203628">
        <w:rPr>
          <w:sz w:val="24"/>
          <w:szCs w:val="24"/>
        </w:rPr>
        <w:t xml:space="preserve">Figure </w:t>
      </w:r>
      <w:r>
        <w:rPr>
          <w:sz w:val="24"/>
          <w:szCs w:val="24"/>
        </w:rPr>
        <w:t>5-supplement 1</w:t>
      </w:r>
      <w:r w:rsidR="005C5D60">
        <w:rPr>
          <w:sz w:val="24"/>
          <w:szCs w:val="24"/>
        </w:rPr>
        <w:t>D</w:t>
      </w:r>
      <w:r w:rsidR="005C5D60" w:rsidRPr="00203628">
        <w:rPr>
          <w:sz w:val="24"/>
          <w:szCs w:val="24"/>
        </w:rPr>
        <w:t>-</w:t>
      </w:r>
      <w:r w:rsidR="005C5D60">
        <w:rPr>
          <w:sz w:val="24"/>
          <w:szCs w:val="24"/>
        </w:rPr>
        <w:t>F</w:t>
      </w:r>
      <w:r w:rsidR="005C5D60" w:rsidRPr="00203628">
        <w:rPr>
          <w:sz w:val="24"/>
          <w:szCs w:val="24"/>
        </w:rPr>
        <w:t>, Feature 2. Cohen’s d effect size in ACC</w:t>
      </w:r>
    </w:p>
    <w:p w14:paraId="18425B8F" w14:textId="77777777" w:rsidR="005C5D60" w:rsidRDefault="005C5D60" w:rsidP="005C5D60"/>
    <w:tbl>
      <w:tblPr>
        <w:tblStyle w:val="TableGrid"/>
        <w:tblpPr w:leftFromText="180" w:rightFromText="180" w:vertAnchor="text" w:horzAnchor="margin" w:tblpY="296"/>
        <w:tblW w:w="10319" w:type="dxa"/>
        <w:tblLook w:val="04A0" w:firstRow="1" w:lastRow="0" w:firstColumn="1" w:lastColumn="0" w:noHBand="0" w:noVBand="1"/>
      </w:tblPr>
      <w:tblGrid>
        <w:gridCol w:w="1146"/>
        <w:gridCol w:w="1147"/>
        <w:gridCol w:w="1146"/>
        <w:gridCol w:w="1147"/>
        <w:gridCol w:w="1146"/>
        <w:gridCol w:w="1147"/>
        <w:gridCol w:w="1146"/>
        <w:gridCol w:w="1147"/>
        <w:gridCol w:w="1147"/>
      </w:tblGrid>
      <w:tr w:rsidR="005C5D60" w14:paraId="0E12E2F3" w14:textId="77777777" w:rsidTr="00905FA9">
        <w:trPr>
          <w:trHeight w:val="288"/>
        </w:trPr>
        <w:tc>
          <w:tcPr>
            <w:tcW w:w="1146" w:type="dxa"/>
            <w:shd w:val="clear" w:color="auto" w:fill="000000" w:themeFill="text1"/>
          </w:tcPr>
          <w:p w14:paraId="44BF4A33" w14:textId="77777777" w:rsidR="005C5D60" w:rsidRDefault="005C5D60" w:rsidP="00905FA9">
            <w:r>
              <w:t xml:space="preserve">Condition </w:t>
            </w:r>
          </w:p>
        </w:tc>
        <w:tc>
          <w:tcPr>
            <w:tcW w:w="1147" w:type="dxa"/>
            <w:shd w:val="clear" w:color="auto" w:fill="000000" w:themeFill="text1"/>
          </w:tcPr>
          <w:p w14:paraId="798E6AC7" w14:textId="77777777" w:rsidR="005C5D60" w:rsidRPr="00884A34" w:rsidRDefault="005C5D60" w:rsidP="00905FA9">
            <w:r>
              <w:t>B5</w:t>
            </w:r>
          </w:p>
        </w:tc>
        <w:tc>
          <w:tcPr>
            <w:tcW w:w="1146" w:type="dxa"/>
            <w:shd w:val="clear" w:color="auto" w:fill="000000" w:themeFill="text1"/>
          </w:tcPr>
          <w:p w14:paraId="67A355D8" w14:textId="77777777" w:rsidR="005C5D60" w:rsidRPr="00884A34" w:rsidRDefault="005C5D60" w:rsidP="00905FA9">
            <w:r>
              <w:t>B4</w:t>
            </w:r>
          </w:p>
        </w:tc>
        <w:tc>
          <w:tcPr>
            <w:tcW w:w="1147" w:type="dxa"/>
            <w:shd w:val="clear" w:color="auto" w:fill="000000" w:themeFill="text1"/>
          </w:tcPr>
          <w:p w14:paraId="00211B8F" w14:textId="77777777" w:rsidR="005C5D60" w:rsidRPr="00884A34" w:rsidRDefault="005C5D60" w:rsidP="00905FA9">
            <w:r>
              <w:t>B3</w:t>
            </w:r>
          </w:p>
        </w:tc>
        <w:tc>
          <w:tcPr>
            <w:tcW w:w="1146" w:type="dxa"/>
            <w:shd w:val="clear" w:color="auto" w:fill="000000" w:themeFill="text1"/>
          </w:tcPr>
          <w:p w14:paraId="112AF97F" w14:textId="77777777" w:rsidR="005C5D60" w:rsidRPr="00884A34" w:rsidRDefault="005C5D60" w:rsidP="00905FA9">
            <w:r>
              <w:t>B2</w:t>
            </w:r>
          </w:p>
        </w:tc>
        <w:tc>
          <w:tcPr>
            <w:tcW w:w="1147" w:type="dxa"/>
            <w:shd w:val="clear" w:color="auto" w:fill="000000" w:themeFill="text1"/>
          </w:tcPr>
          <w:p w14:paraId="38B227A0" w14:textId="77777777" w:rsidR="005C5D60" w:rsidRPr="00884A34" w:rsidRDefault="005C5D60" w:rsidP="00905FA9">
            <w:r>
              <w:t>B1</w:t>
            </w:r>
          </w:p>
        </w:tc>
        <w:tc>
          <w:tcPr>
            <w:tcW w:w="1146" w:type="dxa"/>
            <w:shd w:val="clear" w:color="auto" w:fill="000000" w:themeFill="text1"/>
          </w:tcPr>
          <w:p w14:paraId="25A6E698" w14:textId="77777777" w:rsidR="005C5D60" w:rsidRPr="00884A34" w:rsidRDefault="005C5D60" w:rsidP="00905FA9">
            <w:r>
              <w:t>N3</w:t>
            </w:r>
          </w:p>
        </w:tc>
        <w:tc>
          <w:tcPr>
            <w:tcW w:w="1147" w:type="dxa"/>
            <w:shd w:val="clear" w:color="auto" w:fill="000000" w:themeFill="text1"/>
          </w:tcPr>
          <w:p w14:paraId="0EE92D7D" w14:textId="77777777" w:rsidR="005C5D60" w:rsidRPr="00884A34" w:rsidRDefault="005C5D60" w:rsidP="00905FA9">
            <w:r>
              <w:t>N2</w:t>
            </w:r>
          </w:p>
        </w:tc>
        <w:tc>
          <w:tcPr>
            <w:tcW w:w="1147" w:type="dxa"/>
            <w:shd w:val="clear" w:color="auto" w:fill="000000" w:themeFill="text1"/>
          </w:tcPr>
          <w:p w14:paraId="2282C6D7" w14:textId="77777777" w:rsidR="005C5D60" w:rsidRPr="00884A34" w:rsidRDefault="005C5D60" w:rsidP="00905FA9">
            <w:r>
              <w:t>N1</w:t>
            </w:r>
          </w:p>
        </w:tc>
      </w:tr>
      <w:tr w:rsidR="005C5D60" w14:paraId="5E716DB7" w14:textId="77777777" w:rsidTr="00905FA9">
        <w:trPr>
          <w:trHeight w:val="288"/>
        </w:trPr>
        <w:tc>
          <w:tcPr>
            <w:tcW w:w="1146" w:type="dxa"/>
          </w:tcPr>
          <w:p w14:paraId="05994AA4" w14:textId="77777777" w:rsidR="005C5D60" w:rsidRPr="00884A34" w:rsidRDefault="005C5D60" w:rsidP="00905FA9">
            <w:r>
              <w:t>Motion</w:t>
            </w:r>
          </w:p>
        </w:tc>
        <w:tc>
          <w:tcPr>
            <w:tcW w:w="1147" w:type="dxa"/>
          </w:tcPr>
          <w:p w14:paraId="64D11831" w14:textId="77777777" w:rsidR="005C5D60" w:rsidRDefault="005C5D60" w:rsidP="00905FA9">
            <w:r w:rsidRPr="00501430">
              <w:t>0.</w:t>
            </w:r>
            <w:r>
              <w:t>041</w:t>
            </w:r>
          </w:p>
        </w:tc>
        <w:tc>
          <w:tcPr>
            <w:tcW w:w="1146" w:type="dxa"/>
          </w:tcPr>
          <w:p w14:paraId="449A0CDB" w14:textId="77777777" w:rsidR="005C5D60" w:rsidRDefault="005C5D60" w:rsidP="00905FA9">
            <w:r w:rsidRPr="00501430">
              <w:t>-0.0</w:t>
            </w:r>
            <w:r>
              <w:t>22</w:t>
            </w:r>
          </w:p>
        </w:tc>
        <w:tc>
          <w:tcPr>
            <w:tcW w:w="1147" w:type="dxa"/>
          </w:tcPr>
          <w:p w14:paraId="64EC0D77" w14:textId="77777777" w:rsidR="005C5D60" w:rsidRDefault="005C5D60" w:rsidP="00905FA9">
            <w:r w:rsidRPr="00501430">
              <w:t>0</w:t>
            </w:r>
            <w:r>
              <w:t>.186</w:t>
            </w:r>
          </w:p>
        </w:tc>
        <w:tc>
          <w:tcPr>
            <w:tcW w:w="1146" w:type="dxa"/>
          </w:tcPr>
          <w:p w14:paraId="4ECD7B40" w14:textId="77777777" w:rsidR="005C5D60" w:rsidRDefault="005C5D60" w:rsidP="00905FA9">
            <w:r w:rsidRPr="00501430">
              <w:t>-0.</w:t>
            </w:r>
            <w:r>
              <w:t>286</w:t>
            </w:r>
          </w:p>
        </w:tc>
        <w:tc>
          <w:tcPr>
            <w:tcW w:w="1147" w:type="dxa"/>
          </w:tcPr>
          <w:p w14:paraId="3BFE2B1B" w14:textId="77777777" w:rsidR="005C5D60" w:rsidRDefault="005C5D60" w:rsidP="00905FA9">
            <w:r w:rsidRPr="00501430">
              <w:t>0.</w:t>
            </w:r>
            <w:r>
              <w:t>018</w:t>
            </w:r>
          </w:p>
        </w:tc>
        <w:tc>
          <w:tcPr>
            <w:tcW w:w="1146" w:type="dxa"/>
          </w:tcPr>
          <w:p w14:paraId="20C87105" w14:textId="77777777" w:rsidR="005C5D60" w:rsidRDefault="005C5D60" w:rsidP="00905FA9">
            <w:r w:rsidRPr="00501430">
              <w:t>0.0</w:t>
            </w:r>
            <w:r>
              <w:t>50</w:t>
            </w:r>
          </w:p>
        </w:tc>
        <w:tc>
          <w:tcPr>
            <w:tcW w:w="1147" w:type="dxa"/>
          </w:tcPr>
          <w:p w14:paraId="44A487DC" w14:textId="77777777" w:rsidR="005C5D60" w:rsidRDefault="005C5D60" w:rsidP="00905FA9">
            <w:r w:rsidRPr="00501430">
              <w:t>0.2</w:t>
            </w:r>
            <w:r>
              <w:t>69</w:t>
            </w:r>
          </w:p>
        </w:tc>
        <w:tc>
          <w:tcPr>
            <w:tcW w:w="1147" w:type="dxa"/>
          </w:tcPr>
          <w:p w14:paraId="76FCE1DA" w14:textId="77777777" w:rsidR="005C5D60" w:rsidRDefault="005C5D60" w:rsidP="00905FA9">
            <w:r>
              <w:t>-</w:t>
            </w:r>
            <w:r w:rsidRPr="00501430">
              <w:t>0.</w:t>
            </w:r>
            <w:r>
              <w:t>389</w:t>
            </w:r>
          </w:p>
        </w:tc>
      </w:tr>
      <w:tr w:rsidR="005C5D60" w14:paraId="4CC5370F" w14:textId="77777777" w:rsidTr="00905FA9">
        <w:trPr>
          <w:trHeight w:val="288"/>
        </w:trPr>
        <w:tc>
          <w:tcPr>
            <w:tcW w:w="1146" w:type="dxa"/>
          </w:tcPr>
          <w:p w14:paraId="408AF9B2" w14:textId="77777777" w:rsidR="005C5D60" w:rsidRPr="00884A34" w:rsidRDefault="005C5D60" w:rsidP="00905FA9">
            <w:r>
              <w:t>Color</w:t>
            </w:r>
          </w:p>
        </w:tc>
        <w:tc>
          <w:tcPr>
            <w:tcW w:w="1147" w:type="dxa"/>
          </w:tcPr>
          <w:p w14:paraId="2E99F0F1" w14:textId="77777777" w:rsidR="005C5D60" w:rsidRDefault="005C5D60" w:rsidP="00905FA9">
            <w:r>
              <w:t>-</w:t>
            </w:r>
            <w:r w:rsidRPr="00501430">
              <w:t>0.</w:t>
            </w:r>
            <w:r>
              <w:t>045</w:t>
            </w:r>
          </w:p>
        </w:tc>
        <w:tc>
          <w:tcPr>
            <w:tcW w:w="1146" w:type="dxa"/>
          </w:tcPr>
          <w:p w14:paraId="62BD07C5" w14:textId="77777777" w:rsidR="005C5D60" w:rsidRDefault="005C5D60" w:rsidP="00905FA9">
            <w:r w:rsidRPr="00501430">
              <w:t>0.0</w:t>
            </w:r>
            <w:r>
              <w:t>51</w:t>
            </w:r>
          </w:p>
        </w:tc>
        <w:tc>
          <w:tcPr>
            <w:tcW w:w="1147" w:type="dxa"/>
          </w:tcPr>
          <w:p w14:paraId="08DFEF94" w14:textId="77777777" w:rsidR="005C5D60" w:rsidRDefault="005C5D60" w:rsidP="00905FA9">
            <w:r w:rsidRPr="00501430">
              <w:t>0.</w:t>
            </w:r>
            <w:r>
              <w:t>213</w:t>
            </w:r>
          </w:p>
        </w:tc>
        <w:tc>
          <w:tcPr>
            <w:tcW w:w="1146" w:type="dxa"/>
          </w:tcPr>
          <w:p w14:paraId="11F6C088" w14:textId="77777777" w:rsidR="005C5D60" w:rsidRDefault="005C5D60" w:rsidP="00905FA9">
            <w:r w:rsidRPr="00501430">
              <w:t>-0.</w:t>
            </w:r>
            <w:r>
              <w:t>255</w:t>
            </w:r>
          </w:p>
        </w:tc>
        <w:tc>
          <w:tcPr>
            <w:tcW w:w="1147" w:type="dxa"/>
          </w:tcPr>
          <w:p w14:paraId="4244EAFC" w14:textId="77777777" w:rsidR="005C5D60" w:rsidRDefault="005C5D60" w:rsidP="00905FA9">
            <w:r w:rsidRPr="00501430">
              <w:t>0.</w:t>
            </w:r>
            <w:r>
              <w:t>119</w:t>
            </w:r>
          </w:p>
        </w:tc>
        <w:tc>
          <w:tcPr>
            <w:tcW w:w="1146" w:type="dxa"/>
          </w:tcPr>
          <w:p w14:paraId="68F7AD9F" w14:textId="77777777" w:rsidR="005C5D60" w:rsidRDefault="005C5D60" w:rsidP="00905FA9">
            <w:r w:rsidRPr="00501430">
              <w:t>-0.</w:t>
            </w:r>
            <w:r>
              <w:t>032</w:t>
            </w:r>
          </w:p>
        </w:tc>
        <w:tc>
          <w:tcPr>
            <w:tcW w:w="1147" w:type="dxa"/>
          </w:tcPr>
          <w:p w14:paraId="00CC9212" w14:textId="77777777" w:rsidR="005C5D60" w:rsidRDefault="005C5D60" w:rsidP="00905FA9">
            <w:r w:rsidRPr="00501430">
              <w:t>0.</w:t>
            </w:r>
            <w:r>
              <w:t>143</w:t>
            </w:r>
          </w:p>
        </w:tc>
        <w:tc>
          <w:tcPr>
            <w:tcW w:w="1147" w:type="dxa"/>
          </w:tcPr>
          <w:p w14:paraId="430C5FD5" w14:textId="77777777" w:rsidR="005C5D60" w:rsidRDefault="005C5D60" w:rsidP="00905FA9">
            <w:r>
              <w:t>-</w:t>
            </w:r>
            <w:r w:rsidRPr="00501430">
              <w:t>0.</w:t>
            </w:r>
            <w:r>
              <w:t>497</w:t>
            </w:r>
          </w:p>
        </w:tc>
      </w:tr>
      <w:tr w:rsidR="005C5D60" w14:paraId="63C9A823" w14:textId="77777777" w:rsidTr="00905FA9">
        <w:trPr>
          <w:trHeight w:val="288"/>
        </w:trPr>
        <w:tc>
          <w:tcPr>
            <w:tcW w:w="1146" w:type="dxa"/>
          </w:tcPr>
          <w:p w14:paraId="44DE2718" w14:textId="77777777" w:rsidR="005C5D60" w:rsidRPr="00884A34" w:rsidRDefault="005C5D60" w:rsidP="00905FA9">
            <w:r>
              <w:t>Motion -Color</w:t>
            </w:r>
          </w:p>
        </w:tc>
        <w:tc>
          <w:tcPr>
            <w:tcW w:w="1147" w:type="dxa"/>
          </w:tcPr>
          <w:p w14:paraId="198EAC19" w14:textId="77777777" w:rsidR="005C5D60" w:rsidRDefault="005C5D60" w:rsidP="00905FA9">
            <w:r w:rsidRPr="00501430">
              <w:t>0.</w:t>
            </w:r>
            <w:r>
              <w:t>088</w:t>
            </w:r>
          </w:p>
        </w:tc>
        <w:tc>
          <w:tcPr>
            <w:tcW w:w="1146" w:type="dxa"/>
          </w:tcPr>
          <w:p w14:paraId="116CEF89" w14:textId="77777777" w:rsidR="005C5D60" w:rsidRDefault="005C5D60" w:rsidP="00905FA9">
            <w:r w:rsidRPr="00501430">
              <w:t>-0.</w:t>
            </w:r>
            <w:r>
              <w:t>056</w:t>
            </w:r>
          </w:p>
        </w:tc>
        <w:tc>
          <w:tcPr>
            <w:tcW w:w="1147" w:type="dxa"/>
          </w:tcPr>
          <w:p w14:paraId="1B2E13F1" w14:textId="77777777" w:rsidR="005C5D60" w:rsidRDefault="005C5D60" w:rsidP="00905FA9">
            <w:r w:rsidRPr="00501430">
              <w:t>-0.</w:t>
            </w:r>
            <w:r>
              <w:t>044</w:t>
            </w:r>
          </w:p>
        </w:tc>
        <w:tc>
          <w:tcPr>
            <w:tcW w:w="1146" w:type="dxa"/>
          </w:tcPr>
          <w:p w14:paraId="51BFCEBB" w14:textId="77777777" w:rsidR="005C5D60" w:rsidRDefault="005C5D60" w:rsidP="00905FA9">
            <w:r w:rsidRPr="00501430">
              <w:t>-0.</w:t>
            </w:r>
            <w:r>
              <w:t>006</w:t>
            </w:r>
          </w:p>
        </w:tc>
        <w:tc>
          <w:tcPr>
            <w:tcW w:w="1147" w:type="dxa"/>
          </w:tcPr>
          <w:p w14:paraId="466AAF07" w14:textId="77777777" w:rsidR="005C5D60" w:rsidRDefault="005C5D60" w:rsidP="00905FA9">
            <w:r>
              <w:t>-</w:t>
            </w:r>
            <w:r w:rsidRPr="00501430">
              <w:t>0.</w:t>
            </w:r>
            <w:r>
              <w:t>119</w:t>
            </w:r>
          </w:p>
        </w:tc>
        <w:tc>
          <w:tcPr>
            <w:tcW w:w="1146" w:type="dxa"/>
          </w:tcPr>
          <w:p w14:paraId="05C98A3F" w14:textId="77777777" w:rsidR="005C5D60" w:rsidRDefault="005C5D60" w:rsidP="00905FA9">
            <w:r w:rsidRPr="00501430">
              <w:t>0.</w:t>
            </w:r>
            <w:r>
              <w:t>079</w:t>
            </w:r>
          </w:p>
        </w:tc>
        <w:tc>
          <w:tcPr>
            <w:tcW w:w="1147" w:type="dxa"/>
          </w:tcPr>
          <w:p w14:paraId="1FC9392D" w14:textId="77777777" w:rsidR="005C5D60" w:rsidRDefault="005C5D60" w:rsidP="00905FA9">
            <w:r w:rsidRPr="00501430">
              <w:t>0.</w:t>
            </w:r>
            <w:r>
              <w:t>078</w:t>
            </w:r>
          </w:p>
        </w:tc>
        <w:tc>
          <w:tcPr>
            <w:tcW w:w="1147" w:type="dxa"/>
          </w:tcPr>
          <w:p w14:paraId="05A34639" w14:textId="77777777" w:rsidR="005C5D60" w:rsidRDefault="005C5D60" w:rsidP="00905FA9">
            <w:r w:rsidRPr="00501430">
              <w:t>0.3</w:t>
            </w:r>
            <w:r>
              <w:t>32</w:t>
            </w:r>
          </w:p>
        </w:tc>
      </w:tr>
    </w:tbl>
    <w:p w14:paraId="4A441FBB" w14:textId="0BCFBAA9" w:rsidR="005C5D60" w:rsidRPr="00203628" w:rsidRDefault="00CA078C" w:rsidP="005C5D60">
      <w:pPr>
        <w:rPr>
          <w:sz w:val="24"/>
          <w:szCs w:val="24"/>
        </w:rPr>
      </w:pPr>
      <w:r w:rsidRPr="00203628">
        <w:rPr>
          <w:sz w:val="24"/>
          <w:szCs w:val="24"/>
        </w:rPr>
        <w:t xml:space="preserve">Figure </w:t>
      </w:r>
      <w:r>
        <w:rPr>
          <w:sz w:val="24"/>
          <w:szCs w:val="24"/>
        </w:rPr>
        <w:t>5-supplement 1</w:t>
      </w:r>
      <w:r w:rsidR="005C5D60">
        <w:rPr>
          <w:sz w:val="24"/>
          <w:szCs w:val="24"/>
        </w:rPr>
        <w:t>D</w:t>
      </w:r>
      <w:r w:rsidR="005C5D60" w:rsidRPr="00203628">
        <w:rPr>
          <w:sz w:val="24"/>
          <w:szCs w:val="24"/>
        </w:rPr>
        <w:t>-</w:t>
      </w:r>
      <w:r w:rsidR="005C5D60">
        <w:rPr>
          <w:sz w:val="24"/>
          <w:szCs w:val="24"/>
        </w:rPr>
        <w:t>F</w:t>
      </w:r>
      <w:r w:rsidR="005C5D60" w:rsidRPr="00203628">
        <w:rPr>
          <w:sz w:val="24"/>
          <w:szCs w:val="24"/>
        </w:rPr>
        <w:t>, Feature 1. Cohen’s d effect size in ACC</w:t>
      </w:r>
    </w:p>
    <w:p w14:paraId="32821AAE" w14:textId="77777777" w:rsidR="005C5D60" w:rsidRDefault="005C5D60" w:rsidP="005C5D60"/>
    <w:tbl>
      <w:tblPr>
        <w:tblStyle w:val="TableGrid"/>
        <w:tblpPr w:leftFromText="180" w:rightFromText="180" w:vertAnchor="text" w:horzAnchor="margin" w:tblpY="296"/>
        <w:tblW w:w="10319" w:type="dxa"/>
        <w:tblLook w:val="04A0" w:firstRow="1" w:lastRow="0" w:firstColumn="1" w:lastColumn="0" w:noHBand="0" w:noVBand="1"/>
      </w:tblPr>
      <w:tblGrid>
        <w:gridCol w:w="1146"/>
        <w:gridCol w:w="1147"/>
        <w:gridCol w:w="1146"/>
        <w:gridCol w:w="1147"/>
        <w:gridCol w:w="1146"/>
        <w:gridCol w:w="1147"/>
        <w:gridCol w:w="1146"/>
        <w:gridCol w:w="1147"/>
        <w:gridCol w:w="1147"/>
      </w:tblGrid>
      <w:tr w:rsidR="005C5D60" w14:paraId="40EBF362" w14:textId="77777777" w:rsidTr="00905FA9">
        <w:trPr>
          <w:trHeight w:val="288"/>
        </w:trPr>
        <w:tc>
          <w:tcPr>
            <w:tcW w:w="1146" w:type="dxa"/>
            <w:shd w:val="clear" w:color="auto" w:fill="000000" w:themeFill="text1"/>
          </w:tcPr>
          <w:p w14:paraId="44466592" w14:textId="77777777" w:rsidR="005C5D60" w:rsidRDefault="005C5D60" w:rsidP="00905FA9">
            <w:r>
              <w:t xml:space="preserve">Condition </w:t>
            </w:r>
          </w:p>
        </w:tc>
        <w:tc>
          <w:tcPr>
            <w:tcW w:w="1147" w:type="dxa"/>
            <w:shd w:val="clear" w:color="auto" w:fill="000000" w:themeFill="text1"/>
          </w:tcPr>
          <w:p w14:paraId="5BB35C24" w14:textId="77777777" w:rsidR="005C5D60" w:rsidRPr="00884A34" w:rsidRDefault="005C5D60" w:rsidP="00905FA9">
            <w:r>
              <w:t>B5</w:t>
            </w:r>
          </w:p>
        </w:tc>
        <w:tc>
          <w:tcPr>
            <w:tcW w:w="1146" w:type="dxa"/>
            <w:shd w:val="clear" w:color="auto" w:fill="000000" w:themeFill="text1"/>
          </w:tcPr>
          <w:p w14:paraId="0AE2C392" w14:textId="77777777" w:rsidR="005C5D60" w:rsidRPr="00884A34" w:rsidRDefault="005C5D60" w:rsidP="00905FA9">
            <w:r>
              <w:t>B4</w:t>
            </w:r>
          </w:p>
        </w:tc>
        <w:tc>
          <w:tcPr>
            <w:tcW w:w="1147" w:type="dxa"/>
            <w:shd w:val="clear" w:color="auto" w:fill="000000" w:themeFill="text1"/>
          </w:tcPr>
          <w:p w14:paraId="3875807F" w14:textId="77777777" w:rsidR="005C5D60" w:rsidRPr="00884A34" w:rsidRDefault="005C5D60" w:rsidP="00905FA9">
            <w:r>
              <w:t>B3</w:t>
            </w:r>
          </w:p>
        </w:tc>
        <w:tc>
          <w:tcPr>
            <w:tcW w:w="1146" w:type="dxa"/>
            <w:shd w:val="clear" w:color="auto" w:fill="000000" w:themeFill="text1"/>
          </w:tcPr>
          <w:p w14:paraId="0ECF546B" w14:textId="77777777" w:rsidR="005C5D60" w:rsidRPr="00884A34" w:rsidRDefault="005C5D60" w:rsidP="00905FA9">
            <w:r>
              <w:t>B2</w:t>
            </w:r>
          </w:p>
        </w:tc>
        <w:tc>
          <w:tcPr>
            <w:tcW w:w="1147" w:type="dxa"/>
            <w:shd w:val="clear" w:color="auto" w:fill="000000" w:themeFill="text1"/>
          </w:tcPr>
          <w:p w14:paraId="42E63CE6" w14:textId="77777777" w:rsidR="005C5D60" w:rsidRPr="00884A34" w:rsidRDefault="005C5D60" w:rsidP="00905FA9">
            <w:r>
              <w:t>B1</w:t>
            </w:r>
          </w:p>
        </w:tc>
        <w:tc>
          <w:tcPr>
            <w:tcW w:w="1146" w:type="dxa"/>
            <w:shd w:val="clear" w:color="auto" w:fill="000000" w:themeFill="text1"/>
          </w:tcPr>
          <w:p w14:paraId="15BB2DF5" w14:textId="77777777" w:rsidR="005C5D60" w:rsidRPr="00884A34" w:rsidRDefault="005C5D60" w:rsidP="00905FA9">
            <w:r>
              <w:t>N3</w:t>
            </w:r>
          </w:p>
        </w:tc>
        <w:tc>
          <w:tcPr>
            <w:tcW w:w="1147" w:type="dxa"/>
            <w:shd w:val="clear" w:color="auto" w:fill="000000" w:themeFill="text1"/>
          </w:tcPr>
          <w:p w14:paraId="48DEC0C8" w14:textId="77777777" w:rsidR="005C5D60" w:rsidRPr="00884A34" w:rsidRDefault="005C5D60" w:rsidP="00905FA9">
            <w:r>
              <w:t>N2</w:t>
            </w:r>
          </w:p>
        </w:tc>
        <w:tc>
          <w:tcPr>
            <w:tcW w:w="1147" w:type="dxa"/>
            <w:shd w:val="clear" w:color="auto" w:fill="000000" w:themeFill="text1"/>
          </w:tcPr>
          <w:p w14:paraId="24969C03" w14:textId="77777777" w:rsidR="005C5D60" w:rsidRPr="00884A34" w:rsidRDefault="005C5D60" w:rsidP="00905FA9">
            <w:r>
              <w:t>N1</w:t>
            </w:r>
          </w:p>
        </w:tc>
      </w:tr>
      <w:tr w:rsidR="005C5D60" w14:paraId="187AE434" w14:textId="77777777" w:rsidTr="00905FA9">
        <w:trPr>
          <w:trHeight w:val="288"/>
        </w:trPr>
        <w:tc>
          <w:tcPr>
            <w:tcW w:w="1146" w:type="dxa"/>
          </w:tcPr>
          <w:p w14:paraId="36E4DDB4" w14:textId="77777777" w:rsidR="005C5D60" w:rsidRPr="00884A34" w:rsidRDefault="005C5D60" w:rsidP="00905FA9">
            <w:r>
              <w:t>Reward</w:t>
            </w:r>
          </w:p>
        </w:tc>
        <w:tc>
          <w:tcPr>
            <w:tcW w:w="1147" w:type="dxa"/>
          </w:tcPr>
          <w:p w14:paraId="051A19D6" w14:textId="77777777" w:rsidR="005C5D60" w:rsidRPr="00E76290" w:rsidRDefault="005C5D60" w:rsidP="00905FA9">
            <w:r w:rsidRPr="00321D57">
              <w:t>0.171</w:t>
            </w:r>
          </w:p>
        </w:tc>
        <w:tc>
          <w:tcPr>
            <w:tcW w:w="1146" w:type="dxa"/>
          </w:tcPr>
          <w:p w14:paraId="555DD93E" w14:textId="77777777" w:rsidR="005C5D60" w:rsidRPr="00E76290" w:rsidRDefault="005C5D60" w:rsidP="00905FA9">
            <w:r w:rsidRPr="00321D57">
              <w:t>-0.031</w:t>
            </w:r>
            <w:r w:rsidRPr="00321D57">
              <w:tab/>
            </w:r>
          </w:p>
        </w:tc>
        <w:tc>
          <w:tcPr>
            <w:tcW w:w="1147" w:type="dxa"/>
          </w:tcPr>
          <w:p w14:paraId="0C6409B3" w14:textId="77777777" w:rsidR="005C5D60" w:rsidRPr="00E76290" w:rsidRDefault="005C5D60" w:rsidP="00905FA9">
            <w:r w:rsidRPr="00321D57">
              <w:t>-0.172</w:t>
            </w:r>
          </w:p>
        </w:tc>
        <w:tc>
          <w:tcPr>
            <w:tcW w:w="1146" w:type="dxa"/>
          </w:tcPr>
          <w:p w14:paraId="74D4DA43" w14:textId="77777777" w:rsidR="005C5D60" w:rsidRPr="00E76290" w:rsidRDefault="005C5D60" w:rsidP="00905FA9">
            <w:r w:rsidRPr="00321D57">
              <w:t>0.061</w:t>
            </w:r>
          </w:p>
        </w:tc>
        <w:tc>
          <w:tcPr>
            <w:tcW w:w="1147" w:type="dxa"/>
          </w:tcPr>
          <w:p w14:paraId="24C62C0F" w14:textId="77777777" w:rsidR="005C5D60" w:rsidRPr="00E76290" w:rsidRDefault="005C5D60" w:rsidP="00905FA9">
            <w:r w:rsidRPr="00321D57">
              <w:t>-0.</w:t>
            </w:r>
            <w:r>
              <w:t>3</w:t>
            </w:r>
            <w:r w:rsidRPr="00321D57">
              <w:t>1</w:t>
            </w:r>
            <w:r>
              <w:t>1</w:t>
            </w:r>
          </w:p>
        </w:tc>
        <w:tc>
          <w:tcPr>
            <w:tcW w:w="1146" w:type="dxa"/>
          </w:tcPr>
          <w:p w14:paraId="61950EB1" w14:textId="77777777" w:rsidR="005C5D60" w:rsidRPr="00E76290" w:rsidRDefault="005C5D60" w:rsidP="00905FA9">
            <w:r w:rsidRPr="00321D57">
              <w:t>-0.045</w:t>
            </w:r>
          </w:p>
        </w:tc>
        <w:tc>
          <w:tcPr>
            <w:tcW w:w="1147" w:type="dxa"/>
          </w:tcPr>
          <w:p w14:paraId="2E6194F0" w14:textId="77777777" w:rsidR="005C5D60" w:rsidRPr="00E76290" w:rsidRDefault="005C5D60" w:rsidP="00905FA9">
            <w:r w:rsidRPr="00321D57">
              <w:t>0.302</w:t>
            </w:r>
          </w:p>
        </w:tc>
        <w:tc>
          <w:tcPr>
            <w:tcW w:w="1147" w:type="dxa"/>
          </w:tcPr>
          <w:p w14:paraId="709B7F98" w14:textId="77777777" w:rsidR="005C5D60" w:rsidRPr="00E76290" w:rsidRDefault="005C5D60" w:rsidP="00905FA9">
            <w:r w:rsidRPr="00321D57">
              <w:t>-0.016</w:t>
            </w:r>
          </w:p>
        </w:tc>
      </w:tr>
    </w:tbl>
    <w:p w14:paraId="3D916DA4" w14:textId="08ECA69B" w:rsidR="005C5D60" w:rsidRPr="00203628" w:rsidRDefault="00CA078C" w:rsidP="005C5D60">
      <w:pPr>
        <w:rPr>
          <w:sz w:val="24"/>
          <w:szCs w:val="24"/>
        </w:rPr>
      </w:pPr>
      <w:r w:rsidRPr="00203628">
        <w:rPr>
          <w:sz w:val="24"/>
          <w:szCs w:val="24"/>
        </w:rPr>
        <w:t xml:space="preserve">Figure </w:t>
      </w:r>
      <w:r>
        <w:rPr>
          <w:sz w:val="24"/>
          <w:szCs w:val="24"/>
        </w:rPr>
        <w:t>5-supplement 1</w:t>
      </w:r>
      <w:r w:rsidR="005C5D60">
        <w:rPr>
          <w:sz w:val="24"/>
          <w:szCs w:val="24"/>
        </w:rPr>
        <w:t>G</w:t>
      </w:r>
      <w:r w:rsidR="005C5D60" w:rsidRPr="00203628">
        <w:rPr>
          <w:sz w:val="24"/>
          <w:szCs w:val="24"/>
        </w:rPr>
        <w:t xml:space="preserve">, </w:t>
      </w:r>
      <w:r w:rsidR="005C5D60">
        <w:rPr>
          <w:sz w:val="24"/>
          <w:szCs w:val="24"/>
        </w:rPr>
        <w:t>Reward</w:t>
      </w:r>
      <w:r w:rsidR="005C5D60" w:rsidRPr="00203628">
        <w:rPr>
          <w:sz w:val="24"/>
          <w:szCs w:val="24"/>
        </w:rPr>
        <w:t>. Cohen’s d effect size in PFC</w:t>
      </w:r>
    </w:p>
    <w:p w14:paraId="0CFE2EE2" w14:textId="77777777" w:rsidR="005C5D60" w:rsidRDefault="005C5D60" w:rsidP="005C5D60"/>
    <w:tbl>
      <w:tblPr>
        <w:tblStyle w:val="TableGrid"/>
        <w:tblpPr w:leftFromText="180" w:rightFromText="180" w:vertAnchor="text" w:horzAnchor="margin" w:tblpY="296"/>
        <w:tblW w:w="10319" w:type="dxa"/>
        <w:tblLook w:val="04A0" w:firstRow="1" w:lastRow="0" w:firstColumn="1" w:lastColumn="0" w:noHBand="0" w:noVBand="1"/>
      </w:tblPr>
      <w:tblGrid>
        <w:gridCol w:w="1146"/>
        <w:gridCol w:w="1147"/>
        <w:gridCol w:w="1146"/>
        <w:gridCol w:w="1147"/>
        <w:gridCol w:w="1146"/>
        <w:gridCol w:w="1147"/>
        <w:gridCol w:w="1146"/>
        <w:gridCol w:w="1147"/>
        <w:gridCol w:w="1147"/>
      </w:tblGrid>
      <w:tr w:rsidR="005C5D60" w14:paraId="56E1050D" w14:textId="77777777" w:rsidTr="00905FA9">
        <w:trPr>
          <w:trHeight w:val="288"/>
        </w:trPr>
        <w:tc>
          <w:tcPr>
            <w:tcW w:w="1146" w:type="dxa"/>
            <w:shd w:val="clear" w:color="auto" w:fill="000000" w:themeFill="text1"/>
          </w:tcPr>
          <w:p w14:paraId="0E59513F" w14:textId="77777777" w:rsidR="005C5D60" w:rsidRDefault="005C5D60" w:rsidP="00905FA9">
            <w:r>
              <w:t xml:space="preserve">Condition </w:t>
            </w:r>
          </w:p>
        </w:tc>
        <w:tc>
          <w:tcPr>
            <w:tcW w:w="1147" w:type="dxa"/>
            <w:shd w:val="clear" w:color="auto" w:fill="000000" w:themeFill="text1"/>
          </w:tcPr>
          <w:p w14:paraId="138E99C2" w14:textId="77777777" w:rsidR="005C5D60" w:rsidRPr="00884A34" w:rsidRDefault="005C5D60" w:rsidP="00905FA9">
            <w:r>
              <w:t>B5</w:t>
            </w:r>
          </w:p>
        </w:tc>
        <w:tc>
          <w:tcPr>
            <w:tcW w:w="1146" w:type="dxa"/>
            <w:shd w:val="clear" w:color="auto" w:fill="000000" w:themeFill="text1"/>
          </w:tcPr>
          <w:p w14:paraId="60AD5FF9" w14:textId="77777777" w:rsidR="005C5D60" w:rsidRPr="00884A34" w:rsidRDefault="005C5D60" w:rsidP="00905FA9">
            <w:r>
              <w:t>B4</w:t>
            </w:r>
          </w:p>
        </w:tc>
        <w:tc>
          <w:tcPr>
            <w:tcW w:w="1147" w:type="dxa"/>
            <w:shd w:val="clear" w:color="auto" w:fill="000000" w:themeFill="text1"/>
          </w:tcPr>
          <w:p w14:paraId="7647ABA5" w14:textId="77777777" w:rsidR="005C5D60" w:rsidRPr="00884A34" w:rsidRDefault="005C5D60" w:rsidP="00905FA9">
            <w:r>
              <w:t>B3</w:t>
            </w:r>
          </w:p>
        </w:tc>
        <w:tc>
          <w:tcPr>
            <w:tcW w:w="1146" w:type="dxa"/>
            <w:shd w:val="clear" w:color="auto" w:fill="000000" w:themeFill="text1"/>
          </w:tcPr>
          <w:p w14:paraId="3690D121" w14:textId="77777777" w:rsidR="005C5D60" w:rsidRPr="00884A34" w:rsidRDefault="005C5D60" w:rsidP="00905FA9">
            <w:r>
              <w:t>B2</w:t>
            </w:r>
          </w:p>
        </w:tc>
        <w:tc>
          <w:tcPr>
            <w:tcW w:w="1147" w:type="dxa"/>
            <w:shd w:val="clear" w:color="auto" w:fill="000000" w:themeFill="text1"/>
          </w:tcPr>
          <w:p w14:paraId="6CB39FF3" w14:textId="77777777" w:rsidR="005C5D60" w:rsidRPr="00884A34" w:rsidRDefault="005C5D60" w:rsidP="00905FA9">
            <w:r>
              <w:t>B1</w:t>
            </w:r>
          </w:p>
        </w:tc>
        <w:tc>
          <w:tcPr>
            <w:tcW w:w="1146" w:type="dxa"/>
            <w:shd w:val="clear" w:color="auto" w:fill="000000" w:themeFill="text1"/>
          </w:tcPr>
          <w:p w14:paraId="420C19A0" w14:textId="77777777" w:rsidR="005C5D60" w:rsidRPr="00884A34" w:rsidRDefault="005C5D60" w:rsidP="00905FA9">
            <w:r>
              <w:t>N3</w:t>
            </w:r>
          </w:p>
        </w:tc>
        <w:tc>
          <w:tcPr>
            <w:tcW w:w="1147" w:type="dxa"/>
            <w:shd w:val="clear" w:color="auto" w:fill="000000" w:themeFill="text1"/>
          </w:tcPr>
          <w:p w14:paraId="653FDBC6" w14:textId="77777777" w:rsidR="005C5D60" w:rsidRPr="00884A34" w:rsidRDefault="005C5D60" w:rsidP="00905FA9">
            <w:r>
              <w:t>N2</w:t>
            </w:r>
          </w:p>
        </w:tc>
        <w:tc>
          <w:tcPr>
            <w:tcW w:w="1147" w:type="dxa"/>
            <w:shd w:val="clear" w:color="auto" w:fill="000000" w:themeFill="text1"/>
          </w:tcPr>
          <w:p w14:paraId="5DDF342A" w14:textId="77777777" w:rsidR="005C5D60" w:rsidRPr="00884A34" w:rsidRDefault="005C5D60" w:rsidP="00905FA9">
            <w:r>
              <w:t>N1</w:t>
            </w:r>
          </w:p>
        </w:tc>
      </w:tr>
      <w:tr w:rsidR="005C5D60" w14:paraId="1B95FAC3" w14:textId="77777777" w:rsidTr="00905FA9">
        <w:trPr>
          <w:trHeight w:val="288"/>
        </w:trPr>
        <w:tc>
          <w:tcPr>
            <w:tcW w:w="1146" w:type="dxa"/>
          </w:tcPr>
          <w:p w14:paraId="118B9CBE" w14:textId="77777777" w:rsidR="005C5D60" w:rsidRPr="00884A34" w:rsidRDefault="005C5D60" w:rsidP="00905FA9">
            <w:r>
              <w:t>Reward</w:t>
            </w:r>
          </w:p>
        </w:tc>
        <w:tc>
          <w:tcPr>
            <w:tcW w:w="1147" w:type="dxa"/>
          </w:tcPr>
          <w:p w14:paraId="3408D068" w14:textId="77777777" w:rsidR="005C5D60" w:rsidRPr="00E76290" w:rsidRDefault="005C5D60" w:rsidP="00905FA9">
            <w:r w:rsidRPr="00321D57">
              <w:t>0.147</w:t>
            </w:r>
          </w:p>
        </w:tc>
        <w:tc>
          <w:tcPr>
            <w:tcW w:w="1146" w:type="dxa"/>
          </w:tcPr>
          <w:p w14:paraId="51300623" w14:textId="77777777" w:rsidR="005C5D60" w:rsidRPr="00E76290" w:rsidRDefault="005C5D60" w:rsidP="00905FA9">
            <w:r w:rsidRPr="00321D57">
              <w:t>-0.016</w:t>
            </w:r>
          </w:p>
        </w:tc>
        <w:tc>
          <w:tcPr>
            <w:tcW w:w="1147" w:type="dxa"/>
          </w:tcPr>
          <w:p w14:paraId="3A685D2F" w14:textId="77777777" w:rsidR="005C5D60" w:rsidRPr="00E76290" w:rsidRDefault="005C5D60" w:rsidP="00905FA9">
            <w:r w:rsidRPr="00321D57">
              <w:t>-0.117</w:t>
            </w:r>
          </w:p>
        </w:tc>
        <w:tc>
          <w:tcPr>
            <w:tcW w:w="1146" w:type="dxa"/>
          </w:tcPr>
          <w:p w14:paraId="50CBA033" w14:textId="77777777" w:rsidR="005C5D60" w:rsidRPr="00E76290" w:rsidRDefault="005C5D60" w:rsidP="00905FA9">
            <w:r w:rsidRPr="00321D57">
              <w:t>-0.119</w:t>
            </w:r>
          </w:p>
        </w:tc>
        <w:tc>
          <w:tcPr>
            <w:tcW w:w="1147" w:type="dxa"/>
          </w:tcPr>
          <w:p w14:paraId="2ECDB359" w14:textId="77777777" w:rsidR="005C5D60" w:rsidRPr="00E76290" w:rsidRDefault="005C5D60" w:rsidP="00905FA9">
            <w:r w:rsidRPr="00321D57">
              <w:t>0.065</w:t>
            </w:r>
          </w:p>
        </w:tc>
        <w:tc>
          <w:tcPr>
            <w:tcW w:w="1146" w:type="dxa"/>
          </w:tcPr>
          <w:p w14:paraId="2466299C" w14:textId="77777777" w:rsidR="005C5D60" w:rsidRPr="00E76290" w:rsidRDefault="005C5D60" w:rsidP="00905FA9">
            <w:r w:rsidRPr="00321D57">
              <w:t>0.059</w:t>
            </w:r>
          </w:p>
        </w:tc>
        <w:tc>
          <w:tcPr>
            <w:tcW w:w="1147" w:type="dxa"/>
          </w:tcPr>
          <w:p w14:paraId="7E571C10" w14:textId="77777777" w:rsidR="005C5D60" w:rsidRPr="00E76290" w:rsidRDefault="005C5D60" w:rsidP="00905FA9">
            <w:r w:rsidRPr="00321D57">
              <w:t>-0.367</w:t>
            </w:r>
          </w:p>
        </w:tc>
        <w:tc>
          <w:tcPr>
            <w:tcW w:w="1147" w:type="dxa"/>
          </w:tcPr>
          <w:p w14:paraId="6EDC7C35" w14:textId="77777777" w:rsidR="005C5D60" w:rsidRPr="00E76290" w:rsidRDefault="005C5D60" w:rsidP="00905FA9">
            <w:r w:rsidRPr="00321D57">
              <w:t>0.632</w:t>
            </w:r>
          </w:p>
        </w:tc>
      </w:tr>
    </w:tbl>
    <w:p w14:paraId="63C1C7E8" w14:textId="5C63DAFA" w:rsidR="005C5D60" w:rsidRPr="00203628" w:rsidRDefault="00CA078C" w:rsidP="005C5D60">
      <w:pPr>
        <w:rPr>
          <w:sz w:val="24"/>
          <w:szCs w:val="24"/>
        </w:rPr>
      </w:pPr>
      <w:r w:rsidRPr="00203628">
        <w:rPr>
          <w:sz w:val="24"/>
          <w:szCs w:val="24"/>
        </w:rPr>
        <w:t xml:space="preserve">Figure </w:t>
      </w:r>
      <w:r>
        <w:rPr>
          <w:sz w:val="24"/>
          <w:szCs w:val="24"/>
        </w:rPr>
        <w:t>5-supplement 1</w:t>
      </w:r>
      <w:r w:rsidR="005C5D60">
        <w:rPr>
          <w:sz w:val="24"/>
          <w:szCs w:val="24"/>
        </w:rPr>
        <w:t>H</w:t>
      </w:r>
      <w:r w:rsidR="005C5D60" w:rsidRPr="00203628">
        <w:rPr>
          <w:sz w:val="24"/>
          <w:szCs w:val="24"/>
        </w:rPr>
        <w:t xml:space="preserve">, </w:t>
      </w:r>
      <w:r w:rsidR="005C5D60">
        <w:rPr>
          <w:sz w:val="24"/>
          <w:szCs w:val="24"/>
        </w:rPr>
        <w:t>Reward</w:t>
      </w:r>
      <w:r w:rsidR="005C5D60" w:rsidRPr="00203628">
        <w:rPr>
          <w:sz w:val="24"/>
          <w:szCs w:val="24"/>
        </w:rPr>
        <w:t>. Cohen’s d effect size in ACC</w:t>
      </w:r>
    </w:p>
    <w:p w14:paraId="1C1EEA8C" w14:textId="77777777" w:rsidR="005C5D60" w:rsidRDefault="005C5D60" w:rsidP="005C5D60"/>
    <w:p w14:paraId="44B3A575" w14:textId="09179B87" w:rsidR="00C701A9" w:rsidRPr="00953A50" w:rsidRDefault="00C701A9" w:rsidP="0055122E">
      <w:pPr>
        <w:spacing w:line="480" w:lineRule="auto"/>
        <w:jc w:val="both"/>
        <w:rPr>
          <w:b/>
          <w:bCs/>
          <w:sz w:val="24"/>
          <w:szCs w:val="24"/>
        </w:rPr>
      </w:pPr>
    </w:p>
    <w:sectPr w:rsidR="00C701A9" w:rsidRPr="00953A50" w:rsidSect="00B55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E2AC5" w14:textId="77777777" w:rsidR="00627B7D" w:rsidRDefault="00627B7D" w:rsidP="00447CE7">
      <w:r>
        <w:separator/>
      </w:r>
    </w:p>
  </w:endnote>
  <w:endnote w:type="continuationSeparator" w:id="0">
    <w:p w14:paraId="2989346C" w14:textId="77777777" w:rsidR="00627B7D" w:rsidRDefault="00627B7D" w:rsidP="0044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4ED46" w14:textId="77777777" w:rsidR="00627B7D" w:rsidRDefault="00627B7D" w:rsidP="00447CE7">
      <w:r>
        <w:separator/>
      </w:r>
    </w:p>
  </w:footnote>
  <w:footnote w:type="continuationSeparator" w:id="0">
    <w:p w14:paraId="2D9CF3A4" w14:textId="77777777" w:rsidR="00627B7D" w:rsidRDefault="00627B7D" w:rsidP="00447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36982"/>
    <w:multiLevelType w:val="hybridMultilevel"/>
    <w:tmpl w:val="EB7A3B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476D43"/>
    <w:multiLevelType w:val="multilevel"/>
    <w:tmpl w:val="C394BDBE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5659E"/>
    <w:multiLevelType w:val="hybridMultilevel"/>
    <w:tmpl w:val="AE462038"/>
    <w:lvl w:ilvl="0" w:tplc="97504C96">
      <w:start w:val="1"/>
      <w:numFmt w:val="decimal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CA2249"/>
    <w:multiLevelType w:val="multilevel"/>
    <w:tmpl w:val="009CA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3625D3"/>
    <w:multiLevelType w:val="multilevel"/>
    <w:tmpl w:val="929A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6E5CFA"/>
    <w:multiLevelType w:val="multilevel"/>
    <w:tmpl w:val="44606A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FB4E87"/>
    <w:multiLevelType w:val="multilevel"/>
    <w:tmpl w:val="87EE359E"/>
    <w:lvl w:ilvl="0">
      <w:start w:val="6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206EC7"/>
    <w:multiLevelType w:val="multilevel"/>
    <w:tmpl w:val="392E1290"/>
    <w:lvl w:ilvl="0">
      <w:start w:val="5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Neuroscience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5f55dtxxzw04eww9e5az2v9evr0vxtaw09&quot;&gt;tw_EndNote2&lt;record-ids&gt;&lt;item&gt;221&lt;/item&gt;&lt;item&gt;786&lt;/item&gt;&lt;item&gt;1562&lt;/item&gt;&lt;item&gt;1633&lt;/item&gt;&lt;item&gt;1657&lt;/item&gt;&lt;item&gt;1663&lt;/item&gt;&lt;item&gt;2231&lt;/item&gt;&lt;item&gt;5641&lt;/item&gt;&lt;/record-ids&gt;&lt;/item&gt;&lt;/Libraries&gt;"/>
  </w:docVars>
  <w:rsids>
    <w:rsidRoot w:val="00E422DE"/>
    <w:rsid w:val="00011425"/>
    <w:rsid w:val="0001430E"/>
    <w:rsid w:val="00026B5C"/>
    <w:rsid w:val="00035916"/>
    <w:rsid w:val="000423EE"/>
    <w:rsid w:val="00050E4A"/>
    <w:rsid w:val="000602EE"/>
    <w:rsid w:val="00064F0F"/>
    <w:rsid w:val="00076DC9"/>
    <w:rsid w:val="000853D9"/>
    <w:rsid w:val="000A5448"/>
    <w:rsid w:val="000B6312"/>
    <w:rsid w:val="000C0137"/>
    <w:rsid w:val="000D1A29"/>
    <w:rsid w:val="000D53CC"/>
    <w:rsid w:val="000E3924"/>
    <w:rsid w:val="000F4443"/>
    <w:rsid w:val="000F7297"/>
    <w:rsid w:val="00106B91"/>
    <w:rsid w:val="001079CA"/>
    <w:rsid w:val="00110C82"/>
    <w:rsid w:val="00115753"/>
    <w:rsid w:val="00137532"/>
    <w:rsid w:val="00152EF2"/>
    <w:rsid w:val="001546EE"/>
    <w:rsid w:val="001A76FF"/>
    <w:rsid w:val="001B1C2F"/>
    <w:rsid w:val="001B3925"/>
    <w:rsid w:val="001B772F"/>
    <w:rsid w:val="001C27CE"/>
    <w:rsid w:val="001E468B"/>
    <w:rsid w:val="001E736C"/>
    <w:rsid w:val="001F1E06"/>
    <w:rsid w:val="001F1E43"/>
    <w:rsid w:val="002009BD"/>
    <w:rsid w:val="00203628"/>
    <w:rsid w:val="00204245"/>
    <w:rsid w:val="00210CEF"/>
    <w:rsid w:val="002161DC"/>
    <w:rsid w:val="002244D9"/>
    <w:rsid w:val="00247277"/>
    <w:rsid w:val="00253728"/>
    <w:rsid w:val="002635BF"/>
    <w:rsid w:val="00264F2C"/>
    <w:rsid w:val="00265B63"/>
    <w:rsid w:val="00270F5B"/>
    <w:rsid w:val="002921CE"/>
    <w:rsid w:val="00294A85"/>
    <w:rsid w:val="00296CC9"/>
    <w:rsid w:val="002A1FC9"/>
    <w:rsid w:val="002B5F7D"/>
    <w:rsid w:val="002C19BE"/>
    <w:rsid w:val="002D4D63"/>
    <w:rsid w:val="002E063F"/>
    <w:rsid w:val="002F0DE8"/>
    <w:rsid w:val="002F6F13"/>
    <w:rsid w:val="00324E9D"/>
    <w:rsid w:val="00325353"/>
    <w:rsid w:val="00333D78"/>
    <w:rsid w:val="0034230B"/>
    <w:rsid w:val="00357A9C"/>
    <w:rsid w:val="0036288F"/>
    <w:rsid w:val="003638C3"/>
    <w:rsid w:val="003763EA"/>
    <w:rsid w:val="00381357"/>
    <w:rsid w:val="00382352"/>
    <w:rsid w:val="0038310B"/>
    <w:rsid w:val="00384D0E"/>
    <w:rsid w:val="00390DEE"/>
    <w:rsid w:val="003B1849"/>
    <w:rsid w:val="003E6E9C"/>
    <w:rsid w:val="003F337D"/>
    <w:rsid w:val="003F35D1"/>
    <w:rsid w:val="00403612"/>
    <w:rsid w:val="00404BB8"/>
    <w:rsid w:val="0040774D"/>
    <w:rsid w:val="0041685A"/>
    <w:rsid w:val="00424D7C"/>
    <w:rsid w:val="004349AD"/>
    <w:rsid w:val="0043630B"/>
    <w:rsid w:val="00442229"/>
    <w:rsid w:val="00447504"/>
    <w:rsid w:val="00447B03"/>
    <w:rsid w:val="00447CE7"/>
    <w:rsid w:val="00456341"/>
    <w:rsid w:val="00470CF0"/>
    <w:rsid w:val="0047473F"/>
    <w:rsid w:val="00475923"/>
    <w:rsid w:val="004932F3"/>
    <w:rsid w:val="004B0270"/>
    <w:rsid w:val="004B1FF7"/>
    <w:rsid w:val="004C3732"/>
    <w:rsid w:val="004C412C"/>
    <w:rsid w:val="004C4B23"/>
    <w:rsid w:val="004E6A98"/>
    <w:rsid w:val="004E6C7C"/>
    <w:rsid w:val="004E75CF"/>
    <w:rsid w:val="00523BCD"/>
    <w:rsid w:val="00531624"/>
    <w:rsid w:val="005317CB"/>
    <w:rsid w:val="0053749E"/>
    <w:rsid w:val="00545150"/>
    <w:rsid w:val="0055122E"/>
    <w:rsid w:val="005555AD"/>
    <w:rsid w:val="00557477"/>
    <w:rsid w:val="00565A6A"/>
    <w:rsid w:val="00566C60"/>
    <w:rsid w:val="00567B1D"/>
    <w:rsid w:val="00584B78"/>
    <w:rsid w:val="005B0C12"/>
    <w:rsid w:val="005C3E77"/>
    <w:rsid w:val="005C5D60"/>
    <w:rsid w:val="005C7304"/>
    <w:rsid w:val="005D25CD"/>
    <w:rsid w:val="005E164B"/>
    <w:rsid w:val="005E39FC"/>
    <w:rsid w:val="005E4857"/>
    <w:rsid w:val="005E5939"/>
    <w:rsid w:val="005F30A0"/>
    <w:rsid w:val="005F4644"/>
    <w:rsid w:val="0060354C"/>
    <w:rsid w:val="00604212"/>
    <w:rsid w:val="0061276F"/>
    <w:rsid w:val="00612873"/>
    <w:rsid w:val="006133C0"/>
    <w:rsid w:val="00624E8A"/>
    <w:rsid w:val="006276F2"/>
    <w:rsid w:val="00627B7D"/>
    <w:rsid w:val="00631E90"/>
    <w:rsid w:val="00637BAE"/>
    <w:rsid w:val="00653AFF"/>
    <w:rsid w:val="0066402C"/>
    <w:rsid w:val="00667A17"/>
    <w:rsid w:val="00670D17"/>
    <w:rsid w:val="006866F6"/>
    <w:rsid w:val="00696B45"/>
    <w:rsid w:val="006971AC"/>
    <w:rsid w:val="006A15F6"/>
    <w:rsid w:val="006A7C02"/>
    <w:rsid w:val="006B2157"/>
    <w:rsid w:val="006C51A9"/>
    <w:rsid w:val="006E018C"/>
    <w:rsid w:val="006F2447"/>
    <w:rsid w:val="006F745D"/>
    <w:rsid w:val="00706F13"/>
    <w:rsid w:val="00727ECD"/>
    <w:rsid w:val="007302F4"/>
    <w:rsid w:val="007304C7"/>
    <w:rsid w:val="00734A22"/>
    <w:rsid w:val="00736B58"/>
    <w:rsid w:val="00740470"/>
    <w:rsid w:val="00750EDD"/>
    <w:rsid w:val="00763C72"/>
    <w:rsid w:val="0076468D"/>
    <w:rsid w:val="007666B5"/>
    <w:rsid w:val="007716A9"/>
    <w:rsid w:val="0077696A"/>
    <w:rsid w:val="00783581"/>
    <w:rsid w:val="0079784F"/>
    <w:rsid w:val="007A738A"/>
    <w:rsid w:val="007B47EB"/>
    <w:rsid w:val="007B5713"/>
    <w:rsid w:val="007C60D6"/>
    <w:rsid w:val="007D2867"/>
    <w:rsid w:val="007D7E20"/>
    <w:rsid w:val="007F795B"/>
    <w:rsid w:val="00800AA8"/>
    <w:rsid w:val="00801CB7"/>
    <w:rsid w:val="00807284"/>
    <w:rsid w:val="008146C8"/>
    <w:rsid w:val="00833133"/>
    <w:rsid w:val="00834FC8"/>
    <w:rsid w:val="008823E0"/>
    <w:rsid w:val="00882946"/>
    <w:rsid w:val="00893E23"/>
    <w:rsid w:val="008A06FA"/>
    <w:rsid w:val="008A1946"/>
    <w:rsid w:val="008B19DE"/>
    <w:rsid w:val="008B77A4"/>
    <w:rsid w:val="008C06ED"/>
    <w:rsid w:val="008C1BA6"/>
    <w:rsid w:val="008C6CCF"/>
    <w:rsid w:val="008C70F2"/>
    <w:rsid w:val="008D1585"/>
    <w:rsid w:val="008D18FF"/>
    <w:rsid w:val="008E57A6"/>
    <w:rsid w:val="008E5ED9"/>
    <w:rsid w:val="008F2964"/>
    <w:rsid w:val="009020E9"/>
    <w:rsid w:val="00902213"/>
    <w:rsid w:val="00911ABA"/>
    <w:rsid w:val="00914B1A"/>
    <w:rsid w:val="009169C3"/>
    <w:rsid w:val="00920D4E"/>
    <w:rsid w:val="00921281"/>
    <w:rsid w:val="00921A2D"/>
    <w:rsid w:val="009335E6"/>
    <w:rsid w:val="00945699"/>
    <w:rsid w:val="00953A50"/>
    <w:rsid w:val="00954375"/>
    <w:rsid w:val="0096083E"/>
    <w:rsid w:val="00974C0F"/>
    <w:rsid w:val="009760C6"/>
    <w:rsid w:val="009B5C38"/>
    <w:rsid w:val="009C45CC"/>
    <w:rsid w:val="009E287D"/>
    <w:rsid w:val="009E37DC"/>
    <w:rsid w:val="009F64FE"/>
    <w:rsid w:val="009F7E97"/>
    <w:rsid w:val="00A0342A"/>
    <w:rsid w:val="00A0377E"/>
    <w:rsid w:val="00A04350"/>
    <w:rsid w:val="00A05638"/>
    <w:rsid w:val="00A20CAA"/>
    <w:rsid w:val="00A22B29"/>
    <w:rsid w:val="00A24008"/>
    <w:rsid w:val="00A241AE"/>
    <w:rsid w:val="00A33E7F"/>
    <w:rsid w:val="00A42D4E"/>
    <w:rsid w:val="00A45827"/>
    <w:rsid w:val="00A6425F"/>
    <w:rsid w:val="00A75403"/>
    <w:rsid w:val="00A81E63"/>
    <w:rsid w:val="00A840F6"/>
    <w:rsid w:val="00AB5D45"/>
    <w:rsid w:val="00AD0F54"/>
    <w:rsid w:val="00AF5C0C"/>
    <w:rsid w:val="00B036DB"/>
    <w:rsid w:val="00B1248E"/>
    <w:rsid w:val="00B241B2"/>
    <w:rsid w:val="00B46674"/>
    <w:rsid w:val="00B55980"/>
    <w:rsid w:val="00B66C0C"/>
    <w:rsid w:val="00B67053"/>
    <w:rsid w:val="00B70726"/>
    <w:rsid w:val="00B7519C"/>
    <w:rsid w:val="00B835D8"/>
    <w:rsid w:val="00B84AF2"/>
    <w:rsid w:val="00B85D71"/>
    <w:rsid w:val="00B868A3"/>
    <w:rsid w:val="00B86CE9"/>
    <w:rsid w:val="00B94C78"/>
    <w:rsid w:val="00BA1712"/>
    <w:rsid w:val="00BC0487"/>
    <w:rsid w:val="00BC5BEB"/>
    <w:rsid w:val="00BC63D2"/>
    <w:rsid w:val="00BC79F4"/>
    <w:rsid w:val="00BD64A9"/>
    <w:rsid w:val="00BE308A"/>
    <w:rsid w:val="00BF09B2"/>
    <w:rsid w:val="00C168F6"/>
    <w:rsid w:val="00C21804"/>
    <w:rsid w:val="00C32950"/>
    <w:rsid w:val="00C40F3A"/>
    <w:rsid w:val="00C512D6"/>
    <w:rsid w:val="00C6386A"/>
    <w:rsid w:val="00C701A9"/>
    <w:rsid w:val="00C81E97"/>
    <w:rsid w:val="00C8390E"/>
    <w:rsid w:val="00C85EB4"/>
    <w:rsid w:val="00C9007B"/>
    <w:rsid w:val="00C90A2D"/>
    <w:rsid w:val="00CA078C"/>
    <w:rsid w:val="00CA3692"/>
    <w:rsid w:val="00CA39A6"/>
    <w:rsid w:val="00CB25EA"/>
    <w:rsid w:val="00CB5E4A"/>
    <w:rsid w:val="00CC1FD3"/>
    <w:rsid w:val="00CC2916"/>
    <w:rsid w:val="00CC751A"/>
    <w:rsid w:val="00CE359C"/>
    <w:rsid w:val="00CE37AF"/>
    <w:rsid w:val="00CF7AA8"/>
    <w:rsid w:val="00D002E2"/>
    <w:rsid w:val="00D00FA0"/>
    <w:rsid w:val="00D26E53"/>
    <w:rsid w:val="00D40DD5"/>
    <w:rsid w:val="00D50353"/>
    <w:rsid w:val="00D61B97"/>
    <w:rsid w:val="00D620D9"/>
    <w:rsid w:val="00D66BBA"/>
    <w:rsid w:val="00D717C1"/>
    <w:rsid w:val="00D77CA6"/>
    <w:rsid w:val="00D941C0"/>
    <w:rsid w:val="00D94DBD"/>
    <w:rsid w:val="00D9709C"/>
    <w:rsid w:val="00DA118A"/>
    <w:rsid w:val="00DA7827"/>
    <w:rsid w:val="00DB65BA"/>
    <w:rsid w:val="00DB799F"/>
    <w:rsid w:val="00DC6F66"/>
    <w:rsid w:val="00DC7540"/>
    <w:rsid w:val="00DD1C57"/>
    <w:rsid w:val="00DD3E65"/>
    <w:rsid w:val="00DF4A79"/>
    <w:rsid w:val="00DF63DE"/>
    <w:rsid w:val="00E04B85"/>
    <w:rsid w:val="00E15365"/>
    <w:rsid w:val="00E17712"/>
    <w:rsid w:val="00E27066"/>
    <w:rsid w:val="00E422DE"/>
    <w:rsid w:val="00E50E56"/>
    <w:rsid w:val="00E56702"/>
    <w:rsid w:val="00E57F68"/>
    <w:rsid w:val="00E7187F"/>
    <w:rsid w:val="00E719EE"/>
    <w:rsid w:val="00E8196E"/>
    <w:rsid w:val="00E83F39"/>
    <w:rsid w:val="00E85523"/>
    <w:rsid w:val="00E910EC"/>
    <w:rsid w:val="00E911FA"/>
    <w:rsid w:val="00E917AD"/>
    <w:rsid w:val="00EA0979"/>
    <w:rsid w:val="00EA377E"/>
    <w:rsid w:val="00EA4475"/>
    <w:rsid w:val="00EB0467"/>
    <w:rsid w:val="00EB2636"/>
    <w:rsid w:val="00EB33D5"/>
    <w:rsid w:val="00EC2D6C"/>
    <w:rsid w:val="00EC2F0A"/>
    <w:rsid w:val="00EF5090"/>
    <w:rsid w:val="00EF5F67"/>
    <w:rsid w:val="00F06C19"/>
    <w:rsid w:val="00F143DE"/>
    <w:rsid w:val="00F22C24"/>
    <w:rsid w:val="00F25C96"/>
    <w:rsid w:val="00F3141D"/>
    <w:rsid w:val="00F34126"/>
    <w:rsid w:val="00F4700D"/>
    <w:rsid w:val="00F65849"/>
    <w:rsid w:val="00F80D7A"/>
    <w:rsid w:val="00F92B80"/>
    <w:rsid w:val="00FA5237"/>
    <w:rsid w:val="00FB14A6"/>
    <w:rsid w:val="00FB5412"/>
    <w:rsid w:val="00FD01F9"/>
    <w:rsid w:val="00FD48C6"/>
    <w:rsid w:val="00FE1976"/>
    <w:rsid w:val="00FE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71249"/>
  <w15:chartTrackingRefBased/>
  <w15:docId w15:val="{937A99AE-5B22-0F47-A403-04E86ED7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DE"/>
    <w:rPr>
      <w:rFonts w:ascii="Times New Roman" w:eastAsia="Calibri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2D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2D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E42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8C70F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CA39A6"/>
    <w:rPr>
      <w:rFonts w:ascii="Times New Roman" w:eastAsia="Times New Roman" w:hAnsi="Times New Roman" w:cs="Times New Roman"/>
    </w:rPr>
  </w:style>
  <w:style w:type="paragraph" w:customStyle="1" w:styleId="Authors">
    <w:name w:val="Authors"/>
    <w:basedOn w:val="Normal"/>
    <w:rsid w:val="00E57F68"/>
    <w:pPr>
      <w:spacing w:before="120" w:after="360"/>
      <w:jc w:val="center"/>
    </w:pPr>
    <w:rPr>
      <w:rFonts w:eastAsia="Times New Roman"/>
      <w:sz w:val="24"/>
      <w:szCs w:val="24"/>
    </w:rPr>
  </w:style>
  <w:style w:type="paragraph" w:customStyle="1" w:styleId="Head">
    <w:name w:val="Head"/>
    <w:basedOn w:val="Normal"/>
    <w:rsid w:val="00E57F68"/>
    <w:pPr>
      <w:keepNext/>
      <w:spacing w:before="120" w:after="120"/>
      <w:jc w:val="center"/>
      <w:outlineLvl w:val="0"/>
    </w:pPr>
    <w:rPr>
      <w:rFonts w:eastAsia="Times New Roman"/>
      <w:b/>
      <w:bCs/>
      <w:kern w:val="28"/>
      <w:sz w:val="28"/>
      <w:szCs w:val="28"/>
    </w:rPr>
  </w:style>
  <w:style w:type="paragraph" w:customStyle="1" w:styleId="Paragraph">
    <w:name w:val="Paragraph"/>
    <w:basedOn w:val="Normal"/>
    <w:link w:val="ParagraphChar"/>
    <w:rsid w:val="00BC79F4"/>
    <w:pPr>
      <w:spacing w:before="120"/>
      <w:ind w:firstLine="720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90A2D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FB5412"/>
    <w:pPr>
      <w:jc w:val="center"/>
    </w:pPr>
  </w:style>
  <w:style w:type="character" w:customStyle="1" w:styleId="ParagraphChar">
    <w:name w:val="Paragraph Char"/>
    <w:basedOn w:val="DefaultParagraphFont"/>
    <w:link w:val="Paragraph"/>
    <w:rsid w:val="00FB5412"/>
    <w:rPr>
      <w:rFonts w:ascii="Times New Roman" w:eastAsia="Times New Roman" w:hAnsi="Times New Roman" w:cs="Times New Roman"/>
    </w:rPr>
  </w:style>
  <w:style w:type="character" w:customStyle="1" w:styleId="EndNoteBibliographyTitleChar">
    <w:name w:val="EndNote Bibliography Title Char"/>
    <w:basedOn w:val="ParagraphChar"/>
    <w:link w:val="EndNoteBibliographyTitle"/>
    <w:rsid w:val="00FB5412"/>
    <w:rPr>
      <w:rFonts w:ascii="Times New Roman" w:eastAsia="Calibri" w:hAnsi="Times New Roman" w:cs="Times New Roman"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FB5412"/>
  </w:style>
  <w:style w:type="character" w:customStyle="1" w:styleId="EndNoteBibliographyChar">
    <w:name w:val="EndNote Bibliography Char"/>
    <w:basedOn w:val="ParagraphChar"/>
    <w:link w:val="EndNoteBibliography"/>
    <w:rsid w:val="00FB5412"/>
    <w:rPr>
      <w:rFonts w:ascii="Times New Roman" w:eastAsia="Calibri" w:hAnsi="Times New Roman" w:cs="Times New Roman"/>
      <w:sz w:val="20"/>
      <w:szCs w:val="20"/>
    </w:rPr>
  </w:style>
  <w:style w:type="paragraph" w:customStyle="1" w:styleId="Legend">
    <w:name w:val="Legend"/>
    <w:basedOn w:val="Normal"/>
    <w:rsid w:val="00447504"/>
    <w:pPr>
      <w:keepNext/>
      <w:spacing w:before="240"/>
      <w:outlineLvl w:val="0"/>
    </w:pPr>
    <w:rPr>
      <w:rFonts w:eastAsia="Times New Roman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7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CE7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7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CE7"/>
    <w:rPr>
      <w:rFonts w:ascii="Times New Roman" w:eastAsia="Calibri" w:hAnsi="Times New Roman" w:cs="Times New Roman"/>
      <w:sz w:val="20"/>
      <w:szCs w:val="20"/>
    </w:rPr>
  </w:style>
  <w:style w:type="paragraph" w:customStyle="1" w:styleId="SMHeading">
    <w:name w:val="SM Heading"/>
    <w:basedOn w:val="Heading1"/>
    <w:qFormat/>
    <w:rsid w:val="00D717C1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1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C3E7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6E9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26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E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E53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E53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7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5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6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4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4A0A5A-1918-6448-8801-FFF25BB5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Banaie Boroujeni, Kianoush</dc:creator>
  <cp:keywords/>
  <dc:description/>
  <cp:lastModifiedBy>Womelsdorf, Thilo</cp:lastModifiedBy>
  <cp:revision>194</cp:revision>
  <cp:lastPrinted>2020-11-02T21:57:00Z</cp:lastPrinted>
  <dcterms:created xsi:type="dcterms:W3CDTF">2020-07-18T03:30:00Z</dcterms:created>
  <dcterms:modified xsi:type="dcterms:W3CDTF">2021-06-06T22:20:00Z</dcterms:modified>
</cp:coreProperties>
</file>