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proofErr w:type="spellStart"/>
      <w:r w:rsidRPr="00FF5ED7">
        <w:rPr>
          <w:rFonts w:asciiTheme="minorHAnsi" w:hAnsiTheme="minorHAnsi"/>
          <w:b/>
          <w:bCs/>
          <w:i/>
          <w:sz w:val="28"/>
          <w:szCs w:val="28"/>
        </w:rPr>
        <w:t>eLife</w:t>
      </w:r>
      <w:r>
        <w:rPr>
          <w:rFonts w:asciiTheme="minorHAnsi" w:hAnsiTheme="minorHAnsi"/>
          <w:b/>
          <w:bCs/>
          <w:i/>
          <w:sz w:val="28"/>
          <w:szCs w:val="28"/>
        </w:rPr>
        <w:t>’s</w:t>
      </w:r>
      <w:proofErr w:type="spellEnd"/>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8" w:tgtFrame="_blank" w:history="1">
        <w:r w:rsidRPr="00505C51">
          <w:rPr>
            <w:rStyle w:val="Hyperlink"/>
            <w:rFonts w:asciiTheme="minorHAnsi" w:hAnsiTheme="minorHAnsi"/>
            <w:bCs/>
            <w:sz w:val="22"/>
            <w:szCs w:val="22"/>
          </w:rPr>
          <w:t>EQUATOR Network</w:t>
        </w:r>
      </w:hyperlink>
      <w:r w:rsidRPr="00505C51">
        <w:rPr>
          <w:rFonts w:asciiTheme="minorHAnsi" w:hAnsiTheme="minorHAnsi"/>
          <w:bCs/>
          <w:sz w:val="22"/>
          <w:szCs w:val="22"/>
        </w:rPr>
        <w:t>), life science research (see the </w:t>
      </w:r>
      <w:proofErr w:type="spellStart"/>
      <w:r w:rsidR="008971CC">
        <w:fldChar w:fldCharType="begin"/>
      </w:r>
      <w:r w:rsidR="008971CC">
        <w:instrText xml:space="preserve"> HYPERLINK "https://biosharing.org/" \t "_blank" </w:instrText>
      </w:r>
      <w:r w:rsidR="008971CC">
        <w:fldChar w:fldCharType="separate"/>
      </w:r>
      <w:r w:rsidRPr="00505C51">
        <w:rPr>
          <w:rStyle w:val="Hyperlink"/>
          <w:rFonts w:asciiTheme="minorHAnsi" w:hAnsiTheme="minorHAnsi"/>
          <w:bCs/>
          <w:sz w:val="22"/>
          <w:szCs w:val="22"/>
        </w:rPr>
        <w:t>BioSharing</w:t>
      </w:r>
      <w:proofErr w:type="spellEnd"/>
      <w:r w:rsidRPr="00505C51">
        <w:rPr>
          <w:rStyle w:val="Hyperlink"/>
          <w:rFonts w:asciiTheme="minorHAnsi" w:hAnsiTheme="minorHAnsi"/>
          <w:bCs/>
          <w:sz w:val="22"/>
          <w:szCs w:val="22"/>
        </w:rPr>
        <w:t xml:space="preserve"> Information Resource</w:t>
      </w:r>
      <w:r w:rsidR="008971CC">
        <w:rPr>
          <w:rStyle w:val="Hyperlink"/>
          <w:rFonts w:asciiTheme="minorHAnsi" w:hAnsiTheme="minorHAnsi"/>
          <w:bCs/>
          <w:sz w:val="22"/>
          <w:szCs w:val="22"/>
        </w:rPr>
        <w:fldChar w:fldCharType="end"/>
      </w:r>
      <w:r w:rsidRPr="00505C51">
        <w:rPr>
          <w:rFonts w:asciiTheme="minorHAnsi" w:hAnsiTheme="minorHAnsi"/>
          <w:bCs/>
          <w:sz w:val="22"/>
          <w:szCs w:val="22"/>
        </w:rPr>
        <w:t>), or the </w:t>
      </w:r>
      <w:hyperlink r:id="rId9" w:tgtFrame="_blank" w:history="1">
        <w:r w:rsidRPr="00505C51">
          <w:rPr>
            <w:rStyle w:val="Hyperlink"/>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50CA8F25" w14:textId="443C589A" w:rsidR="007F199B" w:rsidRPr="007F199B" w:rsidRDefault="00A602EF" w:rsidP="007F199B">
      <w:pPr>
        <w:framePr w:w="7817" w:h="1088" w:hSpace="180" w:wrap="around" w:vAnchor="text" w:hAnchor="page" w:x="1858" w:y="1"/>
        <w:pBdr>
          <w:top w:val="single" w:sz="6" w:space="1" w:color="auto"/>
          <w:left w:val="single" w:sz="6" w:space="1" w:color="auto"/>
          <w:bottom w:val="single" w:sz="6" w:space="1" w:color="auto"/>
          <w:right w:val="single" w:sz="6" w:space="1" w:color="auto"/>
        </w:pBdr>
        <w:ind w:firstLine="720"/>
        <w:jc w:val="both"/>
        <w:rPr>
          <w:rFonts w:asciiTheme="minorHAnsi" w:hAnsiTheme="minorHAnsi" w:cstheme="minorHAnsi"/>
          <w:color w:val="000000" w:themeColor="text1"/>
          <w:lang w:val="en-US"/>
        </w:rPr>
      </w:pPr>
      <w:r w:rsidRPr="007F199B">
        <w:rPr>
          <w:rFonts w:asciiTheme="minorHAnsi" w:hAnsiTheme="minorHAnsi" w:cstheme="minorHAnsi"/>
        </w:rPr>
        <w:t xml:space="preserve">The number of </w:t>
      </w:r>
      <w:r w:rsidR="007F199B" w:rsidRPr="007F199B">
        <w:rPr>
          <w:rFonts w:asciiTheme="minorHAnsi" w:hAnsiTheme="minorHAnsi" w:cstheme="minorHAnsi"/>
        </w:rPr>
        <w:t>TCR</w:t>
      </w:r>
      <w:r w:rsidRPr="007F199B">
        <w:rPr>
          <w:rFonts w:asciiTheme="minorHAnsi" w:hAnsiTheme="minorHAnsi" w:cstheme="minorHAnsi"/>
        </w:rPr>
        <w:t xml:space="preserve"> repertoires </w:t>
      </w:r>
      <w:r w:rsidR="007F199B" w:rsidRPr="007F199B">
        <w:rPr>
          <w:rFonts w:asciiTheme="minorHAnsi" w:hAnsiTheme="minorHAnsi" w:cstheme="minorHAnsi"/>
        </w:rPr>
        <w:t xml:space="preserve">used for </w:t>
      </w:r>
      <w:r w:rsidR="0032577E">
        <w:rPr>
          <w:rFonts w:asciiTheme="minorHAnsi" w:hAnsiTheme="minorHAnsi" w:cstheme="minorHAnsi"/>
        </w:rPr>
        <w:t>each</w:t>
      </w:r>
      <w:r w:rsidR="007F199B" w:rsidRPr="007F199B">
        <w:rPr>
          <w:rFonts w:asciiTheme="minorHAnsi" w:hAnsiTheme="minorHAnsi" w:cstheme="minorHAnsi"/>
        </w:rPr>
        <w:t xml:space="preserve"> </w:t>
      </w:r>
      <w:r w:rsidR="00400264" w:rsidRPr="007F199B">
        <w:rPr>
          <w:rFonts w:asciiTheme="minorHAnsi" w:hAnsiTheme="minorHAnsi" w:cstheme="minorHAnsi"/>
        </w:rPr>
        <w:t>analysis</w:t>
      </w:r>
      <w:r w:rsidR="007F199B" w:rsidRPr="007F199B">
        <w:rPr>
          <w:rFonts w:asciiTheme="minorHAnsi" w:hAnsiTheme="minorHAnsi" w:cstheme="minorHAnsi"/>
        </w:rPr>
        <w:t xml:space="preserve"> </w:t>
      </w:r>
      <w:r w:rsidR="004D2D3C">
        <w:rPr>
          <w:rFonts w:asciiTheme="minorHAnsi" w:hAnsiTheme="minorHAnsi" w:cstheme="minorHAnsi"/>
        </w:rPr>
        <w:t xml:space="preserve">in this study </w:t>
      </w:r>
      <w:r w:rsidR="007F199B" w:rsidRPr="007F199B">
        <w:rPr>
          <w:rFonts w:asciiTheme="minorHAnsi" w:hAnsiTheme="minorHAnsi" w:cstheme="minorHAnsi"/>
        </w:rPr>
        <w:t xml:space="preserve">was </w:t>
      </w:r>
      <w:r w:rsidR="007F199B" w:rsidRPr="007F199B">
        <w:rPr>
          <w:rFonts w:asciiTheme="minorHAnsi" w:hAnsiTheme="minorHAnsi" w:cstheme="minorHAnsi"/>
          <w:lang w:val="en-US"/>
        </w:rPr>
        <w:t xml:space="preserve">defined according to </w:t>
      </w:r>
      <w:r w:rsidR="004D2D3C">
        <w:rPr>
          <w:rFonts w:asciiTheme="minorHAnsi" w:hAnsiTheme="minorHAnsi" w:cstheme="minorHAnsi"/>
          <w:lang w:val="en-US"/>
        </w:rPr>
        <w:t xml:space="preserve">the </w:t>
      </w:r>
      <w:r w:rsidR="007F199B" w:rsidRPr="007F199B">
        <w:rPr>
          <w:rFonts w:asciiTheme="minorHAnsi" w:hAnsiTheme="minorHAnsi" w:cstheme="minorHAnsi"/>
          <w:lang w:val="en-US"/>
        </w:rPr>
        <w:t>number</w:t>
      </w:r>
      <w:r w:rsidR="004D2D3C">
        <w:rPr>
          <w:rFonts w:asciiTheme="minorHAnsi" w:hAnsiTheme="minorHAnsi" w:cstheme="minorHAnsi"/>
          <w:lang w:val="en-US"/>
        </w:rPr>
        <w:t xml:space="preserve"> of</w:t>
      </w:r>
      <w:r w:rsidR="007F199B" w:rsidRPr="007F199B">
        <w:rPr>
          <w:rFonts w:asciiTheme="minorHAnsi" w:hAnsiTheme="minorHAnsi" w:cstheme="minorHAnsi"/>
          <w:lang w:val="en-US"/>
        </w:rPr>
        <w:t xml:space="preserve"> publicly available repertoires with size and sequencing coverage overcoming the thresholds calculated in the section “</w:t>
      </w:r>
      <w:r w:rsidR="007F199B" w:rsidRPr="007F199B">
        <w:rPr>
          <w:rFonts w:asciiTheme="minorHAnsi" w:hAnsiTheme="minorHAnsi" w:cstheme="minorHAnsi"/>
          <w:color w:val="000000" w:themeColor="text1"/>
        </w:rPr>
        <w:t>Factors affecting OAR measure accuracy</w:t>
      </w:r>
      <w:r w:rsidR="007F199B" w:rsidRPr="007F199B">
        <w:rPr>
          <w:rFonts w:asciiTheme="minorHAnsi" w:hAnsiTheme="minorHAnsi" w:cstheme="minorHAnsi"/>
          <w:color w:val="000000" w:themeColor="text1"/>
          <w:lang w:val="en-US"/>
        </w:rPr>
        <w:t>”</w:t>
      </w:r>
    </w:p>
    <w:p w14:paraId="5070E256" w14:textId="05E263AC" w:rsidR="00FD4937" w:rsidRPr="007F199B" w:rsidRDefault="00FD4937"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lang w:val="en-US"/>
        </w:rPr>
      </w:pPr>
    </w:p>
    <w:p w14:paraId="15A7D55C" w14:textId="77777777" w:rsidR="00FD4937" w:rsidRPr="00505C51" w:rsidRDefault="00FD4937"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 xml:space="preserve">High-throughput sequence data should be uploaded before submission, with a private link for reviewers provided (these are available from both GEO and </w:t>
      </w:r>
      <w:proofErr w:type="spellStart"/>
      <w:r w:rsidRPr="00505C51">
        <w:rPr>
          <w:rFonts w:asciiTheme="minorHAnsi" w:hAnsiTheme="minorHAnsi"/>
          <w:sz w:val="22"/>
          <w:szCs w:val="22"/>
        </w:rPr>
        <w:t>ArrayExpress</w:t>
      </w:r>
      <w:proofErr w:type="spellEnd"/>
      <w:r w:rsidRPr="00505C51">
        <w:rPr>
          <w:rFonts w:asciiTheme="minorHAnsi" w:hAnsiTheme="minorHAnsi"/>
          <w:sz w:val="22"/>
          <w:szCs w:val="22"/>
        </w:rPr>
        <w:t>)</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57DF0942" w14:textId="3B379F1C" w:rsidR="004D2D3C" w:rsidRPr="002430E6" w:rsidRDefault="004D2D3C"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lang w:val="en-US"/>
        </w:rPr>
      </w:pPr>
      <w:r w:rsidRPr="004D2D3C">
        <w:rPr>
          <w:rFonts w:asciiTheme="minorHAnsi" w:hAnsiTheme="minorHAnsi"/>
          <w:lang w:val="en-US"/>
        </w:rPr>
        <w:t>Previously published datasets only were used in this study. The number of replicates used for each analysis has been specified in the figure legends and supplementary data.</w:t>
      </w:r>
    </w:p>
    <w:p w14:paraId="2AF41A17" w14:textId="77777777" w:rsidR="00FD4937" w:rsidRDefault="00FD4937" w:rsidP="00FD4937">
      <w:pPr>
        <w:rPr>
          <w:rFonts w:asciiTheme="minorHAnsi" w:hAnsiTheme="minorHAnsi"/>
          <w:b/>
          <w:bCs/>
        </w:rPr>
      </w:pPr>
    </w:p>
    <w:p w14:paraId="7199B294" w14:textId="77777777" w:rsidR="00FD4937" w:rsidRDefault="00FD4937" w:rsidP="00FD4937">
      <w:pPr>
        <w:rPr>
          <w:rFonts w:asciiTheme="minorHAnsi" w:hAnsiTheme="minorHAnsi"/>
          <w:b/>
          <w:bCs/>
        </w:rPr>
      </w:pPr>
      <w:r>
        <w:rPr>
          <w:rFonts w:asciiTheme="minorHAnsi" w:hAnsiTheme="minorHAnsi"/>
          <w:b/>
          <w:bCs/>
        </w:rPr>
        <w:br w:type="page"/>
      </w:r>
    </w:p>
    <w:p w14:paraId="3064C9E2"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006D2F5D" w14:textId="1C371BD5" w:rsidR="00FD4937" w:rsidRPr="00E818A0" w:rsidRDefault="00A602EF"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lang w:val="en-US"/>
        </w:rPr>
      </w:pPr>
      <w:r>
        <w:rPr>
          <w:rFonts w:asciiTheme="minorHAnsi" w:hAnsiTheme="minorHAnsi"/>
          <w:sz w:val="22"/>
          <w:szCs w:val="22"/>
        </w:rPr>
        <w:t xml:space="preserve">All statistical tests performed </w:t>
      </w:r>
      <w:r w:rsidR="00E818A0">
        <w:rPr>
          <w:rFonts w:asciiTheme="minorHAnsi" w:hAnsiTheme="minorHAnsi"/>
          <w:sz w:val="22"/>
          <w:szCs w:val="22"/>
        </w:rPr>
        <w:t xml:space="preserve">in the study </w:t>
      </w:r>
      <w:r w:rsidR="004F7D7A">
        <w:rPr>
          <w:rFonts w:asciiTheme="minorHAnsi" w:hAnsiTheme="minorHAnsi"/>
          <w:sz w:val="22"/>
          <w:szCs w:val="22"/>
        </w:rPr>
        <w:t xml:space="preserve">as well as obtained P-values </w:t>
      </w:r>
      <w:r w:rsidR="00E818A0">
        <w:rPr>
          <w:rFonts w:asciiTheme="minorHAnsi" w:hAnsiTheme="minorHAnsi"/>
          <w:sz w:val="22"/>
          <w:szCs w:val="22"/>
          <w:lang w:val="en-US"/>
        </w:rPr>
        <w:t>are mentioned in figure legends and main text.</w:t>
      </w:r>
    </w:p>
    <w:p w14:paraId="77BEC252" w14:textId="77777777" w:rsidR="00FD4937" w:rsidRDefault="00FD4937" w:rsidP="00FD4937">
      <w:pPr>
        <w:rPr>
          <w:rFonts w:asciiTheme="minorHAnsi" w:hAnsiTheme="minorHAnsi"/>
          <w:bCs/>
          <w:sz w:val="22"/>
          <w:szCs w:val="22"/>
        </w:rPr>
      </w:pPr>
    </w:p>
    <w:p w14:paraId="6C31C530" w14:textId="77777777"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ListParagraph"/>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41720CDC" w14:textId="297E6CA2" w:rsidR="00FD4937" w:rsidRPr="004D2D3C" w:rsidRDefault="00F77F83"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lang w:val="en-US"/>
        </w:rPr>
      </w:pPr>
      <w:r>
        <w:rPr>
          <w:rFonts w:asciiTheme="minorHAnsi" w:hAnsiTheme="minorHAnsi"/>
          <w:sz w:val="22"/>
          <w:szCs w:val="22"/>
          <w:lang w:val="en-US"/>
        </w:rPr>
        <w:t>N</w:t>
      </w:r>
      <w:r w:rsidRPr="004D2D3C">
        <w:rPr>
          <w:rFonts w:asciiTheme="minorHAnsi" w:hAnsiTheme="minorHAnsi"/>
          <w:sz w:val="22"/>
          <w:szCs w:val="22"/>
          <w:lang w:val="en-US"/>
        </w:rPr>
        <w:t>ot applicable</w:t>
      </w: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ListParagraph"/>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 xml:space="preserve">Include code used for data analysis (e.g., R, </w:t>
      </w:r>
      <w:proofErr w:type="spellStart"/>
      <w:r w:rsidRPr="00505C51">
        <w:rPr>
          <w:rFonts w:asciiTheme="minorHAnsi" w:hAnsiTheme="minorHAnsi"/>
          <w:sz w:val="22"/>
          <w:szCs w:val="22"/>
        </w:rPr>
        <w:t>MatLab</w:t>
      </w:r>
      <w:proofErr w:type="spellEnd"/>
      <w:r w:rsidRPr="00505C51">
        <w:rPr>
          <w:rFonts w:asciiTheme="minorHAnsi" w:hAnsiTheme="minorHAnsi"/>
          <w:sz w:val="22"/>
          <w:szCs w:val="22"/>
        </w:rPr>
        <w:t>)</w:t>
      </w:r>
    </w:p>
    <w:p w14:paraId="2CF6E2B3" w14:textId="77777777" w:rsidR="00FD4937"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4E472B0E" w14:textId="62422AA5" w:rsidR="00FD4937" w:rsidRDefault="004D2D3C"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lang w:val="en-US"/>
        </w:rPr>
        <w:t xml:space="preserve">The </w:t>
      </w:r>
      <w:r w:rsidRPr="00A62B52">
        <w:rPr>
          <w:rFonts w:asciiTheme="minorHAnsi" w:hAnsiTheme="minorHAnsi"/>
          <w:sz w:val="22"/>
          <w:szCs w:val="22"/>
        </w:rPr>
        <w:t>source</w:t>
      </w:r>
      <w:r w:rsidR="00400264" w:rsidRPr="00A62B52">
        <w:rPr>
          <w:rFonts w:asciiTheme="minorHAnsi" w:hAnsiTheme="minorHAnsi"/>
          <w:sz w:val="22"/>
          <w:szCs w:val="22"/>
        </w:rPr>
        <w:t xml:space="preserve"> data </w:t>
      </w:r>
      <w:r w:rsidR="00400264">
        <w:rPr>
          <w:rFonts w:asciiTheme="minorHAnsi" w:hAnsiTheme="minorHAnsi"/>
          <w:sz w:val="22"/>
          <w:szCs w:val="22"/>
        </w:rPr>
        <w:t>have been provided for all manuscript figure: Figure 1, 2, 3, 4 and 5</w:t>
      </w:r>
    </w:p>
    <w:p w14:paraId="1B4B9047" w14:textId="77777777" w:rsidR="00FD4937" w:rsidRPr="00406FF4"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11"/>
      <w:footerReference w:type="default" r:id="rId12"/>
      <w:headerReference w:type="first" r:id="rId13"/>
      <w:footerReference w:type="first" r:id="rId14"/>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F3545" w14:textId="77777777" w:rsidR="00655552" w:rsidRDefault="00655552">
      <w:r>
        <w:separator/>
      </w:r>
    </w:p>
  </w:endnote>
  <w:endnote w:type="continuationSeparator" w:id="0">
    <w:p w14:paraId="17CA8815" w14:textId="77777777" w:rsidR="00655552" w:rsidRDefault="00655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altName w:val="﷽﷽﷽﷽﷽﷽﷽﷽앀ǿ怀"/>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20B06040202020202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6D80D" w14:textId="77777777" w:rsidR="00655552" w:rsidRDefault="00655552">
      <w:r>
        <w:separator/>
      </w:r>
    </w:p>
  </w:footnote>
  <w:footnote w:type="continuationSeparator" w:id="0">
    <w:p w14:paraId="5CFD6DF5" w14:textId="77777777" w:rsidR="00655552" w:rsidRDefault="00655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FBA4" w14:textId="77777777" w:rsidR="00BE5736" w:rsidRDefault="00332DC6">
    <w:pPr>
      <w:tabs>
        <w:tab w:val="center" w:pos="4513"/>
        <w:tab w:val="right" w:pos="9026"/>
      </w:tabs>
      <w:rPr>
        <w:color w:val="000000"/>
      </w:rPr>
    </w:pPr>
    <w:r>
      <w:rPr>
        <w:noProof/>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736"/>
    <w:rsid w:val="002430E6"/>
    <w:rsid w:val="0032577E"/>
    <w:rsid w:val="00332DC6"/>
    <w:rsid w:val="00400264"/>
    <w:rsid w:val="004D2D3C"/>
    <w:rsid w:val="004F7D7A"/>
    <w:rsid w:val="00655552"/>
    <w:rsid w:val="007F199B"/>
    <w:rsid w:val="008971CC"/>
    <w:rsid w:val="00A0248A"/>
    <w:rsid w:val="00A602EF"/>
    <w:rsid w:val="00BE5736"/>
    <w:rsid w:val="00E818A0"/>
    <w:rsid w:val="00F77F83"/>
    <w:rsid w:val="00FD4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DF41B6"/>
  <w15:docId w15:val="{77F1F2F2-1FE0-A84F-8D86-22E67CE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Microsoft Office User</cp:lastModifiedBy>
  <cp:revision>3</cp:revision>
  <dcterms:created xsi:type="dcterms:W3CDTF">2021-04-22T16:58:00Z</dcterms:created>
  <dcterms:modified xsi:type="dcterms:W3CDTF">2021-04-22T17:14:00Z</dcterms:modified>
</cp:coreProperties>
</file>