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r>
      <w:r w:rsidR="007B7AF0" w:rsidRPr="00505C51">
        <w:rPr>
          <w:rFonts w:asciiTheme="minorHAnsi" w:hAnsiTheme="minorHAnsi"/>
          <w:bCs/>
          <w:sz w:val="22"/>
          <w:szCs w:val="22"/>
          <w:lang w:val="en-GB"/>
        </w:rPr>
        <w:instrText xml:space="preserve"/>
      </w:r>
      <w:r w:rsidR="007B7AF0" w:rsidRPr="00505C51">
        <w:rPr>
          <w:rFonts w:asciiTheme="minorHAnsi" w:hAnsiTheme="minorHAnsi"/>
          <w:bCs/>
          <w:sz w:val="22"/>
          <w:szCs w:val="22"/>
          <w:lang w:val="en-GB"/>
        </w:rPr>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2E09ED1D" w:rsidR="00877644" w:rsidRPr="00125190" w:rsidRDefault="00D904DF"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We did not do an explicit power analysis when designing the </w:t>
      </w:r>
      <w:proofErr w:type="gramStart"/>
      <w:r>
        <w:rPr>
          <w:rFonts w:asciiTheme="minorHAnsi" w:hAnsiTheme="minorHAnsi"/>
        </w:rPr>
        <w:t>study, and</w:t>
      </w:r>
      <w:proofErr w:type="gramEnd"/>
      <w:r>
        <w:rPr>
          <w:rFonts w:asciiTheme="minorHAnsi" w:hAnsiTheme="minorHAnsi"/>
        </w:rPr>
        <w:t xml:space="preserve"> have stated this directly in the text along with an explanation of how we arrived at our typical numbers for the number of experiments and number of animals per experiment.  This is found in the text of the Materials and Methods section, under the Data Analysis sub-section.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402866EE" w14:textId="5BF52B7F" w:rsidR="00D904DF" w:rsidRPr="00125190" w:rsidRDefault="00D904DF"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In all figure captions, we state the number of experiments and number of animals used in each experiment.  We did not perform technical replicates, because larvae habituate and this would affect experiments, so new animals were used each time.  This is noted in the Methods section in the Drosophila Handling sub-section. We did not exclude any outliers in our data.</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2B15209A" w:rsidR="0015519A" w:rsidRPr="00505C51" w:rsidRDefault="00D904DF"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Statistical methods are described in the Data Analysis sub-section of the Materials and Methods section.  We do not have any N&lt;10 data, so raw data is not shown, except for the example trajectory in Fig. 1.  The statistical tests used, values of N, SEM, and P-value designations are all in the figure captions.  The exact N is not always known, but this does not alter any significance tests or results, and this is noted and explained in the Data Analysis sub-section.  Figure 6 is the only place where p-values were computed.  In the figure itself we use * or ** to denote p-value ranges, and the exact values are reported in the </w:t>
      </w:r>
      <w:proofErr w:type="spellStart"/>
      <w:r>
        <w:rPr>
          <w:rFonts w:asciiTheme="minorHAnsi" w:hAnsiTheme="minorHAnsi"/>
          <w:sz w:val="22"/>
          <w:szCs w:val="22"/>
        </w:rPr>
        <w:t>the</w:t>
      </w:r>
      <w:proofErr w:type="spellEnd"/>
      <w:r>
        <w:rPr>
          <w:rFonts w:asciiTheme="minorHAnsi" w:hAnsiTheme="minorHAnsi"/>
          <w:sz w:val="22"/>
          <w:szCs w:val="22"/>
        </w:rPr>
        <w:t xml:space="preserve"> Data Analysis sub-section to avoid overly cluttering the caption.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64BE3FD5" w:rsidR="00BC3CCE" w:rsidRPr="00505C51" w:rsidRDefault="00D904DF"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N/A for this </w:t>
      </w:r>
      <w:proofErr w:type="gramStart"/>
      <w:r>
        <w:rPr>
          <w:rFonts w:asciiTheme="minorHAnsi" w:hAnsiTheme="minorHAnsi"/>
          <w:sz w:val="22"/>
          <w:szCs w:val="22"/>
        </w:rPr>
        <w:t>research</w:t>
      </w:r>
      <w:proofErr w:type="gramEnd"/>
      <w:r>
        <w:rPr>
          <w:rFonts w:asciiTheme="minorHAnsi" w:hAnsiTheme="minorHAnsi"/>
          <w:sz w:val="22"/>
          <w:szCs w:val="22"/>
        </w:rPr>
        <w:t xml:space="preserve"> I think?  Larvae of the same age are essentially indistinguishable and were selected randomly from their food plates (this is noted in the Drosophila Handling sub-section).  </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7C2CB7BE" w14:textId="77777777" w:rsidR="00D904DF" w:rsidRDefault="00D904DF"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 xml:space="preserve">Two scripts are provided.  </w:t>
      </w:r>
    </w:p>
    <w:p w14:paraId="28F1EDD2" w14:textId="77777777" w:rsidR="00D904DF" w:rsidRDefault="00D904DF"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3B6E60A6" w14:textId="643D5F10" w:rsidR="00BC3CCE" w:rsidRDefault="00D904DF"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One </w:t>
      </w:r>
      <w:proofErr w:type="spellStart"/>
      <w:r>
        <w:rPr>
          <w:rFonts w:asciiTheme="minorHAnsi" w:hAnsiTheme="minorHAnsi"/>
          <w:sz w:val="22"/>
          <w:szCs w:val="22"/>
        </w:rPr>
        <w:t>Matlab</w:t>
      </w:r>
      <w:proofErr w:type="spellEnd"/>
      <w:r>
        <w:rPr>
          <w:rFonts w:asciiTheme="minorHAnsi" w:hAnsiTheme="minorHAnsi"/>
          <w:sz w:val="22"/>
          <w:szCs w:val="22"/>
        </w:rPr>
        <w:t xml:space="preserve"> script (</w:t>
      </w:r>
      <w:proofErr w:type="spellStart"/>
      <w:r>
        <w:rPr>
          <w:rFonts w:asciiTheme="minorHAnsi" w:hAnsiTheme="minorHAnsi"/>
          <w:sz w:val="22"/>
          <w:szCs w:val="22"/>
        </w:rPr>
        <w:t>Larva_Vibration_Universal.m</w:t>
      </w:r>
      <w:proofErr w:type="spellEnd"/>
      <w:r>
        <w:rPr>
          <w:rFonts w:asciiTheme="minorHAnsi" w:hAnsiTheme="minorHAnsi"/>
          <w:sz w:val="22"/>
          <w:szCs w:val="22"/>
        </w:rPr>
        <w:t xml:space="preserve">) that combines with previously published data extraction software (which is cited in the Methods section) to extract the behavior considered in all Figures.  </w:t>
      </w:r>
    </w:p>
    <w:p w14:paraId="2174D77C" w14:textId="1A7B6E64" w:rsidR="00D904DF" w:rsidRDefault="00D904DF"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C46AA9A" w14:textId="6A8E3CF8" w:rsidR="00D904DF" w:rsidRPr="00505C51" w:rsidRDefault="00D904DF"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One Igor Pro script (</w:t>
      </w:r>
      <w:proofErr w:type="spellStart"/>
      <w:r>
        <w:rPr>
          <w:rFonts w:asciiTheme="minorHAnsi" w:hAnsiTheme="minorHAnsi"/>
          <w:sz w:val="22"/>
          <w:szCs w:val="22"/>
        </w:rPr>
        <w:t>DESandRESfits.ipf</w:t>
      </w:r>
      <w:proofErr w:type="spellEnd"/>
      <w:r>
        <w:rPr>
          <w:rFonts w:asciiTheme="minorHAnsi" w:hAnsiTheme="minorHAnsi"/>
          <w:sz w:val="22"/>
          <w:szCs w:val="22"/>
        </w:rPr>
        <w:t xml:space="preserve">) that finds uncertainties in fits for desensitization and re-sensitization time constants and computes significance tests.  </w:t>
      </w:r>
      <w:r w:rsidR="00B82AD5">
        <w:rPr>
          <w:rFonts w:asciiTheme="minorHAnsi" w:hAnsiTheme="minorHAnsi"/>
          <w:sz w:val="22"/>
          <w:szCs w:val="22"/>
        </w:rPr>
        <w:t xml:space="preserve">These are used for the analysis shown in Fig. 6.  </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D15FF7" w14:textId="77777777" w:rsidR="00A90D24" w:rsidRDefault="00A90D24" w:rsidP="004215FE">
      <w:r>
        <w:separator/>
      </w:r>
    </w:p>
  </w:endnote>
  <w:endnote w:type="continuationSeparator" w:id="0">
    <w:p w14:paraId="74298974" w14:textId="77777777" w:rsidR="00A90D24" w:rsidRDefault="00A90D24"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altName w:val="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r>
    <w:r>
      <w:rPr>
        <w:rStyle w:val="PageNumber"/>
      </w:rPr>
      <w:instrText xml:space="preserve"/>
    </w:r>
    <w:r>
      <w:rPr>
        <w:rStyle w:val="PageNumber"/>
      </w:rPr>
    </w:r>
  </w:p>
  <w:p w14:paraId="44EEFD2C" w14:textId="77777777" w:rsidR="00BC3CCE" w:rsidRDefault="00BC3CCE" w:rsidP="0009520A">
    <w:pPr>
      <w:pStyle w:val="Footer"/>
      <w:framePr w:wrap="around" w:vAnchor="text" w:hAnchor="margin" w:xAlign="center" w:y="1"/>
      <w:ind w:right="360"/>
      <w:rPr>
        <w:rStyle w:val="PageNumber"/>
      </w:rPr>
    </w:pPr>
    <w:r>
      <w:rPr>
        <w:rStyle w:val="PageNumber"/>
      </w:rPr>
    </w:r>
    <w:r>
      <w:rPr>
        <w:rStyle w:val="PageNumber"/>
      </w:rPr>
      <w:instrText xml:space="preserve"/>
    </w:r>
    <w:r>
      <w:rPr>
        <w:rStyle w:val="PageNumber"/>
      </w:rPr>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r>
    <w:r w:rsidRPr="0009520A">
      <w:rPr>
        <w:rStyle w:val="PageNumber"/>
        <w:rFonts w:asciiTheme="minorHAnsi" w:hAnsiTheme="minorHAnsi"/>
        <w:sz w:val="20"/>
        <w:szCs w:val="20"/>
      </w:rPr>
      <w:instrText xml:space="preserve"/>
    </w:r>
    <w:r w:rsidRPr="0009520A">
      <w:rPr>
        <w:rStyle w:val="PageNumber"/>
        <w:rFonts w:asciiTheme="minorHAnsi" w:hAnsiTheme="minorHAnsi"/>
        <w:sz w:val="20"/>
        <w:szCs w:val="20"/>
      </w:rPr>
    </w:r>
    <w:r w:rsidR="00634AC7">
      <w:rPr>
        <w:rStyle w:val="PageNumber"/>
        <w:rFonts w:asciiTheme="minorHAnsi" w:hAnsiTheme="minorHAnsi"/>
        <w:noProof/>
        <w:sz w:val="20"/>
        <w:szCs w:val="20"/>
      </w:rPr>
      <w:t>2</w:t>
    </w:r>
    <w:r w:rsidRPr="0009520A">
      <w:rPr>
        <w:rStyle w:val="PageNumber"/>
        <w:rFonts w:asciiTheme="minorHAnsi" w:hAnsiTheme="minorHAnsi"/>
        <w:sz w:val="20"/>
        <w:szCs w:val="20"/>
      </w:rPr>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55D42B" w14:textId="77777777" w:rsidR="00A90D24" w:rsidRDefault="00A90D24" w:rsidP="004215FE">
      <w:r>
        <w:separator/>
      </w:r>
    </w:p>
  </w:footnote>
  <w:footnote w:type="continuationSeparator" w:id="0">
    <w:p w14:paraId="7C6F04EC" w14:textId="77777777" w:rsidR="00A90D24" w:rsidRDefault="00A90D24"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90D24"/>
    <w:rsid w:val="00AB5612"/>
    <w:rsid w:val="00AC49AA"/>
    <w:rsid w:val="00AD7A8F"/>
    <w:rsid w:val="00AE7C75"/>
    <w:rsid w:val="00AF5736"/>
    <w:rsid w:val="00B124CC"/>
    <w:rsid w:val="00B17836"/>
    <w:rsid w:val="00B24C80"/>
    <w:rsid w:val="00B25462"/>
    <w:rsid w:val="00B330BD"/>
    <w:rsid w:val="00B4292F"/>
    <w:rsid w:val="00B57E8A"/>
    <w:rsid w:val="00B64119"/>
    <w:rsid w:val="00B82AD5"/>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04DF"/>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60CB7E40-A2C5-FE48-BC66-BDB3F9AD6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Pages>
  <Words>973</Words>
  <Characters>5551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6511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Mason Klein</cp:lastModifiedBy>
  <cp:revision>29</cp:revision>
  <dcterms:created xsi:type="dcterms:W3CDTF">2017-06-13T14:43:00Z</dcterms:created>
  <dcterms:modified xsi:type="dcterms:W3CDTF">2021-04-22T19:57:00Z</dcterms:modified>
</cp:coreProperties>
</file>