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FAFA05C" w:rsidR="00877644" w:rsidRPr="00125190" w:rsidRDefault="005723E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study reports population genetic analyses of natural populations. The sampling covered only populations with a sufficient sample size to estimate population parameters. Sample size information can be found at the beginning of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BE10369" w14:textId="77777777" w:rsidR="005723E0" w:rsidRDefault="005723E0" w:rsidP="005723E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experimentation was performed (see above).</w:t>
      </w:r>
    </w:p>
    <w:p w14:paraId="424CAFE8" w14:textId="77777777" w:rsidR="005723E0" w:rsidRDefault="005723E0" w:rsidP="005723E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D3C0B13" w14:textId="1D741D0C" w:rsidR="003366DE" w:rsidRPr="00125190" w:rsidRDefault="003366D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3366DE">
        <w:rPr>
          <w:rFonts w:asciiTheme="minorHAnsi" w:hAnsiTheme="minorHAnsi"/>
        </w:rPr>
        <w:t xml:space="preserve">Sequence data is deposited </w:t>
      </w:r>
      <w:r w:rsidR="00E15F1F">
        <w:rPr>
          <w:rFonts w:asciiTheme="minorHAnsi" w:hAnsiTheme="minorHAnsi"/>
        </w:rPr>
        <w:t>at</w:t>
      </w:r>
      <w:r w:rsidRPr="003366DE">
        <w:rPr>
          <w:rFonts w:asciiTheme="minorHAnsi" w:hAnsiTheme="minorHAnsi"/>
        </w:rPr>
        <w:t xml:space="preserve"> the NCBI </w:t>
      </w:r>
      <w:r w:rsidR="00E15F1F">
        <w:rPr>
          <w:rFonts w:asciiTheme="minorHAnsi" w:hAnsiTheme="minorHAnsi"/>
        </w:rPr>
        <w:t>Sequence</w:t>
      </w:r>
      <w:r w:rsidRPr="003366DE">
        <w:rPr>
          <w:rFonts w:asciiTheme="minorHAnsi" w:hAnsiTheme="minorHAnsi"/>
        </w:rPr>
        <w:t xml:space="preserve"> Read Archive under the accession numbers PRJNA327615, PRJNA596434 and PRJNA178194. Transposable element consensus sequences are available </w:t>
      </w:r>
      <w:r>
        <w:rPr>
          <w:rFonts w:asciiTheme="minorHAnsi" w:hAnsiTheme="minorHAnsi"/>
        </w:rPr>
        <w:t xml:space="preserve">as a Supplementary File and </w:t>
      </w:r>
      <w:r w:rsidRPr="003366DE">
        <w:rPr>
          <w:rFonts w:asciiTheme="minorHAnsi" w:hAnsiTheme="minorHAnsi"/>
        </w:rPr>
        <w:t>from https://github.com/crolllab/datasets.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EAD2DA" w:rsidR="0015519A" w:rsidRPr="00505C51" w:rsidRDefault="005723E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analyses of population genetic data are described in the methods section. Sample size, p-value thresholds and assumptions are reported in the methods and results section of the corresponding analyses. Error bars/outliers are displayed in figures where appropriate.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84C6890" w:rsidR="00BC3CCE" w:rsidRPr="00505C51" w:rsidRDefault="005723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1CB45FA" w:rsidR="00BC3CCE" w:rsidRPr="00505C51" w:rsidRDefault="005723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 12 Supplementary Figures, 4 Supplementary Tables and 1 Supplementary File covering TE filtering analyses, additional validation outcomes, sequence analysis information, </w:t>
      </w:r>
      <w:r w:rsidR="00D1569F">
        <w:rPr>
          <w:rFonts w:asciiTheme="minorHAnsi" w:hAnsiTheme="minorHAnsi"/>
          <w:sz w:val="22"/>
          <w:szCs w:val="22"/>
        </w:rPr>
        <w:t xml:space="preserve">transposabl element consensus sequences, </w:t>
      </w:r>
      <w:r>
        <w:rPr>
          <w:rFonts w:asciiTheme="minorHAnsi" w:hAnsiTheme="minorHAnsi"/>
          <w:sz w:val="22"/>
          <w:szCs w:val="22"/>
        </w:rPr>
        <w:t>etc. Full option specifications of the used tools are detailed in the methods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B20EE" w14:textId="77777777" w:rsidR="00D046C9" w:rsidRDefault="00D046C9" w:rsidP="004215FE">
      <w:r>
        <w:separator/>
      </w:r>
    </w:p>
  </w:endnote>
  <w:endnote w:type="continuationSeparator" w:id="0">
    <w:p w14:paraId="4AA555B9" w14:textId="77777777" w:rsidR="00D046C9" w:rsidRDefault="00D046C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9CD2D" w14:textId="77777777" w:rsidR="00D046C9" w:rsidRDefault="00D046C9" w:rsidP="004215FE">
      <w:r>
        <w:separator/>
      </w:r>
    </w:p>
  </w:footnote>
  <w:footnote w:type="continuationSeparator" w:id="0">
    <w:p w14:paraId="4E34907F" w14:textId="77777777" w:rsidR="00D046C9" w:rsidRDefault="00D046C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paperpile-doc-id" w:val="W713K163Z453D274"/>
    <w:docVar w:name="paperpile-doc-name" w:val="Oggenfuss_transparent_reporting.docx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66DE"/>
    <w:rsid w:val="00370080"/>
    <w:rsid w:val="00370FB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23E0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46C9"/>
    <w:rsid w:val="00D10224"/>
    <w:rsid w:val="00D1569F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5F1F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5E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523A9D7-286F-564F-B9EB-2D6EC4C3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Daniel Croll</cp:lastModifiedBy>
  <cp:revision>31</cp:revision>
  <dcterms:created xsi:type="dcterms:W3CDTF">2017-06-13T14:43:00Z</dcterms:created>
  <dcterms:modified xsi:type="dcterms:W3CDTF">2021-04-14T20:35:00Z</dcterms:modified>
</cp:coreProperties>
</file>