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07558" w14:textId="605E4584" w:rsidR="008E36EC" w:rsidRDefault="008E36EC" w:rsidP="008E36EC">
      <w:pPr>
        <w:pStyle w:val="SMHeading"/>
        <w:spacing w:line="480" w:lineRule="auto"/>
        <w:rPr>
          <w:lang w:val="en-GB"/>
        </w:rPr>
      </w:pPr>
      <w:r w:rsidRPr="008C6F31">
        <w:rPr>
          <w:lang w:val="en-GB"/>
        </w:rPr>
        <w:t xml:space="preserve">Figure </w:t>
      </w:r>
      <w:r>
        <w:rPr>
          <w:lang w:val="en-GB"/>
        </w:rPr>
        <w:t>3</w:t>
      </w:r>
      <w:r w:rsidRPr="008C6F31">
        <w:rPr>
          <w:lang w:val="en-GB"/>
        </w:rPr>
        <w:t>-source data 1</w:t>
      </w:r>
      <w:r>
        <w:rPr>
          <w:lang w:val="en-GB"/>
        </w:rPr>
        <w:t xml:space="preserve">. Probability of prematurely ending isolation of infectious patients with different guidelines (with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5.0</m:t>
            </m:r>
          </m:sup>
        </m:sSup>
      </m:oMath>
      <w:r>
        <w:rPr>
          <w:lang w:val="en-GB"/>
        </w:rPr>
        <w:t xml:space="preserve"> copies/mL as an infectiousness threshold value)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71"/>
        <w:gridCol w:w="1924"/>
        <w:gridCol w:w="1924"/>
        <w:gridCol w:w="1924"/>
        <w:gridCol w:w="1924"/>
        <w:gridCol w:w="1924"/>
      </w:tblGrid>
      <w:tr w:rsidR="008E36EC" w14:paraId="04A47F66" w14:textId="77777777" w:rsidTr="00136E50">
        <w:trPr>
          <w:trHeight w:val="300"/>
        </w:trPr>
        <w:tc>
          <w:tcPr>
            <w:tcW w:w="2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2638C" w14:textId="77777777" w:rsidR="008E36EC" w:rsidRDefault="008E36EC" w:rsidP="00136E50">
            <w:pPr>
              <w:rPr>
                <w:lang w:val="en-GB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BCA4" w14:textId="77777777" w:rsidR="008E36EC" w:rsidRDefault="008E36EC" w:rsidP="00136E50">
            <w:pPr>
              <w:spacing w:line="480" w:lineRule="auto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5" w:type="pct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E9DB1" w14:textId="77777777" w:rsidR="008E36EC" w:rsidRDefault="008E36EC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Interval of tests</w:t>
            </w:r>
          </w:p>
        </w:tc>
      </w:tr>
      <w:tr w:rsidR="008E36EC" w14:paraId="46159542" w14:textId="77777777" w:rsidTr="00136E50">
        <w:trPr>
          <w:trHeight w:val="300"/>
        </w:trPr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81557" w14:textId="77777777" w:rsidR="008E36EC" w:rsidRDefault="008E36EC" w:rsidP="00136E50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87AA" w14:textId="77777777" w:rsidR="008E36EC" w:rsidRDefault="008E36EC" w:rsidP="00136E50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C7587" w14:textId="77777777" w:rsidR="008E36EC" w:rsidRDefault="008E36EC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day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7DC1" w14:textId="77777777" w:rsidR="008E36EC" w:rsidRDefault="008E36EC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days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63A6A" w14:textId="77777777" w:rsidR="008E36EC" w:rsidRDefault="008E36EC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days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BE487" w14:textId="77777777" w:rsidR="008E36EC" w:rsidRDefault="008E36EC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days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AD7CC" w14:textId="77777777" w:rsidR="008E36EC" w:rsidRDefault="008E36EC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days</w:t>
            </w:r>
          </w:p>
        </w:tc>
      </w:tr>
      <w:tr w:rsidR="008E36EC" w14:paraId="54358953" w14:textId="77777777" w:rsidTr="00136E50">
        <w:trPr>
          <w:trHeight w:val="1012"/>
        </w:trPr>
        <w:tc>
          <w:tcPr>
            <w:tcW w:w="275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14:paraId="450BF13F" w14:textId="77777777" w:rsidR="008E36EC" w:rsidRDefault="008E36EC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Consecutive negative results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2E9C8" w14:textId="77777777" w:rsidR="008E36EC" w:rsidRDefault="008E36EC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F8D14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0.393</w:t>
            </w:r>
          </w:p>
          <w:p w14:paraId="1313EFA4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(0.377 to 0.409)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D22F8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0.245</w:t>
            </w:r>
          </w:p>
          <w:p w14:paraId="04936D5F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(0.231 to 0.259)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790EF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0.181</w:t>
            </w:r>
          </w:p>
          <w:p w14:paraId="36DFD5E0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(0.168 to 0.194)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CBCEE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0.137</w:t>
            </w:r>
          </w:p>
          <w:p w14:paraId="1D88C60A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(0.126 to 0.148)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21D5D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0.102</w:t>
            </w:r>
          </w:p>
          <w:p w14:paraId="6ECD474F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(0.092 to 0.112)</w:t>
            </w:r>
          </w:p>
        </w:tc>
      </w:tr>
      <w:tr w:rsidR="008E36EC" w14:paraId="0D0DDF51" w14:textId="77777777" w:rsidTr="00136E50">
        <w:trPr>
          <w:trHeight w:val="1012"/>
        </w:trPr>
        <w:tc>
          <w:tcPr>
            <w:tcW w:w="0" w:type="auto"/>
            <w:vMerge/>
            <w:vAlign w:val="center"/>
            <w:hideMark/>
          </w:tcPr>
          <w:p w14:paraId="24E21716" w14:textId="77777777" w:rsidR="008E36EC" w:rsidRDefault="008E36EC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C69FB" w14:textId="77777777" w:rsidR="008E36EC" w:rsidRDefault="008E36EC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A847E" w14:textId="77777777" w:rsidR="008E36EC" w:rsidRDefault="008E36EC" w:rsidP="00136E50">
            <w:pPr>
              <w:spacing w:line="48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0.081</w:t>
            </w:r>
          </w:p>
          <w:p w14:paraId="51D9CC76" w14:textId="77777777" w:rsidR="008E36EC" w:rsidRDefault="008E36EC" w:rsidP="00136E50">
            <w:pPr>
              <w:spacing w:line="48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(0.072 to 0.090)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599EB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0.066</w:t>
            </w:r>
          </w:p>
          <w:p w14:paraId="3F6E980D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(0.058 to 0.074)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BEFBC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0.142</w:t>
            </w:r>
          </w:p>
          <w:p w14:paraId="7AB8BDEF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(0.131 to 0.154)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B7456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0.022</w:t>
            </w:r>
          </w:p>
          <w:p w14:paraId="7B8ABA1D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(0.017 to 0.026)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2F78E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0.008</w:t>
            </w:r>
          </w:p>
          <w:p w14:paraId="36AFB05E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(0.005 to 0.011)</w:t>
            </w:r>
          </w:p>
        </w:tc>
      </w:tr>
      <w:tr w:rsidR="008E36EC" w14:paraId="6E1E7D8D" w14:textId="77777777" w:rsidTr="00136E50">
        <w:trPr>
          <w:trHeight w:val="1012"/>
        </w:trPr>
        <w:tc>
          <w:tcPr>
            <w:tcW w:w="0" w:type="auto"/>
            <w:vMerge/>
            <w:vAlign w:val="center"/>
            <w:hideMark/>
          </w:tcPr>
          <w:p w14:paraId="683CDFBE" w14:textId="77777777" w:rsidR="008E36EC" w:rsidRDefault="008E36EC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07A82" w14:textId="77777777" w:rsidR="008E36EC" w:rsidRDefault="008E36EC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871B7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0.020</w:t>
            </w:r>
          </w:p>
          <w:p w14:paraId="583F64EE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(0.016 to 0.025)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FDB13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0.001</w:t>
            </w:r>
          </w:p>
          <w:p w14:paraId="62542EDC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 to 0.002)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68849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0.002</w:t>
            </w:r>
          </w:p>
          <w:p w14:paraId="73F7349B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(0.001 to 0.004)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A0136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D6BD4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8E36EC" w14:paraId="44419C46" w14:textId="77777777" w:rsidTr="00136E50">
        <w:trPr>
          <w:trHeight w:val="1012"/>
        </w:trPr>
        <w:tc>
          <w:tcPr>
            <w:tcW w:w="0" w:type="auto"/>
            <w:vMerge/>
            <w:vAlign w:val="center"/>
            <w:hideMark/>
          </w:tcPr>
          <w:p w14:paraId="22C38CC0" w14:textId="77777777" w:rsidR="008E36EC" w:rsidRDefault="008E36EC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B6569" w14:textId="77777777" w:rsidR="008E36EC" w:rsidRDefault="008E36EC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E47CF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5A1CC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CE188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4F0C1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4E77E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8E36EC" w14:paraId="0D6A2537" w14:textId="77777777" w:rsidTr="00136E50">
        <w:trPr>
          <w:trHeight w:val="1012"/>
        </w:trPr>
        <w:tc>
          <w:tcPr>
            <w:tcW w:w="0" w:type="auto"/>
            <w:vMerge/>
            <w:vAlign w:val="center"/>
            <w:hideMark/>
          </w:tcPr>
          <w:p w14:paraId="2414F88E" w14:textId="77777777" w:rsidR="008E36EC" w:rsidRDefault="008E36EC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0323B" w14:textId="77777777" w:rsidR="008E36EC" w:rsidRDefault="008E36EC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3E8AF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266F5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46F43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D4842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A13E6" w14:textId="77777777" w:rsidR="008E36EC" w:rsidRDefault="008E36EC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3C226D79" w14:textId="77777777" w:rsidR="008E36EC" w:rsidRDefault="008E36EC" w:rsidP="008E36EC">
      <w:pPr>
        <w:spacing w:line="480" w:lineRule="auto"/>
        <w:rPr>
          <w:bCs/>
          <w:kern w:val="2"/>
          <w:szCs w:val="22"/>
          <w:lang w:val="en-GB"/>
        </w:rPr>
      </w:pPr>
      <w:r>
        <w:rPr>
          <w:bCs/>
          <w:szCs w:val="22"/>
          <w:lang w:val="en-GB"/>
        </w:rPr>
        <w:t>Note: The cell with numbers in bold corresponds to the baseline. The numbers in parentheses are the 95%CI.</w:t>
      </w:r>
    </w:p>
    <w:p w14:paraId="0FCE812B" w14:textId="77777777" w:rsidR="008E36EC" w:rsidRDefault="008E36EC" w:rsidP="008E36EC">
      <w:pPr>
        <w:spacing w:line="480" w:lineRule="auto"/>
        <w:ind w:firstLine="720"/>
        <w:rPr>
          <w:bCs/>
          <w:szCs w:val="22"/>
          <w:lang w:val="en-GB"/>
        </w:rPr>
      </w:pPr>
    </w:p>
    <w:p w14:paraId="47042520" w14:textId="1A0DD3A9" w:rsidR="00966A76" w:rsidRPr="008E36EC" w:rsidRDefault="00966A76" w:rsidP="008E36EC"/>
    <w:sectPr w:rsidR="00966A76" w:rsidRPr="008E36EC" w:rsidSect="0035402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3DF7C" w14:textId="77777777" w:rsidR="007B3E1C" w:rsidRDefault="007B3E1C" w:rsidP="00706B08">
      <w:r>
        <w:separator/>
      </w:r>
    </w:p>
  </w:endnote>
  <w:endnote w:type="continuationSeparator" w:id="0">
    <w:p w14:paraId="7A806CF6" w14:textId="77777777" w:rsidR="007B3E1C" w:rsidRDefault="007B3E1C" w:rsidP="0070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5CFE5" w14:textId="77777777" w:rsidR="007B3E1C" w:rsidRDefault="007B3E1C" w:rsidP="00706B08">
      <w:r>
        <w:separator/>
      </w:r>
    </w:p>
  </w:footnote>
  <w:footnote w:type="continuationSeparator" w:id="0">
    <w:p w14:paraId="701F13E4" w14:textId="77777777" w:rsidR="007B3E1C" w:rsidRDefault="007B3E1C" w:rsidP="0070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9F"/>
    <w:rsid w:val="00117B9F"/>
    <w:rsid w:val="001A4CA6"/>
    <w:rsid w:val="00213E3C"/>
    <w:rsid w:val="00291C1E"/>
    <w:rsid w:val="00347082"/>
    <w:rsid w:val="00347AE3"/>
    <w:rsid w:val="0035402D"/>
    <w:rsid w:val="00371244"/>
    <w:rsid w:val="003739A9"/>
    <w:rsid w:val="00706B08"/>
    <w:rsid w:val="007B3E1C"/>
    <w:rsid w:val="008E36EC"/>
    <w:rsid w:val="00966A76"/>
    <w:rsid w:val="00980D6C"/>
    <w:rsid w:val="00D90206"/>
    <w:rsid w:val="00E135FA"/>
    <w:rsid w:val="00EC1D39"/>
    <w:rsid w:val="00FA0834"/>
    <w:rsid w:val="00FD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3619A"/>
  <w15:chartTrackingRefBased/>
  <w15:docId w15:val="{FAC0F203-D9B9-46F8-88D5-E767DB7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08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06B08"/>
  </w:style>
  <w:style w:type="paragraph" w:styleId="Footer">
    <w:name w:val="footer"/>
    <w:basedOn w:val="Normal"/>
    <w:link w:val="Foot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06B08"/>
  </w:style>
  <w:style w:type="paragraph" w:customStyle="1" w:styleId="EndNoteBibliography">
    <w:name w:val="EndNote Bibliography"/>
    <w:basedOn w:val="Normal"/>
    <w:link w:val="EndNoteBibliography0"/>
    <w:rsid w:val="00706B08"/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706B08"/>
    <w:rPr>
      <w:rFonts w:ascii="Times New Roman" w:hAnsi="Times New Roman" w:cs="Times New Roman"/>
      <w:noProof/>
      <w:sz w:val="24"/>
      <w:szCs w:val="24"/>
      <w:lang w:eastAsia="en-US"/>
    </w:rPr>
  </w:style>
  <w:style w:type="table" w:customStyle="1" w:styleId="1">
    <w:name w:val="표 구분선1"/>
    <w:basedOn w:val="TableNormal"/>
    <w:next w:val="TableGrid"/>
    <w:uiPriority w:val="59"/>
    <w:rsid w:val="00706B08"/>
    <w:pPr>
      <w:spacing w:after="0" w:line="240" w:lineRule="auto"/>
    </w:pPr>
    <w:rPr>
      <w:rFonts w:ascii="Times New Roman" w:eastAsia="ＭＳ 明朝" w:hAnsi="Times New Roman" w:cs="Times New Roman"/>
      <w:sz w:val="20"/>
      <w:szCs w:val="20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uiPriority w:val="99"/>
    <w:qFormat/>
    <w:rsid w:val="00FD26C5"/>
    <w:pPr>
      <w:keepLines w:val="0"/>
      <w:spacing w:after="60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26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Ejima, Keisuke</dc:creator>
  <cp:keywords/>
  <dc:description/>
  <cp:lastModifiedBy>Ejima, Keisuke</cp:lastModifiedBy>
  <cp:revision>15</cp:revision>
  <dcterms:created xsi:type="dcterms:W3CDTF">2021-06-18T17:36:00Z</dcterms:created>
  <dcterms:modified xsi:type="dcterms:W3CDTF">2021-06-21T19:42:00Z</dcterms:modified>
</cp:coreProperties>
</file>