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B4A03" w14:textId="1CDF160D" w:rsidR="005756E0" w:rsidRPr="005756E0" w:rsidRDefault="005756E0" w:rsidP="005756E0">
      <w:pPr>
        <w:rPr>
          <w:rFonts w:ascii="Calibri" w:hAnsi="Calibri" w:cs="Calibri"/>
          <w:color w:val="000000"/>
          <w:lang w:eastAsia="en-GB"/>
        </w:rPr>
      </w:pPr>
      <w:r w:rsidRPr="005756E0">
        <w:rPr>
          <w:rFonts w:ascii="Calibri" w:hAnsi="Calibri" w:cs="Calibri"/>
          <w:b/>
          <w:bCs/>
          <w:color w:val="000000"/>
          <w:lang w:eastAsia="en-GB"/>
        </w:rPr>
        <w:t xml:space="preserve">Supplementary </w:t>
      </w:r>
      <w:r w:rsidR="000E2E08">
        <w:rPr>
          <w:rFonts w:ascii="Calibri" w:hAnsi="Calibri" w:cs="Calibri"/>
          <w:b/>
          <w:bCs/>
          <w:color w:val="000000"/>
          <w:lang w:eastAsia="en-GB"/>
        </w:rPr>
        <w:t>File 1a</w:t>
      </w:r>
      <w:r>
        <w:rPr>
          <w:rFonts w:ascii="Calibri" w:hAnsi="Calibri" w:cs="Calibri"/>
          <w:color w:val="000000"/>
          <w:lang w:eastAsia="en-GB"/>
        </w:rPr>
        <w:t>. S</w:t>
      </w:r>
      <w:r w:rsidRPr="005756E0">
        <w:rPr>
          <w:rFonts w:ascii="Calibri" w:hAnsi="Calibri" w:cs="Calibri"/>
          <w:color w:val="000000"/>
          <w:lang w:eastAsia="en-GB"/>
        </w:rPr>
        <w:t xml:space="preserve">emiquantitative analysis of </w:t>
      </w:r>
      <w:r w:rsidRPr="005756E0">
        <w:rPr>
          <w:rFonts w:ascii="Calibri" w:hAnsi="Calibri" w:cs="Calibri"/>
          <w:i/>
          <w:iCs/>
          <w:color w:val="000000"/>
          <w:lang w:eastAsia="en-GB"/>
        </w:rPr>
        <w:t>LOX2</w:t>
      </w:r>
      <w:r>
        <w:rPr>
          <w:rFonts w:ascii="Calibri" w:hAnsi="Calibri" w:cs="Calibri"/>
          <w:color w:val="000000"/>
          <w:lang w:eastAsia="en-GB"/>
        </w:rPr>
        <w:t xml:space="preserve"> and </w:t>
      </w:r>
      <w:r w:rsidRPr="005756E0">
        <w:rPr>
          <w:rFonts w:ascii="Calibri" w:hAnsi="Calibri" w:cs="Calibri"/>
          <w:i/>
          <w:iCs/>
          <w:color w:val="000000"/>
          <w:lang w:eastAsia="en-GB"/>
        </w:rPr>
        <w:t>PLOD2</w:t>
      </w:r>
      <w:r w:rsidRPr="005756E0">
        <w:rPr>
          <w:rFonts w:ascii="Calibri" w:hAnsi="Calibri" w:cs="Calibri"/>
          <w:color w:val="000000"/>
          <w:lang w:eastAsia="en-GB"/>
        </w:rPr>
        <w:t xml:space="preserve"> </w:t>
      </w:r>
      <w:r>
        <w:rPr>
          <w:rFonts w:ascii="Calibri" w:hAnsi="Calibri" w:cs="Calibri"/>
          <w:color w:val="000000"/>
          <w:lang w:eastAsia="en-GB"/>
        </w:rPr>
        <w:t xml:space="preserve">mRNA </w:t>
      </w:r>
      <w:r w:rsidRPr="005756E0">
        <w:rPr>
          <w:rFonts w:ascii="Calibri" w:hAnsi="Calibri" w:cs="Calibri"/>
          <w:color w:val="000000"/>
          <w:lang w:eastAsia="en-GB"/>
        </w:rPr>
        <w:t>expression</w:t>
      </w:r>
      <w:r>
        <w:rPr>
          <w:rFonts w:ascii="Calibri" w:hAnsi="Calibri" w:cs="Calibri"/>
          <w:color w:val="000000"/>
          <w:lang w:eastAsia="en-GB"/>
        </w:rPr>
        <w:t xml:space="preserve"> identified by </w:t>
      </w:r>
      <w:proofErr w:type="spellStart"/>
      <w:r>
        <w:rPr>
          <w:rFonts w:ascii="Calibri" w:hAnsi="Calibri" w:cs="Calibri"/>
          <w:color w:val="000000"/>
          <w:lang w:eastAsia="en-GB"/>
        </w:rPr>
        <w:t>RNAscope</w:t>
      </w:r>
      <w:proofErr w:type="spellEnd"/>
      <w:r>
        <w:rPr>
          <w:rFonts w:ascii="Calibri" w:hAnsi="Calibri" w:cs="Calibri"/>
          <w:color w:val="000000"/>
          <w:lang w:eastAsia="en-GB"/>
        </w:rPr>
        <w:t xml:space="preserve"> in situ hybridization</w:t>
      </w:r>
      <w:r w:rsidRPr="005756E0">
        <w:rPr>
          <w:rFonts w:ascii="Calibri" w:hAnsi="Calibri" w:cs="Calibri"/>
          <w:color w:val="000000"/>
          <w:lang w:eastAsia="en-GB"/>
        </w:rPr>
        <w:t xml:space="preserve"> in cell subtypes in </w:t>
      </w:r>
      <w:r>
        <w:rPr>
          <w:rFonts w:ascii="Calibri" w:hAnsi="Calibri" w:cs="Calibri"/>
          <w:color w:val="000000"/>
          <w:lang w:eastAsia="en-GB"/>
        </w:rPr>
        <w:t>IPF lung tissue (n=7 donors)</w:t>
      </w:r>
      <w:r w:rsidR="00885040">
        <w:rPr>
          <w:rFonts w:ascii="Calibri" w:hAnsi="Calibri" w:cs="Calibri"/>
          <w:color w:val="000000"/>
          <w:lang w:eastAsia="en-GB"/>
        </w:rPr>
        <w:t>. FF, fibroblast focus</w:t>
      </w:r>
    </w:p>
    <w:p w14:paraId="33731794" w14:textId="7469E578" w:rsidR="005756E0" w:rsidRDefault="005756E0" w:rsidP="005756E0">
      <w:pPr>
        <w:rPr>
          <w:rFonts w:ascii="Calibri" w:hAnsi="Calibri" w:cs="Calibri"/>
          <w:color w:val="000000"/>
          <w:lang w:eastAsia="en-GB"/>
        </w:rPr>
      </w:pPr>
    </w:p>
    <w:p w14:paraId="1D95145F" w14:textId="77777777" w:rsidR="005756E0" w:rsidRPr="005756E0" w:rsidRDefault="005756E0" w:rsidP="005756E0">
      <w:pPr>
        <w:rPr>
          <w:rFonts w:ascii="Calibri" w:hAnsi="Calibri" w:cs="Calibri"/>
          <w:color w:val="000000"/>
          <w:lang w:eastAsia="en-GB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1536"/>
        <w:gridCol w:w="1302"/>
        <w:gridCol w:w="1542"/>
        <w:gridCol w:w="978"/>
        <w:gridCol w:w="1373"/>
        <w:gridCol w:w="1544"/>
        <w:gridCol w:w="1170"/>
        <w:gridCol w:w="1282"/>
      </w:tblGrid>
      <w:tr w:rsidR="005756E0" w:rsidRPr="005756E0" w14:paraId="757FCBF0" w14:textId="77777777" w:rsidTr="005756E0"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B266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7B212" w14:textId="69FA3FA2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​</w:t>
            </w:r>
            <w:r>
              <w:rPr>
                <w:rFonts w:ascii="Calibri" w:hAnsi="Calibri" w:cs="Calibri"/>
                <w:lang w:eastAsia="en-GB"/>
              </w:rPr>
              <w:t>Preserved lung</w:t>
            </w:r>
            <w:r w:rsidRPr="005756E0">
              <w:rPr>
                <w:rFonts w:ascii="Calibri" w:hAnsi="Calibri" w:cs="Calibri"/>
                <w:lang w:eastAsia="en-GB"/>
              </w:rPr>
              <w:t xml:space="preserve"> pneumocytes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2D2A" w14:textId="5DC286A6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>Preserved lung</w:t>
            </w:r>
            <w:r w:rsidRPr="005756E0">
              <w:rPr>
                <w:rFonts w:ascii="Calibri" w:hAnsi="Calibri" w:cs="Calibri"/>
                <w:lang w:eastAsia="en-GB"/>
              </w:rPr>
              <w:t xml:space="preserve"> Bronchial epithelium</w:t>
            </w:r>
          </w:p>
        </w:tc>
        <w:tc>
          <w:tcPr>
            <w:tcW w:w="15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68D0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Alveolar </w:t>
            </w:r>
          </w:p>
          <w:p w14:paraId="124DFB7C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Macrophages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58AB4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Smooth muscle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7003E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Endothelial </w:t>
            </w:r>
          </w:p>
          <w:p w14:paraId="62F13718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cells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7520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Inflammatory</w:t>
            </w:r>
          </w:p>
          <w:p w14:paraId="30292B8F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cells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8EC1C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AT2 overlying FF</w:t>
            </w:r>
          </w:p>
        </w:tc>
        <w:tc>
          <w:tcPr>
            <w:tcW w:w="1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6BBDF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Fibroblasts in FF</w:t>
            </w:r>
          </w:p>
        </w:tc>
      </w:tr>
      <w:tr w:rsidR="005756E0" w:rsidRPr="005756E0" w14:paraId="40103BBA" w14:textId="77777777" w:rsidTr="005756E0"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BE471" w14:textId="77777777" w:rsidR="005756E0" w:rsidRPr="005756E0" w:rsidRDefault="005756E0" w:rsidP="005756E0">
            <w:pPr>
              <w:rPr>
                <w:rFonts w:ascii="Calibri" w:hAnsi="Calibri" w:cs="Calibri"/>
                <w:i/>
                <w:iCs/>
                <w:lang w:eastAsia="en-GB"/>
              </w:rPr>
            </w:pPr>
            <w:r w:rsidRPr="005756E0">
              <w:rPr>
                <w:rFonts w:ascii="Calibri" w:hAnsi="Calibri" w:cs="Calibri"/>
                <w:i/>
                <w:iCs/>
                <w:lang w:eastAsia="en-GB"/>
              </w:rPr>
              <w:t>LOX2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789EF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36938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8698D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628C1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487D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84C2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B36F" w14:textId="1ACB074A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+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8291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+++</w:t>
            </w:r>
          </w:p>
        </w:tc>
      </w:tr>
      <w:tr w:rsidR="005756E0" w:rsidRPr="005756E0" w14:paraId="3ED8EEC1" w14:textId="77777777" w:rsidTr="005756E0"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A8F09" w14:textId="77777777" w:rsidR="005756E0" w:rsidRPr="005756E0" w:rsidRDefault="005756E0" w:rsidP="005756E0">
            <w:pPr>
              <w:rPr>
                <w:rFonts w:ascii="Calibri" w:hAnsi="Calibri" w:cs="Calibri"/>
                <w:i/>
                <w:iCs/>
                <w:lang w:eastAsia="en-GB"/>
              </w:rPr>
            </w:pPr>
            <w:r w:rsidRPr="005756E0">
              <w:rPr>
                <w:rFonts w:ascii="Calibri" w:hAnsi="Calibri" w:cs="Calibri"/>
                <w:i/>
                <w:iCs/>
                <w:lang w:eastAsia="en-GB"/>
              </w:rPr>
              <w:t>PLOD2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E23A3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F61D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37E78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78376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AEC61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B2D03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+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BBF6" w14:textId="79E35AD3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+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872F" w14:textId="77777777" w:rsidR="005756E0" w:rsidRPr="005756E0" w:rsidRDefault="005756E0" w:rsidP="005756E0">
            <w:pPr>
              <w:rPr>
                <w:rFonts w:ascii="Calibri" w:hAnsi="Calibri" w:cs="Calibri"/>
                <w:lang w:eastAsia="en-GB"/>
              </w:rPr>
            </w:pPr>
            <w:r w:rsidRPr="005756E0">
              <w:rPr>
                <w:rFonts w:ascii="Calibri" w:hAnsi="Calibri" w:cs="Calibri"/>
                <w:lang w:eastAsia="en-GB"/>
              </w:rPr>
              <w:t>+++</w:t>
            </w:r>
          </w:p>
        </w:tc>
      </w:tr>
    </w:tbl>
    <w:p w14:paraId="29F6B64F" w14:textId="3EB1CA95" w:rsidR="0096117E" w:rsidRDefault="0096117E"/>
    <w:p w14:paraId="45B57FB5" w14:textId="77777777" w:rsidR="0096117E" w:rsidRDefault="0096117E">
      <w:r>
        <w:br w:type="page"/>
      </w:r>
    </w:p>
    <w:p w14:paraId="5EF12AD4" w14:textId="7EDF40BD" w:rsidR="0096117E" w:rsidRDefault="0096117E" w:rsidP="0096117E">
      <w:r w:rsidRPr="00C913D1">
        <w:rPr>
          <w:b/>
          <w:bCs/>
        </w:rPr>
        <w:lastRenderedPageBreak/>
        <w:t xml:space="preserve">Supplementary </w:t>
      </w:r>
      <w:r w:rsidR="000E2E08">
        <w:rPr>
          <w:b/>
          <w:bCs/>
        </w:rPr>
        <w:t>File</w:t>
      </w:r>
      <w:r w:rsidRPr="00C913D1">
        <w:rPr>
          <w:b/>
          <w:bCs/>
        </w:rPr>
        <w:t xml:space="preserve"> </w:t>
      </w:r>
      <w:r w:rsidR="000E2E08">
        <w:rPr>
          <w:b/>
          <w:bCs/>
        </w:rPr>
        <w:t>1b</w:t>
      </w:r>
      <w:r>
        <w:t>. Fibroblast donor demographic details</w:t>
      </w:r>
    </w:p>
    <w:tbl>
      <w:tblPr>
        <w:tblW w:w="6240" w:type="dxa"/>
        <w:tblLook w:val="04A0" w:firstRow="1" w:lastRow="0" w:firstColumn="1" w:lastColumn="0" w:noHBand="0" w:noVBand="1"/>
      </w:tblPr>
      <w:tblGrid>
        <w:gridCol w:w="1300"/>
        <w:gridCol w:w="1300"/>
        <w:gridCol w:w="2000"/>
        <w:gridCol w:w="1640"/>
      </w:tblGrid>
      <w:tr w:rsidR="0096117E" w:rsidRPr="00C913D1" w14:paraId="16C8B5F3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C51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  <w:bookmarkStart w:id="0" w:name="RANGE!A1:D26"/>
            <w:r w:rsidRPr="00C913D1">
              <w:rPr>
                <w:rFonts w:ascii="Times" w:hAnsi="Times" w:cs="Calibri"/>
                <w:b/>
                <w:bCs/>
                <w:color w:val="000000"/>
                <w:lang w:eastAsia="en-GB"/>
              </w:rPr>
              <w:t xml:space="preserve">Sex </w:t>
            </w:r>
            <w:bookmarkEnd w:id="0"/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CF72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b/>
                <w:bCs/>
                <w:color w:val="000000"/>
                <w:lang w:eastAsia="en-GB"/>
              </w:rPr>
              <w:t xml:space="preserve">Age 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1118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b/>
                <w:bCs/>
                <w:color w:val="000000"/>
                <w:lang w:eastAsia="en-GB"/>
              </w:rPr>
              <w:t>Smoking history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A6E7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b/>
                <w:bCs/>
                <w:color w:val="000000"/>
                <w:lang w:eastAsia="en-GB"/>
              </w:rPr>
              <w:t xml:space="preserve">Disease status </w:t>
            </w:r>
          </w:p>
        </w:tc>
      </w:tr>
      <w:tr w:rsidR="0096117E" w:rsidRPr="00C913D1" w14:paraId="66085C59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8F070" w14:textId="77777777" w:rsidR="0096117E" w:rsidRPr="00C913D1" w:rsidRDefault="0096117E" w:rsidP="00CF6D07">
            <w:pPr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C543" w14:textId="77777777" w:rsidR="0096117E" w:rsidRPr="00C913D1" w:rsidRDefault="0096117E" w:rsidP="00CF6D07">
            <w:pPr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88D9C" w14:textId="77777777" w:rsidR="0096117E" w:rsidRPr="00C913D1" w:rsidRDefault="0096117E" w:rsidP="00CF6D07">
            <w:pPr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D4D39" w14:textId="77777777" w:rsidR="0096117E" w:rsidRPr="00C913D1" w:rsidRDefault="0096117E" w:rsidP="00CF6D07">
            <w:pPr>
              <w:rPr>
                <w:rFonts w:ascii="Times" w:hAnsi="Times" w:cs="Calibri"/>
                <w:b/>
                <w:bCs/>
                <w:color w:val="000000"/>
                <w:lang w:eastAsia="en-GB"/>
              </w:rPr>
            </w:pPr>
          </w:p>
        </w:tc>
      </w:tr>
      <w:tr w:rsidR="0096117E" w:rsidRPr="00C913D1" w14:paraId="08B1E892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A310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89C2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68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0B55D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never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7B1D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IPF </w:t>
            </w:r>
          </w:p>
        </w:tc>
      </w:tr>
      <w:tr w:rsidR="0096117E" w:rsidRPr="00C913D1" w14:paraId="47C60944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3E535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CF69F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E1FD4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801B3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0EA40848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5C5C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E30E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71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5B50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never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F3FD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IPF </w:t>
            </w:r>
          </w:p>
        </w:tc>
      </w:tr>
      <w:tr w:rsidR="0096117E" w:rsidRPr="00C913D1" w14:paraId="1C7328B7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E5DB1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D173A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311AA9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89258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30D7E947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B9F1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F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314A4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66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92FF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ex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1C0D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IPF </w:t>
            </w:r>
          </w:p>
        </w:tc>
      </w:tr>
      <w:tr w:rsidR="0096117E" w:rsidRPr="00C913D1" w14:paraId="00398169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1D185D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CA43F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5AD0D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C8CFB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5D108974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45E1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8D14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62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ECF0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never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A7A0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IPF </w:t>
            </w:r>
          </w:p>
        </w:tc>
      </w:tr>
      <w:tr w:rsidR="0096117E" w:rsidRPr="00C913D1" w14:paraId="3DAD7A93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6094C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F807F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18AD1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1F02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14A88002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33FE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61E7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71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B176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never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FCDD7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IPF </w:t>
            </w:r>
          </w:p>
        </w:tc>
      </w:tr>
      <w:tr w:rsidR="0096117E" w:rsidRPr="00C913D1" w14:paraId="5B9DE671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38A78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3EAD7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544B9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A488C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6A38C6F8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771C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42E5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73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EF6DF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ex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C53F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IPF </w:t>
            </w:r>
          </w:p>
        </w:tc>
      </w:tr>
      <w:tr w:rsidR="0096117E" w:rsidRPr="00C913D1" w14:paraId="312472FD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60411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6D032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0E12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E7E69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637C6994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C1C84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F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CE2C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66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15C5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ex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11B6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IPF </w:t>
            </w:r>
          </w:p>
        </w:tc>
      </w:tr>
      <w:tr w:rsidR="0096117E" w:rsidRPr="00C913D1" w14:paraId="52B4AD52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B3359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DBC57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F3BBC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364F3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19B2C774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03F8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F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317D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60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24D91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never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A69F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Normal </w:t>
            </w:r>
          </w:p>
        </w:tc>
      </w:tr>
      <w:tr w:rsidR="0096117E" w:rsidRPr="00C913D1" w14:paraId="4DC07D95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A6EA0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2E6E4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0688F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80479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6B0BC58A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9EFC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0BEE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71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6FF8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ex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5403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Normal </w:t>
            </w:r>
          </w:p>
        </w:tc>
      </w:tr>
      <w:tr w:rsidR="0096117E" w:rsidRPr="00C913D1" w14:paraId="1E600FF8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A61FCA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E6E83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2612C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696B3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155AD91E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66BF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9C6E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66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0925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ex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9A78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Normal </w:t>
            </w:r>
          </w:p>
        </w:tc>
      </w:tr>
      <w:tr w:rsidR="0096117E" w:rsidRPr="00C913D1" w14:paraId="4E34A00E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48208D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159418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F3283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1A49B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54474E5D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1971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F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F485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74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5E71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never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03E0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Normal </w:t>
            </w:r>
          </w:p>
        </w:tc>
      </w:tr>
      <w:tr w:rsidR="0096117E" w:rsidRPr="00C913D1" w14:paraId="2B250AAB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62325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F28B7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9F25C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39341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  <w:tr w:rsidR="0096117E" w:rsidRPr="00C913D1" w14:paraId="796D5024" w14:textId="77777777" w:rsidTr="00CF6D07">
        <w:trPr>
          <w:trHeight w:val="320"/>
        </w:trPr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04BB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M 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6621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67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E4EA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>ex</w:t>
            </w:r>
          </w:p>
        </w:tc>
        <w:tc>
          <w:tcPr>
            <w:tcW w:w="16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D88C" w14:textId="77777777" w:rsidR="0096117E" w:rsidRPr="00C913D1" w:rsidRDefault="0096117E" w:rsidP="00CF6D07">
            <w:pPr>
              <w:jc w:val="center"/>
              <w:rPr>
                <w:rFonts w:ascii="Times" w:hAnsi="Times" w:cs="Calibri"/>
                <w:color w:val="000000"/>
                <w:lang w:eastAsia="en-GB"/>
              </w:rPr>
            </w:pPr>
            <w:r w:rsidRPr="00C913D1">
              <w:rPr>
                <w:rFonts w:ascii="Times" w:hAnsi="Times" w:cs="Calibri"/>
                <w:color w:val="000000"/>
                <w:lang w:eastAsia="en-GB"/>
              </w:rPr>
              <w:t xml:space="preserve">Normal </w:t>
            </w:r>
          </w:p>
        </w:tc>
      </w:tr>
      <w:tr w:rsidR="0096117E" w:rsidRPr="00C913D1" w14:paraId="112FDA4F" w14:textId="77777777" w:rsidTr="00CF6D07">
        <w:trPr>
          <w:trHeight w:val="320"/>
        </w:trPr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87ABF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9F363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AFC7F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  <w:tc>
          <w:tcPr>
            <w:tcW w:w="1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584AE" w14:textId="77777777" w:rsidR="0096117E" w:rsidRPr="00C913D1" w:rsidRDefault="0096117E" w:rsidP="00CF6D07">
            <w:pPr>
              <w:rPr>
                <w:rFonts w:ascii="Times" w:hAnsi="Times" w:cs="Calibri"/>
                <w:color w:val="000000"/>
                <w:lang w:eastAsia="en-GB"/>
              </w:rPr>
            </w:pPr>
          </w:p>
        </w:tc>
      </w:tr>
    </w:tbl>
    <w:p w14:paraId="57E9C830" w14:textId="77777777" w:rsidR="00025BFD" w:rsidRDefault="00025BFD"/>
    <w:sectPr w:rsidR="00025BFD" w:rsidSect="005756E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E0"/>
    <w:rsid w:val="00025BFD"/>
    <w:rsid w:val="00087694"/>
    <w:rsid w:val="000E2E08"/>
    <w:rsid w:val="002D22B7"/>
    <w:rsid w:val="00395912"/>
    <w:rsid w:val="003D6261"/>
    <w:rsid w:val="00400EFA"/>
    <w:rsid w:val="005756E0"/>
    <w:rsid w:val="005841E5"/>
    <w:rsid w:val="005E2EBC"/>
    <w:rsid w:val="006D7A45"/>
    <w:rsid w:val="0071009E"/>
    <w:rsid w:val="00732020"/>
    <w:rsid w:val="00871F11"/>
    <w:rsid w:val="00885040"/>
    <w:rsid w:val="0096117E"/>
    <w:rsid w:val="00991503"/>
    <w:rsid w:val="00A41F6B"/>
    <w:rsid w:val="00B0369A"/>
    <w:rsid w:val="00B3159F"/>
    <w:rsid w:val="00C1656E"/>
    <w:rsid w:val="00C84077"/>
    <w:rsid w:val="00CA6D73"/>
    <w:rsid w:val="00CF2808"/>
    <w:rsid w:val="00DB084D"/>
    <w:rsid w:val="00F4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4734"/>
  <w15:chartTrackingRefBased/>
  <w15:docId w15:val="{1260FC22-9520-4B43-B242-E8F18E90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56E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5756E0"/>
  </w:style>
  <w:style w:type="paragraph" w:styleId="BalloonText">
    <w:name w:val="Balloon Text"/>
    <w:basedOn w:val="Normal"/>
    <w:link w:val="BalloonTextChar"/>
    <w:uiPriority w:val="99"/>
    <w:semiHidden/>
    <w:unhideWhenUsed/>
    <w:rsid w:val="0071009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9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3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dc:description/>
  <cp:lastModifiedBy>Mark Jones</cp:lastModifiedBy>
  <cp:revision>6</cp:revision>
  <dcterms:created xsi:type="dcterms:W3CDTF">2021-10-08T17:37:00Z</dcterms:created>
  <dcterms:modified xsi:type="dcterms:W3CDTF">2021-11-12T15:28:00Z</dcterms:modified>
</cp:coreProperties>
</file>