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63AB438" w:rsidR="00FD4937" w:rsidRPr="00125190" w:rsidRDefault="0057370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sample size estimation was performed since the study does not involve looking for significant effects between one or more conditions/groups.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6EE2091" w:rsidR="00FD4937" w:rsidRDefault="0057370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Experiments were performed enough times to establish a reliable protocol that produced consistent dose response curves and/or results. The reported data is always of a representative experiment. </w:t>
      </w:r>
    </w:p>
    <w:p w14:paraId="68643A95" w14:textId="5534BE10" w:rsidR="00573700" w:rsidRPr="00125190" w:rsidRDefault="0057370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flow cytometry data was excluded except for debris (very small particles), as indicated in Materials&amp;Methods.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E36807E" w:rsidR="00FD4937" w:rsidRPr="00505C51" w:rsidRDefault="0057370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statistical tests were performed as the study did not involve looking for statistically significant differences.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D4BCE4C" w:rsidR="00FD4937" w:rsidRPr="00505C51" w:rsidRDefault="0057370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group allocation was necessary for this study.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7A143F0" w14:textId="77777777" w:rsidR="005062C2" w:rsidRDefault="00573700" w:rsidP="00573700">
      <w:pPr>
        <w:pStyle w:val="ListParagraph"/>
        <w:framePr w:w="7817" w:h="1088" w:hSpace="180" w:wrap="around" w:vAnchor="text" w:hAnchor="page" w:x="1904"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73700">
        <w:rPr>
          <w:rFonts w:asciiTheme="minorHAnsi" w:hAnsiTheme="minorHAnsi"/>
          <w:sz w:val="22"/>
          <w:szCs w:val="22"/>
        </w:rPr>
        <w:lastRenderedPageBreak/>
        <w:t>Source data has been provided for all western blots and images of agar plates.</w:t>
      </w:r>
    </w:p>
    <w:p w14:paraId="4E472B0E" w14:textId="0BC6B88F" w:rsidR="00FD4937" w:rsidRDefault="005062C2" w:rsidP="00573700">
      <w:pPr>
        <w:pStyle w:val="ListParagraph"/>
        <w:framePr w:w="7817" w:h="1088" w:hSpace="180" w:wrap="around" w:vAnchor="text" w:hAnchor="page" w:x="1904"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raw flow cytometry data has been uploaded to a publicly available depository</w:t>
      </w:r>
      <w:r w:rsidR="006535A2">
        <w:rPr>
          <w:rFonts w:asciiTheme="minorHAnsi" w:hAnsiTheme="minorHAnsi"/>
          <w:sz w:val="22"/>
          <w:szCs w:val="22"/>
        </w:rPr>
        <w:t xml:space="preserve"> (</w:t>
      </w:r>
      <w:r w:rsidR="001A285B" w:rsidRPr="001A285B">
        <w:rPr>
          <w:rFonts w:asciiTheme="minorHAnsi" w:hAnsiTheme="minorHAnsi"/>
          <w:sz w:val="22"/>
          <w:szCs w:val="22"/>
        </w:rPr>
        <w:t>doi.org/10.3929/ethz-b-000488967</w:t>
      </w:r>
      <w:r w:rsidR="006535A2">
        <w:rPr>
          <w:rFonts w:asciiTheme="minorHAnsi" w:hAnsiTheme="minorHAnsi"/>
          <w:sz w:val="22"/>
          <w:szCs w:val="22"/>
        </w:rPr>
        <w:t>)</w:t>
      </w:r>
      <w:r>
        <w:rPr>
          <w:rFonts w:asciiTheme="minorHAnsi" w:hAnsiTheme="minorHAnsi"/>
          <w:sz w:val="22"/>
          <w:szCs w:val="22"/>
        </w:rPr>
        <w:t xml:space="preserve">. </w:t>
      </w:r>
      <w:r w:rsidR="00573700" w:rsidRPr="00573700">
        <w:rPr>
          <w:rFonts w:asciiTheme="minorHAnsi" w:hAnsiTheme="minorHAnsi"/>
          <w:sz w:val="22"/>
          <w:szCs w:val="22"/>
        </w:rPr>
        <w:t xml:space="preserve"> </w:t>
      </w:r>
    </w:p>
    <w:p w14:paraId="08615172" w14:textId="3733D325" w:rsidR="00573700" w:rsidRDefault="00573700" w:rsidP="00573700">
      <w:pPr>
        <w:pStyle w:val="ListParagraph"/>
        <w:framePr w:w="7817" w:h="1088" w:hSpace="180" w:wrap="around" w:vAnchor="text" w:hAnchor="page" w:x="1904"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parameters used for fitting lines to the dose response curves were provided in Supplementary File 1- Table S5. </w:t>
      </w:r>
    </w:p>
    <w:p w14:paraId="5A381545" w14:textId="509378B5" w:rsidR="006535A2" w:rsidRDefault="006535A2" w:rsidP="00573700">
      <w:pPr>
        <w:pStyle w:val="ListParagraph"/>
        <w:framePr w:w="7817" w:h="1088" w:hSpace="180" w:wrap="around" w:vAnchor="text" w:hAnchor="page" w:x="1904"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Numerical data was uploaded </w:t>
      </w:r>
      <w:r w:rsidR="00BC1632">
        <w:rPr>
          <w:rFonts w:asciiTheme="minorHAnsi" w:hAnsiTheme="minorHAnsi"/>
          <w:sz w:val="22"/>
          <w:szCs w:val="22"/>
        </w:rPr>
        <w:t xml:space="preserve">as source data </w:t>
      </w:r>
      <w:r>
        <w:rPr>
          <w:rFonts w:asciiTheme="minorHAnsi" w:hAnsiTheme="minorHAnsi"/>
          <w:sz w:val="22"/>
          <w:szCs w:val="22"/>
        </w:rPr>
        <w:t>for all figures where medians</w:t>
      </w:r>
      <w:r w:rsidR="00BC1632">
        <w:rPr>
          <w:rFonts w:asciiTheme="minorHAnsi" w:hAnsiTheme="minorHAnsi"/>
          <w:sz w:val="22"/>
          <w:szCs w:val="22"/>
        </w:rPr>
        <w:t xml:space="preserve"> and/or residual standard deviation values</w:t>
      </w:r>
      <w:r>
        <w:rPr>
          <w:rFonts w:asciiTheme="minorHAnsi" w:hAnsiTheme="minorHAnsi"/>
          <w:sz w:val="22"/>
          <w:szCs w:val="22"/>
        </w:rPr>
        <w:t xml:space="preserve"> and confidence intervals </w:t>
      </w:r>
      <w:r w:rsidR="00BC1632">
        <w:rPr>
          <w:rFonts w:asciiTheme="minorHAnsi" w:hAnsiTheme="minorHAnsi"/>
          <w:sz w:val="22"/>
          <w:szCs w:val="22"/>
        </w:rPr>
        <w:t>are</w:t>
      </w:r>
      <w:r>
        <w:rPr>
          <w:rFonts w:asciiTheme="minorHAnsi" w:hAnsiTheme="minorHAnsi"/>
          <w:sz w:val="22"/>
          <w:szCs w:val="22"/>
        </w:rPr>
        <w:t xml:space="preserve"> reported. </w:t>
      </w:r>
    </w:p>
    <w:p w14:paraId="5A25D482" w14:textId="64A356F1" w:rsidR="00BC1632" w:rsidRPr="00573700" w:rsidRDefault="00BC1632" w:rsidP="00573700">
      <w:pPr>
        <w:pStyle w:val="ListParagraph"/>
        <w:framePr w:w="7817" w:h="1088" w:hSpace="180" w:wrap="around" w:vAnchor="text" w:hAnchor="page" w:x="1904"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Numerical data was uploaded as source data for all figures where growth curves are presented.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251A" w14:textId="77777777" w:rsidR="003524C8" w:rsidRDefault="003524C8">
      <w:r>
        <w:separator/>
      </w:r>
    </w:p>
  </w:endnote>
  <w:endnote w:type="continuationSeparator" w:id="0">
    <w:p w14:paraId="097876A6" w14:textId="77777777" w:rsidR="003524C8" w:rsidRDefault="0035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034D4" w14:textId="77777777" w:rsidR="003524C8" w:rsidRDefault="003524C8">
      <w:r>
        <w:separator/>
      </w:r>
    </w:p>
  </w:footnote>
  <w:footnote w:type="continuationSeparator" w:id="0">
    <w:p w14:paraId="32DEC561" w14:textId="77777777" w:rsidR="003524C8" w:rsidRDefault="0035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10C10"/>
    <w:multiLevelType w:val="hybridMultilevel"/>
    <w:tmpl w:val="6F72D446"/>
    <w:lvl w:ilvl="0" w:tplc="A52E656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A285B"/>
    <w:rsid w:val="00332DC6"/>
    <w:rsid w:val="003524C8"/>
    <w:rsid w:val="003871F7"/>
    <w:rsid w:val="005062C2"/>
    <w:rsid w:val="00573700"/>
    <w:rsid w:val="006535A2"/>
    <w:rsid w:val="0085318F"/>
    <w:rsid w:val="00A0248A"/>
    <w:rsid w:val="00BC1632"/>
    <w:rsid w:val="00BE5736"/>
    <w:rsid w:val="00BF4307"/>
    <w:rsid w:val="00E64AC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Asli Azizoglu</cp:lastModifiedBy>
  <cp:revision>5</cp:revision>
  <dcterms:created xsi:type="dcterms:W3CDTF">2021-06-05T11:41:00Z</dcterms:created>
  <dcterms:modified xsi:type="dcterms:W3CDTF">2021-06-14T10:25:00Z</dcterms:modified>
</cp:coreProperties>
</file>