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872FAE">
        <w:fldChar w:fldCharType="begin"/>
      </w:r>
      <w:r w:rsidR="00872FAE">
        <w:instrText xml:space="preserve"> HYPERLINK "https://biosharing.org/" \t "_blank" </w:instrText>
      </w:r>
      <w:r w:rsidR="00872FAE">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872FAE">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57D6CFA" w:rsidR="00FD4937" w:rsidRPr="00606323" w:rsidRDefault="0083777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06323">
        <w:rPr>
          <w:rFonts w:asciiTheme="minorHAnsi" w:hAnsiTheme="minorHAnsi"/>
          <w:sz w:val="22"/>
          <w:szCs w:val="22"/>
        </w:rPr>
        <w:t xml:space="preserve">We did not perform any post-hoc power analysis. Selection of COVID-19 datasets were based on what was publicly available. Further details are provided in the Methods section of our article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74E2EF0" w:rsidR="00FD4937" w:rsidRPr="009B51C6" w:rsidRDefault="000538B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B51C6">
        <w:rPr>
          <w:rFonts w:asciiTheme="minorHAnsi" w:hAnsiTheme="minorHAnsi"/>
          <w:sz w:val="22"/>
          <w:szCs w:val="22"/>
        </w:rPr>
        <w:t xml:space="preserve">The number of replicates is included in the figure legend. Replicates represent true biological replicates done on independent protein preparations and independent cells. </w:t>
      </w:r>
      <w:r w:rsidR="006B228D" w:rsidRPr="009B51C6">
        <w:rPr>
          <w:rFonts w:asciiTheme="minorHAnsi" w:hAnsiTheme="minorHAnsi"/>
          <w:sz w:val="22"/>
          <w:szCs w:val="22"/>
        </w:rPr>
        <w:t xml:space="preserve">No data was excluded. </w:t>
      </w:r>
      <w:bookmarkStart w:id="1" w:name="_GoBack"/>
      <w:bookmarkEnd w:id="1"/>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53DE341" w:rsidR="00FD4937" w:rsidRPr="00505C51" w:rsidRDefault="00837776"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Description of statistical methods are provided in the Methods section. We cite within Figures and in the Results section estimates with their 95% confidence intervals and exact p-values. </w:t>
      </w:r>
      <w:r w:rsidR="00606323">
        <w:rPr>
          <w:rFonts w:asciiTheme="minorHAnsi" w:hAnsiTheme="minorHAnsi"/>
          <w:sz w:val="22"/>
          <w:szCs w:val="22"/>
        </w:rPr>
        <w:t>All results irrespective of p-values are provided in the supplementary tables.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DD45F22" w:rsidR="00FD4937" w:rsidRPr="00505C51" w:rsidRDefault="0060632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does not apply to our submission as our research was not a clinical trial.</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33EBA02" w:rsidR="00FD4937" w:rsidRPr="00505C51" w:rsidRDefault="0060632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for all figures and tables in the main article are provided in the Supplement (along with additional supplementary tables).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297C0" w14:textId="77777777" w:rsidR="00002FC4" w:rsidRDefault="00002FC4">
      <w:r>
        <w:separator/>
      </w:r>
    </w:p>
  </w:endnote>
  <w:endnote w:type="continuationSeparator" w:id="0">
    <w:p w14:paraId="62E3C8AA" w14:textId="77777777" w:rsidR="00002FC4" w:rsidRDefault="0000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C92EF" w14:textId="77777777" w:rsidR="00002FC4" w:rsidRDefault="00002FC4">
      <w:r>
        <w:separator/>
      </w:r>
    </w:p>
  </w:footnote>
  <w:footnote w:type="continuationSeparator" w:id="0">
    <w:p w14:paraId="257780C3" w14:textId="77777777" w:rsidR="00002FC4" w:rsidRDefault="00002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02FC4"/>
    <w:rsid w:val="000538B4"/>
    <w:rsid w:val="000D3956"/>
    <w:rsid w:val="00332DC6"/>
    <w:rsid w:val="00606323"/>
    <w:rsid w:val="006B228D"/>
    <w:rsid w:val="00837776"/>
    <w:rsid w:val="00872FAE"/>
    <w:rsid w:val="009B51C6"/>
    <w:rsid w:val="00A0248A"/>
    <w:rsid w:val="00AA6535"/>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Mohd Anisul Karim</cp:lastModifiedBy>
  <cp:revision>3</cp:revision>
  <dcterms:created xsi:type="dcterms:W3CDTF">2021-05-11T08:33:00Z</dcterms:created>
  <dcterms:modified xsi:type="dcterms:W3CDTF">2021-05-11T08:36:00Z</dcterms:modified>
</cp:coreProperties>
</file>