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ECC31" w14:textId="77777777" w:rsidR="00FA3ECC" w:rsidRPr="00FD4120" w:rsidRDefault="00FA3ECC" w:rsidP="00FA3ECC">
      <w:r w:rsidRPr="00831AB1">
        <w:rPr>
          <w:b/>
          <w:bCs/>
          <w:color w:val="C00000"/>
        </w:rPr>
        <w:t>Supplementary file 3.</w:t>
      </w:r>
      <w:r w:rsidRPr="00831AB1">
        <w:rPr>
          <w:color w:val="C00000"/>
        </w:rPr>
        <w:t xml:space="preserve"> </w:t>
      </w:r>
      <w:r>
        <w:t>E</w:t>
      </w:r>
      <w:r w:rsidRPr="00FD4120">
        <w:t>xcess death calculations based on OWID database.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777"/>
        <w:gridCol w:w="1169"/>
        <w:gridCol w:w="9"/>
        <w:gridCol w:w="1780"/>
        <w:gridCol w:w="1169"/>
        <w:gridCol w:w="9"/>
        <w:gridCol w:w="1804"/>
        <w:gridCol w:w="1170"/>
        <w:gridCol w:w="43"/>
      </w:tblGrid>
      <w:tr w:rsidR="00FA3ECC" w:rsidRPr="00FD4120" w14:paraId="47905C41" w14:textId="77777777" w:rsidTr="00D17A34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E5C60D2" w14:textId="77777777" w:rsidR="00FA3ECC" w:rsidRPr="00FD4120" w:rsidRDefault="00FA3ECC" w:rsidP="00D1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shd w:val="clear" w:color="auto" w:fill="auto"/>
            <w:noWrap/>
            <w:vAlign w:val="bottom"/>
            <w:hideMark/>
          </w:tcPr>
          <w:p w14:paraId="48FB3D38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Scenario 1</w:t>
            </w:r>
          </w:p>
        </w:tc>
        <w:tc>
          <w:tcPr>
            <w:tcW w:w="2958" w:type="dxa"/>
            <w:gridSpan w:val="3"/>
            <w:shd w:val="clear" w:color="auto" w:fill="auto"/>
            <w:noWrap/>
            <w:vAlign w:val="bottom"/>
            <w:hideMark/>
          </w:tcPr>
          <w:p w14:paraId="69685A85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Scenario 2</w:t>
            </w:r>
          </w:p>
        </w:tc>
        <w:tc>
          <w:tcPr>
            <w:tcW w:w="3017" w:type="dxa"/>
            <w:gridSpan w:val="3"/>
            <w:shd w:val="clear" w:color="auto" w:fill="auto"/>
            <w:noWrap/>
            <w:vAlign w:val="bottom"/>
            <w:hideMark/>
          </w:tcPr>
          <w:p w14:paraId="63657D9A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Scenario 3</w:t>
            </w:r>
          </w:p>
        </w:tc>
      </w:tr>
      <w:tr w:rsidR="00FA3ECC" w:rsidRPr="00FD4120" w14:paraId="487EFD42" w14:textId="77777777" w:rsidTr="00D17A34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8300541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Transfused</w:t>
            </w:r>
          </w:p>
        </w:tc>
        <w:tc>
          <w:tcPr>
            <w:tcW w:w="2955" w:type="dxa"/>
            <w:gridSpan w:val="3"/>
            <w:shd w:val="clear" w:color="auto" w:fill="auto"/>
            <w:noWrap/>
            <w:vAlign w:val="bottom"/>
            <w:hideMark/>
          </w:tcPr>
          <w:p w14:paraId="354647B6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42</w:t>
            </w:r>
            <w:r w:rsidRPr="00FD4120">
              <w:rPr>
                <w:rFonts w:ascii="Calibri" w:eastAsia="Times New Roman" w:hAnsi="Calibri" w:cs="Calibri"/>
              </w:rPr>
              <w:t>.</w:t>
            </w:r>
            <w:r>
              <w:rPr>
                <w:rFonts w:ascii="Calibri" w:eastAsia="Times New Roman" w:hAnsi="Calibri" w:cs="Calibri"/>
              </w:rPr>
              <w:t>59</w:t>
            </w:r>
            <w:r w:rsidRPr="00FD4120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2958" w:type="dxa"/>
            <w:gridSpan w:val="3"/>
            <w:shd w:val="clear" w:color="auto" w:fill="auto"/>
            <w:noWrap/>
            <w:vAlign w:val="bottom"/>
            <w:hideMark/>
          </w:tcPr>
          <w:p w14:paraId="6439D453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50%</w:t>
            </w:r>
          </w:p>
        </w:tc>
        <w:tc>
          <w:tcPr>
            <w:tcW w:w="3017" w:type="dxa"/>
            <w:gridSpan w:val="3"/>
            <w:shd w:val="clear" w:color="auto" w:fill="auto"/>
            <w:noWrap/>
            <w:vAlign w:val="bottom"/>
            <w:hideMark/>
          </w:tcPr>
          <w:p w14:paraId="199371BC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0%</w:t>
            </w:r>
          </w:p>
        </w:tc>
      </w:tr>
      <w:tr w:rsidR="00FA3ECC" w:rsidRPr="00FD4120" w14:paraId="58503878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AC69D26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D4120">
              <w:rPr>
                <w:rFonts w:ascii="Calibri" w:eastAsia="Times New Roman" w:hAnsi="Calibri" w:cs="Calibri"/>
                <w:b/>
                <w:bCs/>
              </w:rPr>
              <w:t>Week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14:paraId="4087A248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D4120">
              <w:rPr>
                <w:rFonts w:ascii="Calibri" w:eastAsia="Times New Roman" w:hAnsi="Calibri" w:cs="Calibri"/>
                <w:b/>
                <w:bCs/>
              </w:rPr>
              <w:t>Expected Deaths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2E697814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D4120">
              <w:rPr>
                <w:rFonts w:ascii="Calibri" w:eastAsia="Times New Roman" w:hAnsi="Calibri" w:cs="Calibri"/>
                <w:b/>
                <w:bCs/>
              </w:rPr>
              <w:t>Difference</w:t>
            </w:r>
          </w:p>
        </w:tc>
        <w:tc>
          <w:tcPr>
            <w:tcW w:w="1789" w:type="dxa"/>
            <w:gridSpan w:val="2"/>
            <w:shd w:val="clear" w:color="auto" w:fill="auto"/>
            <w:noWrap/>
            <w:vAlign w:val="bottom"/>
            <w:hideMark/>
          </w:tcPr>
          <w:p w14:paraId="1F305B87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D4120">
              <w:rPr>
                <w:rFonts w:ascii="Calibri" w:eastAsia="Times New Roman" w:hAnsi="Calibri" w:cs="Calibri"/>
                <w:b/>
                <w:bCs/>
              </w:rPr>
              <w:t>Expected Deaths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1D340FBB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D4120">
              <w:rPr>
                <w:rFonts w:ascii="Calibri" w:eastAsia="Times New Roman" w:hAnsi="Calibri" w:cs="Calibri"/>
                <w:b/>
                <w:bCs/>
              </w:rPr>
              <w:t>Difference</w:t>
            </w:r>
          </w:p>
        </w:tc>
        <w:tc>
          <w:tcPr>
            <w:tcW w:w="1813" w:type="dxa"/>
            <w:gridSpan w:val="2"/>
            <w:shd w:val="clear" w:color="auto" w:fill="auto"/>
            <w:noWrap/>
            <w:vAlign w:val="bottom"/>
            <w:hideMark/>
          </w:tcPr>
          <w:p w14:paraId="714C298F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D4120">
              <w:rPr>
                <w:rFonts w:ascii="Calibri" w:eastAsia="Times New Roman" w:hAnsi="Calibri" w:cs="Calibri"/>
                <w:b/>
                <w:bCs/>
              </w:rPr>
              <w:t>Expected Deaths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E34EBC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D4120">
              <w:rPr>
                <w:rFonts w:ascii="Calibri" w:eastAsia="Times New Roman" w:hAnsi="Calibri" w:cs="Calibri"/>
                <w:b/>
                <w:bCs/>
              </w:rPr>
              <w:t>Difference</w:t>
            </w:r>
          </w:p>
        </w:tc>
      </w:tr>
      <w:tr w:rsidR="00FA3ECC" w:rsidRPr="00FD4120" w14:paraId="7B83BF52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220E779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8/8/2020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335CDDA8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6048.24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0CB04190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1372.76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60CFE862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5652.48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2312E4D9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1768.52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26E22C3B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8322.97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DC78D47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-901.97</w:t>
            </w:r>
          </w:p>
        </w:tc>
      </w:tr>
      <w:tr w:rsidR="00FA3ECC" w:rsidRPr="00FD4120" w14:paraId="67CE9FE6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84FA786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8/15/2020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72DA8788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6922.10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448E7407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203.90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280601B1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6469.15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097BB247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656.85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69731280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9525.48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E99A7FD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-2399.48</w:t>
            </w:r>
          </w:p>
        </w:tc>
      </w:tr>
      <w:tr w:rsidR="00FA3ECC" w:rsidRPr="00FD4120" w14:paraId="6EF984BF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CD938A8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8/22/2020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345F79C5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5999.39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4DCF5468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711.61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25E5EB74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5606.82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00869A89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1104.18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46E321A2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8255.75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28E0F9C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-1544.75</w:t>
            </w:r>
          </w:p>
        </w:tc>
      </w:tr>
      <w:tr w:rsidR="00FA3ECC" w:rsidRPr="00FD4120" w14:paraId="12CAB461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566929D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8/29/2020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7B137B5B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5706.66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357048AC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602.34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2FA0B6A4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5333.25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438B8858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975.75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5AFA7ED8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7852.92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6E10D5E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-1543.92</w:t>
            </w:r>
          </w:p>
        </w:tc>
      </w:tr>
      <w:tr w:rsidR="00FA3ECC" w:rsidRPr="00FD4120" w14:paraId="1831F4CF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576AFEE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9/5/2020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3547E3E6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5469.47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21FECF5D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385.53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4765F056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5111.58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2CC1ED02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743.42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26AE306F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7526.53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384C97A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-1671.53</w:t>
            </w:r>
          </w:p>
        </w:tc>
      </w:tr>
      <w:tr w:rsidR="00FA3ECC" w:rsidRPr="00FD4120" w14:paraId="739298D9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F897879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9/12/2020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67DF9A8A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5388.78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08387F25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-263.78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7A726E34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5036.17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12FAB0D6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88.83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365EC39B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7415.49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C82DE2F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-2290.49</w:t>
            </w:r>
          </w:p>
        </w:tc>
      </w:tr>
      <w:tr w:rsidR="00FA3ECC" w:rsidRPr="00FD4120" w14:paraId="39F6A8B7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9FEACB3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9/19/2020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1A343036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4887.81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5F2A51A5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460.19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758B1276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4567.97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73502BCE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780.03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65AD7040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6726.10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9B82F2D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-1378.10</w:t>
            </w:r>
          </w:p>
        </w:tc>
      </w:tr>
      <w:tr w:rsidR="00FA3ECC" w:rsidRPr="00FD4120" w14:paraId="32534E49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6B34661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9/26/2020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669FBF2B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5130.24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1975BCD9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308.76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54DA9DB5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4794.54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61E11087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644.46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1243FAD7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7059.71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4FABDE1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-1620.71</w:t>
            </w:r>
          </w:p>
        </w:tc>
      </w:tr>
      <w:tr w:rsidR="00FA3ECC" w:rsidRPr="00FD4120" w14:paraId="13929AA1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0EF0F6D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10/3/2020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2E2F9853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4329.12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72F365D1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609.88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7E95EF91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4045.84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59149C90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893.16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06C72924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5957.29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18201FA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-1018.29</w:t>
            </w:r>
          </w:p>
        </w:tc>
      </w:tr>
      <w:tr w:rsidR="00FA3ECC" w:rsidRPr="00FD4120" w14:paraId="55F98144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A42DEE9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10/10/2020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726E9B56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4499.73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184A147A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673.27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6D0044E4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4205.29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3E5FBDFD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967.71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7A0860C2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6192.06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E74E81E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-1019.06</w:t>
            </w:r>
          </w:p>
        </w:tc>
      </w:tr>
      <w:tr w:rsidR="00FA3ECC" w:rsidRPr="00FD4120" w14:paraId="6F40A066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FE0FAA6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10/17/2020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54FC9030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4988.94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78347220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233.06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0F0B3D06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4662.49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3D30CB59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559.51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13F5E9B4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6865.27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C136618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-1643.27</w:t>
            </w:r>
          </w:p>
        </w:tc>
      </w:tr>
      <w:tr w:rsidR="00FA3ECC" w:rsidRPr="00FD4120" w14:paraId="42198697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D5668A9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10/24/2020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16F9DBC3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6089.31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0A707C71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-276.31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1862C229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5690.86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1FBF60D5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122.14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0BF29F3A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8379.49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5D3315C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-2566.49</w:t>
            </w:r>
          </w:p>
        </w:tc>
      </w:tr>
      <w:tr w:rsidR="00FA3ECC" w:rsidRPr="00FD4120" w14:paraId="3A74A4DA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84D258C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10/31/2020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72A64BC4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6700.83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70B58B39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-688.83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7FAAEEA2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6262.36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5B91B077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-250.36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7F2BA98E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9221.00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914B51B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-3209.00</w:t>
            </w:r>
          </w:p>
        </w:tc>
      </w:tr>
      <w:tr w:rsidR="00FA3ECC" w:rsidRPr="00FD4120" w14:paraId="625067F3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7E50315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11/7/2020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17B405D6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7408.06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7050A7F9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-105.06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6148F55D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6923.31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46F9DF01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379.69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7AED0A9E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10194.21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2BD46C2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-2891.21</w:t>
            </w:r>
          </w:p>
        </w:tc>
      </w:tr>
      <w:tr w:rsidR="00FA3ECC" w:rsidRPr="00FD4120" w14:paraId="4F525F62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1B0CFA3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11/14/2020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371A6B72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8410.37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0B98B5FB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-253.37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7C8A0F2F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7860.04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57757655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296.96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5049893F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11573.49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0232515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-3416.49</w:t>
            </w:r>
          </w:p>
        </w:tc>
      </w:tr>
      <w:tr w:rsidR="00FA3ECC" w:rsidRPr="00FD4120" w14:paraId="4EC415FD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6221AC1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11/21/2020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05692406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10293.77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2D97BFB7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825.23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31A29889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9620.20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45C29D6E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1498.80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561E60BF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14165.24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726CC8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-3046.24</w:t>
            </w:r>
          </w:p>
        </w:tc>
      </w:tr>
      <w:tr w:rsidR="00FA3ECC" w:rsidRPr="00FD4120" w14:paraId="5303CE14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38C62E0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11/28/2020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4BBA0EA8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12850.57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3BD1105C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-2034.57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5E6D5E48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12009.69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24C6C73A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-1193.69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78D5B217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17683.64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91E1B23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-6867.64</w:t>
            </w:r>
          </w:p>
        </w:tc>
      </w:tr>
      <w:tr w:rsidR="00FA3ECC" w:rsidRPr="00FD4120" w14:paraId="45DC0178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405B03A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12/5/2020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79468E8A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14807.61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22D72C6F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1229.39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33D0722C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13838.68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5EB8BF46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2198.32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708ED098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20376.72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1E55433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-4339.72</w:t>
            </w:r>
          </w:p>
        </w:tc>
      </w:tr>
      <w:tr w:rsidR="00FA3ECC" w:rsidRPr="00FD4120" w14:paraId="0FBACBF9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4312360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12/12/2020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0C26D7FE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15717.11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4938F501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2189.89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291BF704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14688.66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30E00B27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3218.34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1E18A193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21628.28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1FB460A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-3721.28</w:t>
            </w:r>
          </w:p>
        </w:tc>
      </w:tr>
      <w:tr w:rsidR="00FA3ECC" w:rsidRPr="00FD4120" w14:paraId="23F37B99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C2FB6DF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12/19/2020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1D875152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17115.82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6B477521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2131.18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2F6551A0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15995.85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5CF92A7C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3251.15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5DDFBC33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23553.04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B43D29B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-4306.04</w:t>
            </w:r>
          </w:p>
        </w:tc>
      </w:tr>
      <w:tr w:rsidR="00FA3ECC" w:rsidRPr="00FD4120" w14:paraId="6E6CD2E6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ED956A7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12/26/2020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02DE15BF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18391.33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1CF4E208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-2023.33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799015BC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17187.89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279ED36C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-819.89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13218F1C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25308.26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97BD37B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-8940.26</w:t>
            </w:r>
          </w:p>
        </w:tc>
      </w:tr>
      <w:tr w:rsidR="00FA3ECC" w:rsidRPr="00FD4120" w14:paraId="6F9D90ED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FE3AAC1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1/9/2021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3C1A88DA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18996.70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6100EBC2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-90.70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7B616623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17753.65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629845CC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1152.35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06BA9155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26141.30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E6624C6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-7235.30</w:t>
            </w:r>
          </w:p>
        </w:tc>
      </w:tr>
      <w:tr w:rsidR="00FA3ECC" w:rsidRPr="00FD4120" w14:paraId="2F91C52D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ACDBB81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1/16/2021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119EEA74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19240.22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18952C86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3867.78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2DD9D5FD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17981.23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18F3256D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5126.77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42EF8A42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26476.41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A97E0A3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-3368.41</w:t>
            </w:r>
          </w:p>
        </w:tc>
      </w:tr>
      <w:tr w:rsidR="00FA3ECC" w:rsidRPr="00FD4120" w14:paraId="4ED82850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64621D9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1/23/2021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4B8D34C8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20325.75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032ECA48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3440.25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3512D5AB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18995.74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2E9BCCBA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4770.26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2A09D09E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27970.22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594F718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-4204.22</w:t>
            </w:r>
          </w:p>
        </w:tc>
      </w:tr>
      <w:tr w:rsidR="00FA3ECC" w:rsidRPr="00FD4120" w14:paraId="7601EC3F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58F61AC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1/30/2021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78A2F0CD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21057.77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1DFCE934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848.23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0A8B25C5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19679.85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17349AAF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2226.15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581EF42E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28977.54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68A62ED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-7071.54</w:t>
            </w:r>
          </w:p>
        </w:tc>
      </w:tr>
      <w:tr w:rsidR="00FA3ECC" w:rsidRPr="00FD4120" w14:paraId="2E7A8A15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2D11809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2/6/2021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6A93E184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19676.24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463F7366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2531.76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0B3ADFDB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18388.72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6CAA9931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3819.28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67C3D553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27076.42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EDBB9FA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-4868.42</w:t>
            </w:r>
          </w:p>
        </w:tc>
      </w:tr>
      <w:tr w:rsidR="00FA3ECC" w:rsidRPr="00FD4120" w14:paraId="160961C9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E100E70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2/13/2021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3906AB1D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17004.92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4FDF5BDD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3732.08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46D40F71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15892.20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506139F1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4844.80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3CF8AEDD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23400.42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B5925BC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-2663.42</w:t>
            </w:r>
          </w:p>
        </w:tc>
      </w:tr>
      <w:tr w:rsidR="00FA3ECC" w:rsidRPr="00FD4120" w14:paraId="52A8AB1E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0F91040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2/20/2021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6DF10B83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14583.63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53539D7F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2833.37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49CDEEB9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13629.35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7C4C0406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3787.65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0B434BB3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20068.50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FBBCCB3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-2651.50</w:t>
            </w:r>
          </w:p>
        </w:tc>
      </w:tr>
      <w:tr w:rsidR="00FA3ECC" w:rsidRPr="00FD4120" w14:paraId="42CA0A4E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BB991AA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2/27/2021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0915F297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12499.40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2A083771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728.60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1843A074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11681.50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756F30AB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1546.50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45AB089B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17200.39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D75FF25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-3972.39</w:t>
            </w:r>
          </w:p>
        </w:tc>
      </w:tr>
      <w:tr w:rsidR="00FA3ECC" w:rsidRPr="00FD4120" w14:paraId="10EAF640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BFA2056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120">
              <w:rPr>
                <w:rFonts w:ascii="Calibri" w:eastAsia="Times New Roman" w:hAnsi="Calibri" w:cs="Calibri"/>
              </w:rPr>
              <w:t>3/6/2021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25B76074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10062.92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06FC1A7C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3717.08</w:t>
            </w:r>
          </w:p>
        </w:tc>
        <w:tc>
          <w:tcPr>
            <w:tcW w:w="1789" w:type="dxa"/>
            <w:gridSpan w:val="2"/>
            <w:shd w:val="clear" w:color="auto" w:fill="auto"/>
            <w:noWrap/>
            <w:hideMark/>
          </w:tcPr>
          <w:p w14:paraId="1090C072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9404.45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1C338E23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4375.55</w:t>
            </w:r>
          </w:p>
        </w:tc>
        <w:tc>
          <w:tcPr>
            <w:tcW w:w="1813" w:type="dxa"/>
            <w:gridSpan w:val="2"/>
            <w:shd w:val="clear" w:color="auto" w:fill="auto"/>
            <w:noWrap/>
            <w:hideMark/>
          </w:tcPr>
          <w:p w14:paraId="00E09B74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13847.55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3B8503C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528">
              <w:t>-67.55</w:t>
            </w:r>
          </w:p>
        </w:tc>
      </w:tr>
      <w:tr w:rsidR="00FA3ECC" w:rsidRPr="00FD4120" w14:paraId="75073DB1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0F5BC22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14:paraId="0E3F37C0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2A4A7A99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  <w:noWrap/>
            <w:vAlign w:val="bottom"/>
            <w:hideMark/>
          </w:tcPr>
          <w:p w14:paraId="064DFBC1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78BFC91E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shd w:val="clear" w:color="auto" w:fill="auto"/>
            <w:noWrap/>
            <w:vAlign w:val="bottom"/>
            <w:hideMark/>
          </w:tcPr>
          <w:p w14:paraId="709371F7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880A7D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CC" w:rsidRPr="00FD4120" w14:paraId="42A7B64A" w14:textId="77777777" w:rsidTr="00ED16F2">
        <w:trPr>
          <w:gridAfter w:val="1"/>
          <w:wAfter w:w="43" w:type="dxa"/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1D698CD" w14:textId="5B201EA4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D4120">
              <w:rPr>
                <w:rFonts w:ascii="Calibri" w:eastAsia="Times New Roman" w:hAnsi="Calibri" w:cs="Calibri"/>
                <w:b/>
                <w:bCs/>
              </w:rPr>
              <w:t>Excess Deaths</w:t>
            </w:r>
            <w:r w:rsidR="004E5E1F" w:rsidRPr="004E5E1F">
              <w:rPr>
                <w:rFonts w:ascii="Calibri" w:eastAsia="Times New Roman" w:hAnsi="Calibri" w:cs="Calibri"/>
                <w:b/>
                <w:bCs/>
                <w:vertAlign w:val="superscript"/>
              </w:rPr>
              <w:t>1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14:paraId="10B0C0B9" w14:textId="77777777" w:rsidR="00FA3ECC" w:rsidRPr="00FD4120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67DE4149" w14:textId="77777777" w:rsidR="00FA3ECC" w:rsidRPr="00281F65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281F65">
              <w:rPr>
                <w:rFonts w:ascii="Calibri" w:eastAsia="Times New Roman" w:hAnsi="Calibri" w:cs="Calibri"/>
                <w:b/>
                <w:bCs/>
                <w:color w:val="C00000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7</w:t>
            </w:r>
            <w:r w:rsidRPr="00281F65">
              <w:rPr>
                <w:rFonts w:ascii="Calibri" w:eastAsia="Times New Roman" w:hAnsi="Calibri" w:cs="Calibri"/>
                <w:b/>
                <w:bCs/>
                <w:color w:val="C00000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363</w:t>
            </w:r>
            <w:r w:rsidRPr="00281F65">
              <w:rPr>
                <w:rFonts w:ascii="Calibri" w:eastAsia="Times New Roman" w:hAnsi="Calibri" w:cs="Calibri"/>
                <w:b/>
                <w:bCs/>
                <w:color w:val="C0000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18</w:t>
            </w:r>
          </w:p>
        </w:tc>
        <w:tc>
          <w:tcPr>
            <w:tcW w:w="1789" w:type="dxa"/>
            <w:gridSpan w:val="2"/>
            <w:shd w:val="clear" w:color="auto" w:fill="auto"/>
            <w:noWrap/>
            <w:vAlign w:val="bottom"/>
            <w:hideMark/>
          </w:tcPr>
          <w:p w14:paraId="547B83AE" w14:textId="77777777" w:rsidR="00FA3ECC" w:rsidRPr="00281F65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21779536" w14:textId="77777777" w:rsidR="00FA3ECC" w:rsidRPr="00281F65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281F65">
              <w:rPr>
                <w:rFonts w:ascii="Calibri" w:eastAsia="Times New Roman" w:hAnsi="Calibri" w:cs="Calibri"/>
                <w:b/>
                <w:bCs/>
                <w:color w:val="C00000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0</w:t>
            </w:r>
            <w:r w:rsidRPr="00281F65">
              <w:rPr>
                <w:rFonts w:ascii="Calibri" w:eastAsia="Times New Roman" w:hAnsi="Calibri" w:cs="Calibri"/>
                <w:b/>
                <w:bCs/>
                <w:color w:val="C00000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294</w:t>
            </w:r>
            <w:r w:rsidRPr="00281F65">
              <w:rPr>
                <w:rFonts w:ascii="Calibri" w:eastAsia="Times New Roman" w:hAnsi="Calibri" w:cs="Calibri"/>
                <w:b/>
                <w:bCs/>
                <w:color w:val="C0000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31</w:t>
            </w:r>
          </w:p>
        </w:tc>
        <w:tc>
          <w:tcPr>
            <w:tcW w:w="1813" w:type="dxa"/>
            <w:gridSpan w:val="2"/>
            <w:shd w:val="clear" w:color="auto" w:fill="auto"/>
            <w:noWrap/>
            <w:vAlign w:val="bottom"/>
            <w:hideMark/>
          </w:tcPr>
          <w:p w14:paraId="03A3FAC8" w14:textId="77777777" w:rsidR="00FA3ECC" w:rsidRPr="00281F65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4D88D0B" w14:textId="5908F6E9" w:rsidR="00FA3ECC" w:rsidRPr="00281F65" w:rsidRDefault="00FA3ECC" w:rsidP="00D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bookmarkStart w:id="0" w:name="_Hlk72992360"/>
            <w:r w:rsidRPr="00281F65">
              <w:rPr>
                <w:rFonts w:ascii="Calibri" w:eastAsia="Times New Roman" w:hAnsi="Calibri" w:cs="Calibri"/>
                <w:b/>
                <w:bCs/>
                <w:color w:val="C00000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4</w:t>
            </w:r>
            <w:r w:rsidRPr="00281F65">
              <w:rPr>
                <w:rFonts w:ascii="Calibri" w:eastAsia="Times New Roman" w:hAnsi="Calibri" w:cs="Calibri"/>
                <w:b/>
                <w:bCs/>
                <w:color w:val="C00000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436</w:t>
            </w:r>
            <w:bookmarkEnd w:id="0"/>
            <w:r w:rsidRPr="00281F65">
              <w:rPr>
                <w:rFonts w:ascii="Calibri" w:eastAsia="Times New Roman" w:hAnsi="Calibri" w:cs="Calibri"/>
                <w:b/>
                <w:bCs/>
                <w:color w:val="C0000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69</w:t>
            </w:r>
          </w:p>
        </w:tc>
      </w:tr>
    </w:tbl>
    <w:p w14:paraId="175BD560" w14:textId="75C10396" w:rsidR="009868A4" w:rsidRDefault="004E5E1F">
      <w:r w:rsidRPr="004E5E1F">
        <w:rPr>
          <w:vertAlign w:val="superscript"/>
        </w:rPr>
        <w:t>1</w:t>
      </w:r>
      <w:r>
        <w:t xml:space="preserve">Excess deaths (difference column) </w:t>
      </w:r>
      <w:r w:rsidR="00742ABF">
        <w:t xml:space="preserve">was </w:t>
      </w:r>
      <w:r>
        <w:t>calculated by subtracting observed deaths in OWID database minus expected deaths</w:t>
      </w:r>
      <w:r w:rsidR="00742ABF">
        <w:t xml:space="preserve"> according to the linear regression model</w:t>
      </w:r>
      <w:r>
        <w:t>.  The reason the last column</w:t>
      </w:r>
      <w:r w:rsidR="00742ABF">
        <w:t xml:space="preserve"> in the table</w:t>
      </w:r>
      <w:r>
        <w:t xml:space="preserve"> </w:t>
      </w:r>
      <w:r w:rsidR="00742ABF">
        <w:t>includes</w:t>
      </w:r>
      <w:r>
        <w:t xml:space="preserve"> many negative numbers </w:t>
      </w:r>
      <w:r w:rsidR="00742ABF">
        <w:t>is</w:t>
      </w:r>
      <w:r>
        <w:t xml:space="preserve"> because </w:t>
      </w:r>
      <w:r w:rsidR="00742ABF">
        <w:t xml:space="preserve">in the absence of plasma </w:t>
      </w:r>
      <w:r>
        <w:t>increased deaths would have been</w:t>
      </w:r>
      <w:r w:rsidR="00742ABF">
        <w:t xml:space="preserve"> expected resulting in 94,436 additional deaths</w:t>
      </w:r>
      <w:r>
        <w:t xml:space="preserve">.  </w:t>
      </w:r>
    </w:p>
    <w:sectPr w:rsidR="00986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CC"/>
    <w:rsid w:val="004E5E1F"/>
    <w:rsid w:val="00742ABF"/>
    <w:rsid w:val="009868A4"/>
    <w:rsid w:val="00ED16F2"/>
    <w:rsid w:val="00FA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B710"/>
  <w15:chartTrackingRefBased/>
  <w15:docId w15:val="{3A891CC8-12A3-43DD-AC17-CC6674DE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2064</Characters>
  <Application>Microsoft Office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Casadevall, Arturo</dc:creator>
  <cp:keywords/>
  <dc:description/>
  <cp:lastModifiedBy>Casadevall, Arturo</cp:lastModifiedBy>
  <cp:revision>2</cp:revision>
  <dcterms:created xsi:type="dcterms:W3CDTF">2021-05-27T19:44:00Z</dcterms:created>
  <dcterms:modified xsi:type="dcterms:W3CDTF">2021-05-27T19:44:00Z</dcterms:modified>
</cp:coreProperties>
</file>