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2D0ABE" w14:textId="647C7A18" w:rsidR="007D6F59" w:rsidRPr="00C3443D" w:rsidRDefault="00837EB9" w:rsidP="007D6F59">
      <w:pPr>
        <w:spacing w:line="480" w:lineRule="auto"/>
        <w:jc w:val="both"/>
        <w:rPr>
          <w:rFonts w:eastAsia="Arial" w:cs="Arial"/>
          <w:lang w:val="en-US"/>
        </w:rPr>
      </w:pPr>
      <w:r>
        <w:rPr>
          <w:rFonts w:eastAsia="Arial" w:cs="Arial"/>
          <w:lang w:val="en-US"/>
        </w:rPr>
        <w:t>Supplementary file 2.</w:t>
      </w:r>
      <w:r w:rsidR="007D6F59" w:rsidRPr="00C3443D">
        <w:rPr>
          <w:rFonts w:eastAsia="Arial" w:cs="Arial"/>
          <w:lang w:val="en-US"/>
        </w:rPr>
        <w:t xml:space="preserve"> </w:t>
      </w:r>
      <w:r>
        <w:rPr>
          <w:rFonts w:eastAsia="Arial" w:cs="Arial"/>
          <w:lang w:val="en-US"/>
        </w:rPr>
        <w:t>S</w:t>
      </w:r>
      <w:r w:rsidR="007D6F59" w:rsidRPr="00C3443D">
        <w:rPr>
          <w:rFonts w:eastAsia="Arial" w:cs="Arial"/>
          <w:lang w:val="en-US"/>
        </w:rPr>
        <w:t>kin lesions: sizes, T cell numbers, raw reads, total and unique TCR</w:t>
      </w:r>
      <w:r w:rsidR="007D6F59" w:rsidRPr="00C3443D">
        <w:rPr>
          <w:rFonts w:eastAsia="Symbol" w:cs="Arial"/>
          <w:lang w:val="en-US"/>
        </w:rPr>
        <w:t>β</w:t>
      </w:r>
      <w:r w:rsidR="007D6F59" w:rsidRPr="00C3443D">
        <w:rPr>
          <w:rFonts w:eastAsia="Arial" w:cs="Arial"/>
          <w:lang w:val="en-US"/>
        </w:rPr>
        <w:t xml:space="preserve"> sequences (</w:t>
      </w:r>
      <w:r w:rsidR="00C3443D">
        <w:rPr>
          <w:rFonts w:eastAsia="Arial" w:cs="Arial"/>
          <w:lang w:val="en-US"/>
        </w:rPr>
        <w:t>Ag1</w:t>
      </w:r>
      <w:r w:rsidR="007D6F59" w:rsidRPr="00C3443D">
        <w:rPr>
          <w:rFonts w:eastAsia="Arial" w:cs="Arial"/>
          <w:lang w:val="en-US"/>
        </w:rPr>
        <w:t>/SJL)</w:t>
      </w:r>
    </w:p>
    <w:tbl>
      <w:tblPr>
        <w:tblW w:w="13606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4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01"/>
        <w:gridCol w:w="740"/>
        <w:gridCol w:w="709"/>
        <w:gridCol w:w="1134"/>
        <w:gridCol w:w="2410"/>
        <w:gridCol w:w="1275"/>
        <w:gridCol w:w="1701"/>
        <w:gridCol w:w="1985"/>
        <w:gridCol w:w="2551"/>
      </w:tblGrid>
      <w:tr w:rsidR="007D6F59" w:rsidRPr="00837EB9" w14:paraId="42759FB5" w14:textId="77777777" w:rsidTr="000055EB">
        <w:trPr>
          <w:trHeight w:hRule="exact" w:val="786"/>
        </w:trPr>
        <w:tc>
          <w:tcPr>
            <w:tcW w:w="1101" w:type="dxa"/>
            <w:vMerge w:val="restart"/>
            <w:shd w:val="clear" w:color="auto" w:fill="FFFFFF"/>
            <w:vAlign w:val="center"/>
          </w:tcPr>
          <w:p w14:paraId="7D01E1D4" w14:textId="16B9CB87" w:rsidR="007D6F59" w:rsidRPr="005D2A9D" w:rsidRDefault="00190AA4" w:rsidP="000055EB">
            <w:pPr>
              <w:pStyle w:val="TabellenInhalt"/>
              <w:spacing w:line="48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Ag1</w:t>
            </w:r>
          </w:p>
          <w:p w14:paraId="4C4174CE" w14:textId="77777777" w:rsidR="007D6F59" w:rsidRPr="005D2A9D" w:rsidRDefault="007D6F59" w:rsidP="000055EB">
            <w:pPr>
              <w:pStyle w:val="TabellenInhalt"/>
              <w:spacing w:line="48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5D2A9D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 xml:space="preserve">4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wk</w:t>
            </w:r>
            <w:proofErr w:type="spellEnd"/>
            <w:r w:rsidRPr="005D2A9D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D2A9D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p.i.</w:t>
            </w:r>
            <w:proofErr w:type="spellEnd"/>
          </w:p>
          <w:p w14:paraId="062AE72B" w14:textId="77777777" w:rsidR="007D6F59" w:rsidRPr="005D2A9D" w:rsidRDefault="007D6F59" w:rsidP="000055EB">
            <w:pPr>
              <w:pStyle w:val="TabellenInhalt"/>
              <w:spacing w:line="48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40" w:type="dxa"/>
            <w:shd w:val="clear" w:color="auto" w:fill="FFFFFF"/>
            <w:tcMar>
              <w:left w:w="45" w:type="dxa"/>
            </w:tcMar>
          </w:tcPr>
          <w:p w14:paraId="36F3186A" w14:textId="77777777" w:rsidR="007D6F59" w:rsidRPr="005D2A9D" w:rsidRDefault="007D6F59" w:rsidP="000055EB">
            <w:pPr>
              <w:pStyle w:val="TabellenInhalt"/>
              <w:spacing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5D2A9D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mouse</w:t>
            </w:r>
          </w:p>
        </w:tc>
        <w:tc>
          <w:tcPr>
            <w:tcW w:w="709" w:type="dxa"/>
            <w:shd w:val="clear" w:color="auto" w:fill="FFFFFF"/>
            <w:tcMar>
              <w:left w:w="45" w:type="dxa"/>
            </w:tcMar>
          </w:tcPr>
          <w:p w14:paraId="26FC7267" w14:textId="77777777" w:rsidR="007D6F59" w:rsidRPr="005D2A9D" w:rsidRDefault="007D6F59" w:rsidP="000055EB">
            <w:pPr>
              <w:pStyle w:val="TabellenInhalt"/>
              <w:spacing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5D2A9D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skin lesion</w:t>
            </w:r>
          </w:p>
        </w:tc>
        <w:tc>
          <w:tcPr>
            <w:tcW w:w="1134" w:type="dxa"/>
            <w:shd w:val="clear" w:color="auto" w:fill="FFFFFF"/>
          </w:tcPr>
          <w:p w14:paraId="3DBD8F5E" w14:textId="77777777" w:rsidR="007D6F59" w:rsidRPr="005D2A9D" w:rsidRDefault="007D6F59" w:rsidP="000055EB">
            <w:pPr>
              <w:pStyle w:val="TabellenInhalt"/>
              <w:spacing w:line="48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5D2A9D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 xml:space="preserve">estimated size          </w:t>
            </w:r>
            <w:proofErr w:type="gramStart"/>
            <w:r w:rsidRPr="005D2A9D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 xml:space="preserve">   (</w:t>
            </w:r>
            <w:proofErr w:type="gramEnd"/>
            <w:r w:rsidRPr="005D2A9D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x 10</w:t>
            </w:r>
            <w:r w:rsidRPr="005D2A9D">
              <w:rPr>
                <w:rFonts w:ascii="Arial" w:eastAsia="Arial" w:hAnsi="Arial" w:cs="Arial"/>
                <w:sz w:val="20"/>
                <w:szCs w:val="20"/>
                <w:shd w:val="clear" w:color="auto" w:fill="FFFFFF"/>
                <w:vertAlign w:val="superscript"/>
                <w:lang w:val="en-US"/>
              </w:rPr>
              <w:t xml:space="preserve">7 </w:t>
            </w:r>
            <w:r w:rsidRPr="005D2A9D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µm</w:t>
            </w:r>
            <w:r w:rsidRPr="005D2A9D">
              <w:rPr>
                <w:rFonts w:ascii="Arial" w:eastAsia="Arial" w:hAnsi="Arial" w:cs="Arial"/>
                <w:sz w:val="20"/>
                <w:szCs w:val="20"/>
                <w:shd w:val="clear" w:color="auto" w:fill="FFFFFF"/>
                <w:vertAlign w:val="superscript"/>
                <w:lang w:val="en-US"/>
              </w:rPr>
              <w:t>3</w:t>
            </w:r>
            <w:r w:rsidRPr="005D2A9D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)</w:t>
            </w:r>
          </w:p>
        </w:tc>
        <w:tc>
          <w:tcPr>
            <w:tcW w:w="2410" w:type="dxa"/>
            <w:shd w:val="clear" w:color="auto" w:fill="FFFFFF"/>
          </w:tcPr>
          <w:p w14:paraId="2C31DA99" w14:textId="77777777" w:rsidR="007D6F59" w:rsidRPr="005D2A9D" w:rsidRDefault="007D6F59" w:rsidP="000055EB">
            <w:pPr>
              <w:pStyle w:val="TabellenInhalt"/>
              <w:spacing w:line="48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5D2A9D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counted and estimated number of T cells in skin lesions (x 10</w:t>
            </w:r>
            <w:r w:rsidRPr="005D2A9D">
              <w:rPr>
                <w:rFonts w:ascii="Arial" w:eastAsia="Arial" w:hAnsi="Arial" w:cs="Arial"/>
                <w:sz w:val="20"/>
                <w:szCs w:val="20"/>
                <w:shd w:val="clear" w:color="auto" w:fill="FFFFFF"/>
                <w:vertAlign w:val="superscript"/>
                <w:lang w:val="en-US"/>
              </w:rPr>
              <w:t>4</w:t>
            </w:r>
            <w:r w:rsidRPr="005D2A9D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/>
          </w:tcPr>
          <w:p w14:paraId="0F9BE412" w14:textId="77777777" w:rsidR="007D6F59" w:rsidRPr="005D2A9D" w:rsidRDefault="007D6F59" w:rsidP="000055EB">
            <w:pPr>
              <w:pStyle w:val="TabellenInhalt"/>
              <w:spacing w:line="48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5D2A9D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raw reads (x10</w:t>
            </w:r>
            <w:r w:rsidRPr="005D2A9D">
              <w:rPr>
                <w:rFonts w:ascii="Arial" w:eastAsia="Arial" w:hAnsi="Arial" w:cs="Arial"/>
                <w:sz w:val="20"/>
                <w:szCs w:val="20"/>
                <w:shd w:val="clear" w:color="auto" w:fill="FFFFFF"/>
                <w:vertAlign w:val="superscript"/>
                <w:lang w:val="en-US"/>
              </w:rPr>
              <w:t>6</w:t>
            </w:r>
            <w:r w:rsidRPr="005D2A9D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</w:tcPr>
          <w:p w14:paraId="6A893AC3" w14:textId="77777777" w:rsidR="007D6F59" w:rsidRPr="005D2A9D" w:rsidRDefault="007D6F59" w:rsidP="000055EB">
            <w:pPr>
              <w:pStyle w:val="TabellenInhalt"/>
              <w:spacing w:line="48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5D2A9D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total TCR</w:t>
            </w:r>
            <w:r w:rsidRPr="005D2A9D">
              <w:rPr>
                <w:rFonts w:ascii="Arial" w:eastAsia="Symbol" w:hAnsi="Arial" w:cs="Arial"/>
                <w:sz w:val="20"/>
                <w:szCs w:val="20"/>
                <w:shd w:val="clear" w:color="auto" w:fill="FFFFFF"/>
                <w:lang w:val="en-US"/>
              </w:rPr>
              <w:sym w:font="Symbol" w:char="F062"/>
            </w:r>
            <w:r w:rsidRPr="005D2A9D">
              <w:rPr>
                <w:rFonts w:ascii="Arial" w:eastAsia="Symbol" w:hAnsi="Arial" w:cs="Arial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D2A9D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sequences (x10</w:t>
            </w:r>
            <w:r w:rsidRPr="005D2A9D">
              <w:rPr>
                <w:rFonts w:ascii="Arial" w:eastAsia="Arial" w:hAnsi="Arial" w:cs="Arial"/>
                <w:sz w:val="20"/>
                <w:szCs w:val="20"/>
                <w:shd w:val="clear" w:color="auto" w:fill="FFFFFF"/>
                <w:vertAlign w:val="superscript"/>
                <w:lang w:val="en-US"/>
              </w:rPr>
              <w:t>6</w:t>
            </w:r>
            <w:r w:rsidRPr="005D2A9D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FFFFFF"/>
            <w:tcMar>
              <w:left w:w="45" w:type="dxa"/>
            </w:tcMar>
          </w:tcPr>
          <w:p w14:paraId="2DA03BD5" w14:textId="77777777" w:rsidR="007D6F59" w:rsidRPr="005D2A9D" w:rsidRDefault="007D6F59" w:rsidP="000055EB">
            <w:pPr>
              <w:pStyle w:val="TabellenInhalt"/>
              <w:spacing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5D2A9D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unique TCR</w:t>
            </w:r>
            <w:r w:rsidRPr="005D2A9D">
              <w:rPr>
                <w:rFonts w:ascii="Arial" w:eastAsia="Symbol" w:hAnsi="Arial" w:cs="Arial"/>
                <w:sz w:val="20"/>
                <w:szCs w:val="20"/>
                <w:shd w:val="clear" w:color="auto" w:fill="FFFFFF"/>
                <w:lang w:val="en-US"/>
              </w:rPr>
              <w:sym w:font="Symbol" w:char="F062"/>
            </w:r>
            <w:r w:rsidRPr="005D2A9D">
              <w:rPr>
                <w:rFonts w:ascii="Arial" w:eastAsia="Symbol" w:hAnsi="Arial" w:cs="Arial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D2A9D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clonotypes</w:t>
            </w:r>
          </w:p>
        </w:tc>
        <w:tc>
          <w:tcPr>
            <w:tcW w:w="2551" w:type="dxa"/>
            <w:shd w:val="clear" w:color="auto" w:fill="FFFFFF"/>
          </w:tcPr>
          <w:p w14:paraId="772430EB" w14:textId="77777777" w:rsidR="007D6F59" w:rsidRPr="005D2A9D" w:rsidRDefault="007D6F59" w:rsidP="000055EB">
            <w:pPr>
              <w:pStyle w:val="TabellenInhalt"/>
              <w:spacing w:line="48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5D2A9D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 xml:space="preserve">number of </w:t>
            </w:r>
            <w:proofErr w:type="spellStart"/>
            <w:r w:rsidRPr="005D2A9D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Tfh</w:t>
            </w:r>
            <w:proofErr w:type="spellEnd"/>
            <w:r w:rsidRPr="005D2A9D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-clonotypes subjected to analysis</w:t>
            </w:r>
          </w:p>
        </w:tc>
      </w:tr>
      <w:tr w:rsidR="007D6F59" w:rsidRPr="005D2A9D" w14:paraId="14E5A670" w14:textId="77777777" w:rsidTr="000055EB">
        <w:trPr>
          <w:trHeight w:hRule="exact" w:val="397"/>
        </w:trPr>
        <w:tc>
          <w:tcPr>
            <w:tcW w:w="1101" w:type="dxa"/>
            <w:vMerge/>
            <w:shd w:val="clear" w:color="auto" w:fill="FFFFFF"/>
            <w:vAlign w:val="center"/>
          </w:tcPr>
          <w:p w14:paraId="357CB1CE" w14:textId="77777777" w:rsidR="007D6F59" w:rsidRPr="005D2A9D" w:rsidRDefault="007D6F59" w:rsidP="000055EB">
            <w:pPr>
              <w:pStyle w:val="TabellenInhalt"/>
              <w:spacing w:line="48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40" w:type="dxa"/>
            <w:vMerge w:val="restart"/>
            <w:shd w:val="clear" w:color="auto" w:fill="FFFFFF"/>
            <w:tcMar>
              <w:left w:w="45" w:type="dxa"/>
            </w:tcMar>
            <w:vAlign w:val="center"/>
          </w:tcPr>
          <w:p w14:paraId="0BBDF784" w14:textId="77777777" w:rsidR="007D6F59" w:rsidRPr="005D2A9D" w:rsidRDefault="007D6F59" w:rsidP="000055EB">
            <w:pPr>
              <w:pStyle w:val="TabellenInhalt"/>
              <w:spacing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5D2A9D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FFFFFF"/>
            <w:tcMar>
              <w:left w:w="45" w:type="dxa"/>
            </w:tcMar>
            <w:vAlign w:val="center"/>
          </w:tcPr>
          <w:p w14:paraId="11CD47F7" w14:textId="77777777" w:rsidR="007D6F59" w:rsidRPr="005D2A9D" w:rsidRDefault="007D6F59" w:rsidP="000055EB">
            <w:pPr>
              <w:pStyle w:val="TabellenInhalt"/>
              <w:spacing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5D2A9D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left</w:t>
            </w:r>
          </w:p>
        </w:tc>
        <w:tc>
          <w:tcPr>
            <w:tcW w:w="1134" w:type="dxa"/>
            <w:shd w:val="clear" w:color="auto" w:fill="FFFFFF"/>
          </w:tcPr>
          <w:p w14:paraId="0B4E8D60" w14:textId="77777777" w:rsidR="007D6F59" w:rsidRPr="005D2A9D" w:rsidRDefault="007D6F59" w:rsidP="000055EB">
            <w:pPr>
              <w:pStyle w:val="TabellenInhalt"/>
              <w:spacing w:line="48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5D2A9D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123.0</w:t>
            </w:r>
          </w:p>
        </w:tc>
        <w:tc>
          <w:tcPr>
            <w:tcW w:w="2410" w:type="dxa"/>
            <w:shd w:val="clear" w:color="auto" w:fill="FFFFFF"/>
          </w:tcPr>
          <w:p w14:paraId="5F9249A8" w14:textId="77777777" w:rsidR="007D6F59" w:rsidRPr="005D2A9D" w:rsidRDefault="007D6F59" w:rsidP="000055EB">
            <w:pPr>
              <w:pStyle w:val="TabellenInhalt"/>
              <w:spacing w:line="48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5D2A9D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69.2</w:t>
            </w:r>
          </w:p>
        </w:tc>
        <w:tc>
          <w:tcPr>
            <w:tcW w:w="1275" w:type="dxa"/>
            <w:shd w:val="clear" w:color="auto" w:fill="FFFFFF"/>
          </w:tcPr>
          <w:p w14:paraId="0A208B33" w14:textId="77777777" w:rsidR="007D6F59" w:rsidRPr="005D2A9D" w:rsidRDefault="007D6F59" w:rsidP="000055EB">
            <w:pPr>
              <w:pStyle w:val="TabellenInhalt"/>
              <w:spacing w:line="48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5D2A9D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0.6</w:t>
            </w:r>
          </w:p>
        </w:tc>
        <w:tc>
          <w:tcPr>
            <w:tcW w:w="1701" w:type="dxa"/>
            <w:shd w:val="clear" w:color="auto" w:fill="FFFFFF"/>
          </w:tcPr>
          <w:p w14:paraId="1D88DCDA" w14:textId="77777777" w:rsidR="007D6F59" w:rsidRPr="005D2A9D" w:rsidRDefault="007D6F59" w:rsidP="000055EB">
            <w:pPr>
              <w:pStyle w:val="TabellenInhalt"/>
              <w:spacing w:line="48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5D2A9D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0.17</w:t>
            </w:r>
          </w:p>
        </w:tc>
        <w:tc>
          <w:tcPr>
            <w:tcW w:w="1985" w:type="dxa"/>
            <w:shd w:val="clear" w:color="auto" w:fill="FFFFFF"/>
            <w:tcMar>
              <w:left w:w="45" w:type="dxa"/>
            </w:tcMar>
          </w:tcPr>
          <w:p w14:paraId="268D48F3" w14:textId="77777777" w:rsidR="007D6F59" w:rsidRPr="005D2A9D" w:rsidRDefault="007D6F59" w:rsidP="000055EB">
            <w:pPr>
              <w:pStyle w:val="TabellenInhalt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D2A9D">
              <w:rPr>
                <w:rFonts w:ascii="Arial" w:eastAsia="Arial" w:hAnsi="Arial" w:cs="Arial"/>
                <w:sz w:val="20"/>
                <w:szCs w:val="20"/>
                <w:lang w:val="en-US"/>
              </w:rPr>
              <w:t>1669</w:t>
            </w:r>
          </w:p>
        </w:tc>
        <w:tc>
          <w:tcPr>
            <w:tcW w:w="2551" w:type="dxa"/>
            <w:shd w:val="clear" w:color="auto" w:fill="FFFFFF"/>
          </w:tcPr>
          <w:p w14:paraId="15345D22" w14:textId="77777777" w:rsidR="007D6F59" w:rsidRPr="005D2A9D" w:rsidRDefault="007D6F59" w:rsidP="000055EB">
            <w:pPr>
              <w:pStyle w:val="TabellenInhalt"/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5D2A9D">
              <w:rPr>
                <w:rFonts w:ascii="Arial" w:eastAsia="Arial" w:hAnsi="Arial" w:cs="Arial"/>
                <w:sz w:val="20"/>
                <w:szCs w:val="20"/>
                <w:lang w:val="en-US"/>
              </w:rPr>
              <w:t>834</w:t>
            </w:r>
          </w:p>
        </w:tc>
      </w:tr>
      <w:tr w:rsidR="007D6F59" w:rsidRPr="005D2A9D" w14:paraId="2F5BB020" w14:textId="77777777" w:rsidTr="000055EB">
        <w:trPr>
          <w:trHeight w:hRule="exact" w:val="397"/>
        </w:trPr>
        <w:tc>
          <w:tcPr>
            <w:tcW w:w="1101" w:type="dxa"/>
            <w:vMerge/>
            <w:shd w:val="clear" w:color="auto" w:fill="FFFFFF"/>
            <w:vAlign w:val="center"/>
          </w:tcPr>
          <w:p w14:paraId="492EDC4C" w14:textId="77777777" w:rsidR="007D6F59" w:rsidRPr="005D2A9D" w:rsidRDefault="007D6F59" w:rsidP="000055EB">
            <w:pPr>
              <w:pStyle w:val="TabellenInhalt"/>
              <w:spacing w:line="48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40" w:type="dxa"/>
            <w:vMerge/>
            <w:shd w:val="clear" w:color="auto" w:fill="FFFFFF"/>
            <w:tcMar>
              <w:left w:w="45" w:type="dxa"/>
            </w:tcMar>
            <w:vAlign w:val="center"/>
          </w:tcPr>
          <w:p w14:paraId="25C61FA2" w14:textId="77777777" w:rsidR="007D6F59" w:rsidRPr="005D2A9D" w:rsidRDefault="007D6F59" w:rsidP="000055EB">
            <w:pPr>
              <w:pStyle w:val="TabellenInhalt"/>
              <w:spacing w:line="48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09" w:type="dxa"/>
            <w:shd w:val="clear" w:color="auto" w:fill="FFFFFF"/>
            <w:tcMar>
              <w:left w:w="45" w:type="dxa"/>
            </w:tcMar>
            <w:vAlign w:val="center"/>
          </w:tcPr>
          <w:p w14:paraId="3CB86364" w14:textId="77777777" w:rsidR="007D6F59" w:rsidRPr="005D2A9D" w:rsidRDefault="007D6F59" w:rsidP="000055EB">
            <w:pPr>
              <w:pStyle w:val="TabellenInhalt"/>
              <w:spacing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5D2A9D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right</w:t>
            </w:r>
          </w:p>
        </w:tc>
        <w:tc>
          <w:tcPr>
            <w:tcW w:w="1134" w:type="dxa"/>
            <w:shd w:val="clear" w:color="auto" w:fill="FFFFFF"/>
          </w:tcPr>
          <w:p w14:paraId="08C9CF7E" w14:textId="77777777" w:rsidR="007D6F59" w:rsidRPr="005D2A9D" w:rsidRDefault="007D6F59" w:rsidP="000055EB">
            <w:pPr>
              <w:pStyle w:val="TabellenInhalt"/>
              <w:spacing w:line="48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5D2A9D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103.0</w:t>
            </w:r>
          </w:p>
        </w:tc>
        <w:tc>
          <w:tcPr>
            <w:tcW w:w="2410" w:type="dxa"/>
            <w:shd w:val="clear" w:color="auto" w:fill="FFFFFF"/>
          </w:tcPr>
          <w:p w14:paraId="4129D849" w14:textId="77777777" w:rsidR="007D6F59" w:rsidRPr="005D2A9D" w:rsidRDefault="007D6F59" w:rsidP="000055EB">
            <w:pPr>
              <w:pStyle w:val="TabellenInhalt"/>
              <w:spacing w:line="48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5D2A9D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67.1</w:t>
            </w:r>
          </w:p>
        </w:tc>
        <w:tc>
          <w:tcPr>
            <w:tcW w:w="1275" w:type="dxa"/>
            <w:shd w:val="clear" w:color="auto" w:fill="FFFFFF"/>
          </w:tcPr>
          <w:p w14:paraId="7D5B353E" w14:textId="77777777" w:rsidR="007D6F59" w:rsidRPr="005D2A9D" w:rsidRDefault="007D6F59" w:rsidP="000055EB">
            <w:pPr>
              <w:pStyle w:val="TabellenInhalt"/>
              <w:spacing w:line="48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5D2A9D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1.9</w:t>
            </w:r>
          </w:p>
        </w:tc>
        <w:tc>
          <w:tcPr>
            <w:tcW w:w="1701" w:type="dxa"/>
            <w:shd w:val="clear" w:color="auto" w:fill="FFFFFF"/>
          </w:tcPr>
          <w:p w14:paraId="2F168BBA" w14:textId="77777777" w:rsidR="007D6F59" w:rsidRPr="005D2A9D" w:rsidRDefault="007D6F59" w:rsidP="000055EB">
            <w:pPr>
              <w:pStyle w:val="TabellenInhalt"/>
              <w:spacing w:line="48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5D2A9D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0.82</w:t>
            </w:r>
          </w:p>
        </w:tc>
        <w:tc>
          <w:tcPr>
            <w:tcW w:w="1985" w:type="dxa"/>
            <w:shd w:val="clear" w:color="auto" w:fill="FFFFFF"/>
            <w:tcMar>
              <w:left w:w="45" w:type="dxa"/>
            </w:tcMar>
          </w:tcPr>
          <w:p w14:paraId="0EFB3052" w14:textId="77777777" w:rsidR="007D6F59" w:rsidRPr="005D2A9D" w:rsidRDefault="007D6F59" w:rsidP="000055EB">
            <w:pPr>
              <w:pStyle w:val="TabellenInhalt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D2A9D">
              <w:rPr>
                <w:rFonts w:ascii="Arial" w:eastAsia="Arial" w:hAnsi="Arial" w:cs="Arial"/>
                <w:sz w:val="20"/>
                <w:szCs w:val="20"/>
                <w:lang w:val="en-US"/>
              </w:rPr>
              <w:t>310</w:t>
            </w:r>
          </w:p>
        </w:tc>
        <w:tc>
          <w:tcPr>
            <w:tcW w:w="2551" w:type="dxa"/>
            <w:shd w:val="clear" w:color="auto" w:fill="FFFFFF"/>
          </w:tcPr>
          <w:p w14:paraId="557973C8" w14:textId="77777777" w:rsidR="007D6F59" w:rsidRPr="005D2A9D" w:rsidRDefault="007D6F59" w:rsidP="000055EB">
            <w:pPr>
              <w:pStyle w:val="TabellenInhalt"/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5D2A9D">
              <w:rPr>
                <w:rFonts w:ascii="Arial" w:eastAsia="Arial" w:hAnsi="Arial" w:cs="Arial"/>
                <w:sz w:val="20"/>
                <w:szCs w:val="20"/>
                <w:lang w:val="en-US"/>
              </w:rPr>
              <w:t>155</w:t>
            </w:r>
          </w:p>
        </w:tc>
      </w:tr>
      <w:tr w:rsidR="007D6F59" w:rsidRPr="005D2A9D" w14:paraId="31F379B5" w14:textId="77777777" w:rsidTr="000055EB">
        <w:trPr>
          <w:trHeight w:hRule="exact" w:val="397"/>
        </w:trPr>
        <w:tc>
          <w:tcPr>
            <w:tcW w:w="1101" w:type="dxa"/>
            <w:vMerge/>
            <w:shd w:val="clear" w:color="auto" w:fill="FFFFFF"/>
            <w:vAlign w:val="center"/>
          </w:tcPr>
          <w:p w14:paraId="6B8087C0" w14:textId="77777777" w:rsidR="007D6F59" w:rsidRPr="005D2A9D" w:rsidRDefault="007D6F59" w:rsidP="000055EB">
            <w:pPr>
              <w:pStyle w:val="TabellenInhalt"/>
              <w:spacing w:line="48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40" w:type="dxa"/>
            <w:vMerge w:val="restart"/>
            <w:shd w:val="clear" w:color="auto" w:fill="FFFFFF"/>
            <w:tcMar>
              <w:left w:w="45" w:type="dxa"/>
            </w:tcMar>
            <w:vAlign w:val="center"/>
          </w:tcPr>
          <w:p w14:paraId="3CE4BF92" w14:textId="77777777" w:rsidR="007D6F59" w:rsidRPr="005D2A9D" w:rsidRDefault="007D6F59" w:rsidP="000055EB">
            <w:pPr>
              <w:pStyle w:val="TabellenInhalt"/>
              <w:spacing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5D2A9D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tcMar>
              <w:left w:w="45" w:type="dxa"/>
            </w:tcMar>
            <w:vAlign w:val="center"/>
          </w:tcPr>
          <w:p w14:paraId="2E961064" w14:textId="77777777" w:rsidR="007D6F59" w:rsidRPr="005D2A9D" w:rsidRDefault="007D6F59" w:rsidP="000055EB">
            <w:pPr>
              <w:pStyle w:val="TabellenInhalt"/>
              <w:spacing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5D2A9D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left</w:t>
            </w:r>
          </w:p>
        </w:tc>
        <w:tc>
          <w:tcPr>
            <w:tcW w:w="1134" w:type="dxa"/>
            <w:shd w:val="clear" w:color="auto" w:fill="FFFFFF"/>
          </w:tcPr>
          <w:p w14:paraId="4DFFA9B0" w14:textId="77777777" w:rsidR="007D6F59" w:rsidRPr="005D2A9D" w:rsidRDefault="007D6F59" w:rsidP="000055EB">
            <w:pPr>
              <w:pStyle w:val="TabellenInhalt"/>
              <w:spacing w:line="48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5D2A9D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104.0</w:t>
            </w:r>
          </w:p>
        </w:tc>
        <w:tc>
          <w:tcPr>
            <w:tcW w:w="2410" w:type="dxa"/>
            <w:shd w:val="clear" w:color="auto" w:fill="FFFFFF"/>
          </w:tcPr>
          <w:p w14:paraId="641DAB36" w14:textId="77777777" w:rsidR="007D6F59" w:rsidRPr="005D2A9D" w:rsidRDefault="007D6F59" w:rsidP="000055EB">
            <w:pPr>
              <w:pStyle w:val="TabellenInhalt"/>
              <w:spacing w:line="48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5D2A9D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76.3</w:t>
            </w:r>
          </w:p>
        </w:tc>
        <w:tc>
          <w:tcPr>
            <w:tcW w:w="1275" w:type="dxa"/>
            <w:shd w:val="clear" w:color="auto" w:fill="FFFFFF"/>
          </w:tcPr>
          <w:p w14:paraId="613E347F" w14:textId="77777777" w:rsidR="007D6F59" w:rsidRPr="005D2A9D" w:rsidRDefault="007D6F59" w:rsidP="000055EB">
            <w:pPr>
              <w:pStyle w:val="TabellenInhalt"/>
              <w:spacing w:line="48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5D2A9D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1.6</w:t>
            </w:r>
          </w:p>
        </w:tc>
        <w:tc>
          <w:tcPr>
            <w:tcW w:w="1701" w:type="dxa"/>
            <w:shd w:val="clear" w:color="auto" w:fill="FFFFFF"/>
          </w:tcPr>
          <w:p w14:paraId="2A70CBF9" w14:textId="77777777" w:rsidR="007D6F59" w:rsidRPr="005D2A9D" w:rsidRDefault="007D6F59" w:rsidP="000055EB">
            <w:pPr>
              <w:pStyle w:val="TabellenInhalt"/>
              <w:spacing w:line="48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5D2A9D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0.40</w:t>
            </w:r>
          </w:p>
        </w:tc>
        <w:tc>
          <w:tcPr>
            <w:tcW w:w="1985" w:type="dxa"/>
            <w:shd w:val="clear" w:color="auto" w:fill="FFFFFF"/>
            <w:tcMar>
              <w:left w:w="45" w:type="dxa"/>
            </w:tcMar>
          </w:tcPr>
          <w:p w14:paraId="444DCF25" w14:textId="77777777" w:rsidR="007D6F59" w:rsidRPr="005D2A9D" w:rsidRDefault="007D6F59" w:rsidP="000055EB">
            <w:pPr>
              <w:pStyle w:val="TabellenInhalt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D2A9D">
              <w:rPr>
                <w:rFonts w:ascii="Arial" w:eastAsia="Arial" w:hAnsi="Arial" w:cs="Arial"/>
                <w:sz w:val="20"/>
                <w:szCs w:val="20"/>
                <w:lang w:val="en-US"/>
              </w:rPr>
              <w:t>662</w:t>
            </w:r>
          </w:p>
        </w:tc>
        <w:tc>
          <w:tcPr>
            <w:tcW w:w="2551" w:type="dxa"/>
            <w:shd w:val="clear" w:color="auto" w:fill="FFFFFF"/>
          </w:tcPr>
          <w:p w14:paraId="7810A76A" w14:textId="77777777" w:rsidR="007D6F59" w:rsidRPr="005D2A9D" w:rsidRDefault="007D6F59" w:rsidP="000055EB">
            <w:pPr>
              <w:pStyle w:val="TabellenInhalt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D2A9D">
              <w:rPr>
                <w:rFonts w:ascii="Arial" w:hAnsi="Arial" w:cs="Arial"/>
                <w:sz w:val="20"/>
                <w:szCs w:val="20"/>
                <w:lang w:val="en-US"/>
              </w:rPr>
              <w:t>330</w:t>
            </w:r>
          </w:p>
        </w:tc>
      </w:tr>
      <w:tr w:rsidR="007D6F59" w:rsidRPr="005D2A9D" w14:paraId="6B26F840" w14:textId="77777777" w:rsidTr="000055EB">
        <w:trPr>
          <w:trHeight w:hRule="exact" w:val="397"/>
        </w:trPr>
        <w:tc>
          <w:tcPr>
            <w:tcW w:w="1101" w:type="dxa"/>
            <w:vMerge/>
            <w:shd w:val="clear" w:color="auto" w:fill="FFFFFF"/>
            <w:vAlign w:val="center"/>
          </w:tcPr>
          <w:p w14:paraId="6490D351" w14:textId="77777777" w:rsidR="007D6F59" w:rsidRPr="005D2A9D" w:rsidRDefault="007D6F59" w:rsidP="000055EB">
            <w:pPr>
              <w:pStyle w:val="TabellenInhalt"/>
              <w:spacing w:line="48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40" w:type="dxa"/>
            <w:vMerge/>
            <w:shd w:val="clear" w:color="auto" w:fill="FFFFFF"/>
            <w:tcMar>
              <w:left w:w="45" w:type="dxa"/>
            </w:tcMar>
            <w:vAlign w:val="center"/>
          </w:tcPr>
          <w:p w14:paraId="2307BDF8" w14:textId="77777777" w:rsidR="007D6F59" w:rsidRPr="005D2A9D" w:rsidRDefault="007D6F59" w:rsidP="000055EB">
            <w:pPr>
              <w:pStyle w:val="TabellenInhalt"/>
              <w:spacing w:line="48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09" w:type="dxa"/>
            <w:shd w:val="clear" w:color="auto" w:fill="FFFFFF"/>
            <w:tcMar>
              <w:left w:w="45" w:type="dxa"/>
            </w:tcMar>
            <w:vAlign w:val="center"/>
          </w:tcPr>
          <w:p w14:paraId="7B0F8A03" w14:textId="77777777" w:rsidR="007D6F59" w:rsidRPr="005D2A9D" w:rsidRDefault="007D6F59" w:rsidP="000055EB">
            <w:pPr>
              <w:pStyle w:val="TabellenInhalt"/>
              <w:spacing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5D2A9D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right</w:t>
            </w:r>
          </w:p>
        </w:tc>
        <w:tc>
          <w:tcPr>
            <w:tcW w:w="1134" w:type="dxa"/>
            <w:shd w:val="clear" w:color="auto" w:fill="FFFFFF"/>
          </w:tcPr>
          <w:p w14:paraId="1E2E9AC4" w14:textId="77777777" w:rsidR="007D6F59" w:rsidRPr="005D2A9D" w:rsidRDefault="007D6F59" w:rsidP="000055EB">
            <w:pPr>
              <w:pStyle w:val="TabellenInhalt"/>
              <w:spacing w:line="48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5D2A9D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175.0</w:t>
            </w:r>
          </w:p>
        </w:tc>
        <w:tc>
          <w:tcPr>
            <w:tcW w:w="2410" w:type="dxa"/>
            <w:shd w:val="clear" w:color="auto" w:fill="FFFFFF"/>
          </w:tcPr>
          <w:p w14:paraId="7CF40679" w14:textId="77777777" w:rsidR="007D6F59" w:rsidRPr="005D2A9D" w:rsidRDefault="007D6F59" w:rsidP="000055EB">
            <w:pPr>
              <w:pStyle w:val="TabellenInhalt"/>
              <w:spacing w:line="48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5D2A9D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118.0</w:t>
            </w:r>
          </w:p>
        </w:tc>
        <w:tc>
          <w:tcPr>
            <w:tcW w:w="1275" w:type="dxa"/>
            <w:shd w:val="clear" w:color="auto" w:fill="FFFFFF"/>
          </w:tcPr>
          <w:p w14:paraId="38A955C8" w14:textId="77777777" w:rsidR="007D6F59" w:rsidRPr="005D2A9D" w:rsidRDefault="007D6F59" w:rsidP="000055EB">
            <w:pPr>
              <w:pStyle w:val="TabellenInhalt"/>
              <w:spacing w:line="48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5D2A9D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1.7</w:t>
            </w:r>
          </w:p>
        </w:tc>
        <w:tc>
          <w:tcPr>
            <w:tcW w:w="1701" w:type="dxa"/>
            <w:shd w:val="clear" w:color="auto" w:fill="FFFFFF"/>
          </w:tcPr>
          <w:p w14:paraId="534C9D04" w14:textId="77777777" w:rsidR="007D6F59" w:rsidRPr="005D2A9D" w:rsidRDefault="007D6F59" w:rsidP="000055EB">
            <w:pPr>
              <w:pStyle w:val="TabellenInhalt"/>
              <w:spacing w:line="48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5D2A9D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0.93</w:t>
            </w:r>
          </w:p>
        </w:tc>
        <w:tc>
          <w:tcPr>
            <w:tcW w:w="1985" w:type="dxa"/>
            <w:shd w:val="clear" w:color="auto" w:fill="FFFFFF"/>
            <w:tcMar>
              <w:left w:w="45" w:type="dxa"/>
            </w:tcMar>
          </w:tcPr>
          <w:p w14:paraId="3D30879B" w14:textId="77777777" w:rsidR="007D6F59" w:rsidRPr="005D2A9D" w:rsidRDefault="007D6F59" w:rsidP="000055EB">
            <w:pPr>
              <w:pStyle w:val="TabellenInhalt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D2A9D">
              <w:rPr>
                <w:rFonts w:ascii="Arial" w:eastAsia="Arial" w:hAnsi="Arial" w:cs="Arial"/>
                <w:sz w:val="20"/>
                <w:szCs w:val="20"/>
                <w:lang w:val="en-US"/>
              </w:rPr>
              <w:t>1263</w:t>
            </w:r>
          </w:p>
        </w:tc>
        <w:tc>
          <w:tcPr>
            <w:tcW w:w="2551" w:type="dxa"/>
            <w:shd w:val="clear" w:color="auto" w:fill="FFFFFF"/>
          </w:tcPr>
          <w:p w14:paraId="09CF2765" w14:textId="77777777" w:rsidR="007D6F59" w:rsidRPr="005D2A9D" w:rsidRDefault="007D6F59" w:rsidP="000055EB">
            <w:pPr>
              <w:pStyle w:val="TabellenInhalt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D2A9D">
              <w:rPr>
                <w:rFonts w:ascii="Arial" w:hAnsi="Arial" w:cs="Arial"/>
                <w:sz w:val="20"/>
                <w:szCs w:val="20"/>
                <w:lang w:val="en-US"/>
              </w:rPr>
              <w:t>626</w:t>
            </w:r>
          </w:p>
        </w:tc>
      </w:tr>
      <w:tr w:rsidR="007D6F59" w:rsidRPr="005D2A9D" w14:paraId="273738E7" w14:textId="77777777" w:rsidTr="000055EB">
        <w:trPr>
          <w:trHeight w:hRule="exact" w:val="397"/>
        </w:trPr>
        <w:tc>
          <w:tcPr>
            <w:tcW w:w="1101" w:type="dxa"/>
            <w:vMerge/>
            <w:shd w:val="clear" w:color="auto" w:fill="FFFFFF"/>
            <w:vAlign w:val="center"/>
          </w:tcPr>
          <w:p w14:paraId="510E8FAF" w14:textId="77777777" w:rsidR="007D6F59" w:rsidRPr="005D2A9D" w:rsidRDefault="007D6F59" w:rsidP="000055EB">
            <w:pPr>
              <w:pStyle w:val="TabellenInhalt"/>
              <w:spacing w:line="48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40" w:type="dxa"/>
            <w:vMerge w:val="restart"/>
            <w:shd w:val="clear" w:color="auto" w:fill="FFFFFF"/>
            <w:tcMar>
              <w:left w:w="45" w:type="dxa"/>
            </w:tcMar>
            <w:vAlign w:val="center"/>
          </w:tcPr>
          <w:p w14:paraId="36AAFDB9" w14:textId="77777777" w:rsidR="007D6F59" w:rsidRPr="005D2A9D" w:rsidRDefault="007D6F59" w:rsidP="000055EB">
            <w:pPr>
              <w:pStyle w:val="TabellenInhalt"/>
              <w:spacing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5D2A9D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FFFFFF"/>
            <w:tcMar>
              <w:left w:w="45" w:type="dxa"/>
            </w:tcMar>
            <w:vAlign w:val="center"/>
          </w:tcPr>
          <w:p w14:paraId="58D4712E" w14:textId="77777777" w:rsidR="007D6F59" w:rsidRPr="005D2A9D" w:rsidRDefault="007D6F59" w:rsidP="000055EB">
            <w:pPr>
              <w:pStyle w:val="TabellenInhalt"/>
              <w:spacing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5D2A9D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left</w:t>
            </w:r>
          </w:p>
        </w:tc>
        <w:tc>
          <w:tcPr>
            <w:tcW w:w="1134" w:type="dxa"/>
            <w:shd w:val="clear" w:color="auto" w:fill="FFFFFF"/>
          </w:tcPr>
          <w:p w14:paraId="6906DCC8" w14:textId="77777777" w:rsidR="007D6F59" w:rsidRPr="005D2A9D" w:rsidRDefault="007D6F59" w:rsidP="000055EB">
            <w:pPr>
              <w:pStyle w:val="TabellenInhalt"/>
              <w:spacing w:line="48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5D2A9D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199.0</w:t>
            </w:r>
          </w:p>
        </w:tc>
        <w:tc>
          <w:tcPr>
            <w:tcW w:w="2410" w:type="dxa"/>
            <w:shd w:val="clear" w:color="auto" w:fill="FFFFFF"/>
          </w:tcPr>
          <w:p w14:paraId="4750D426" w14:textId="77777777" w:rsidR="007D6F59" w:rsidRPr="005D2A9D" w:rsidRDefault="007D6F59" w:rsidP="000055EB">
            <w:pPr>
              <w:pStyle w:val="TabellenInhalt"/>
              <w:spacing w:line="48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5D2A9D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150.0</w:t>
            </w:r>
          </w:p>
        </w:tc>
        <w:tc>
          <w:tcPr>
            <w:tcW w:w="1275" w:type="dxa"/>
            <w:shd w:val="clear" w:color="auto" w:fill="FFFFFF"/>
          </w:tcPr>
          <w:p w14:paraId="02E79A70" w14:textId="77777777" w:rsidR="007D6F59" w:rsidRPr="005D2A9D" w:rsidRDefault="007D6F59" w:rsidP="000055EB">
            <w:pPr>
              <w:pStyle w:val="TabellenInhalt"/>
              <w:spacing w:line="48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5D2A9D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1.6</w:t>
            </w:r>
          </w:p>
        </w:tc>
        <w:tc>
          <w:tcPr>
            <w:tcW w:w="1701" w:type="dxa"/>
            <w:shd w:val="clear" w:color="auto" w:fill="FFFFFF"/>
          </w:tcPr>
          <w:p w14:paraId="0A1C6BFE" w14:textId="77777777" w:rsidR="007D6F59" w:rsidRPr="005D2A9D" w:rsidRDefault="007D6F59" w:rsidP="000055EB">
            <w:pPr>
              <w:pStyle w:val="TabellenInhalt"/>
              <w:spacing w:line="48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5D2A9D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0.44</w:t>
            </w:r>
          </w:p>
        </w:tc>
        <w:tc>
          <w:tcPr>
            <w:tcW w:w="1985" w:type="dxa"/>
            <w:shd w:val="clear" w:color="auto" w:fill="FFFFFF"/>
            <w:tcMar>
              <w:left w:w="45" w:type="dxa"/>
            </w:tcMar>
          </w:tcPr>
          <w:p w14:paraId="7F67B6AE" w14:textId="77777777" w:rsidR="007D6F59" w:rsidRPr="005D2A9D" w:rsidRDefault="007D6F59" w:rsidP="000055EB">
            <w:pPr>
              <w:pStyle w:val="TabellenInhalt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D2A9D">
              <w:rPr>
                <w:rFonts w:ascii="Arial" w:eastAsia="Arial" w:hAnsi="Arial" w:cs="Arial"/>
                <w:sz w:val="20"/>
                <w:szCs w:val="20"/>
                <w:lang w:val="en-US"/>
              </w:rPr>
              <w:t>670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</w:tcPr>
          <w:p w14:paraId="48D82604" w14:textId="77777777" w:rsidR="007D6F59" w:rsidRPr="005D2A9D" w:rsidRDefault="007D6F59" w:rsidP="000055EB">
            <w:pPr>
              <w:pStyle w:val="TabellenInhalt"/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5D2A9D">
              <w:rPr>
                <w:rFonts w:ascii="Arial" w:eastAsia="Arial" w:hAnsi="Arial" w:cs="Arial"/>
                <w:sz w:val="20"/>
                <w:szCs w:val="20"/>
                <w:lang w:val="en-US"/>
              </w:rPr>
              <w:t>335</w:t>
            </w:r>
          </w:p>
        </w:tc>
      </w:tr>
      <w:tr w:rsidR="007D6F59" w:rsidRPr="005D2A9D" w14:paraId="23A4A31D" w14:textId="77777777" w:rsidTr="000055EB">
        <w:trPr>
          <w:trHeight w:hRule="exact" w:val="397"/>
        </w:trPr>
        <w:tc>
          <w:tcPr>
            <w:tcW w:w="1101" w:type="dxa"/>
            <w:vMerge/>
            <w:shd w:val="clear" w:color="auto" w:fill="FFFFFF"/>
            <w:vAlign w:val="center"/>
          </w:tcPr>
          <w:p w14:paraId="0C8EBA68" w14:textId="77777777" w:rsidR="007D6F59" w:rsidRPr="005D2A9D" w:rsidRDefault="007D6F59" w:rsidP="000055EB">
            <w:pPr>
              <w:pStyle w:val="TabellenInhalt"/>
              <w:spacing w:line="48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40" w:type="dxa"/>
            <w:vMerge/>
            <w:shd w:val="clear" w:color="auto" w:fill="FFFFFF"/>
            <w:tcMar>
              <w:left w:w="45" w:type="dxa"/>
            </w:tcMar>
            <w:vAlign w:val="center"/>
          </w:tcPr>
          <w:p w14:paraId="5A91DC01" w14:textId="77777777" w:rsidR="007D6F59" w:rsidRPr="005D2A9D" w:rsidRDefault="007D6F59" w:rsidP="000055EB">
            <w:pPr>
              <w:pStyle w:val="TabellenInhalt"/>
              <w:spacing w:line="48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09" w:type="dxa"/>
            <w:shd w:val="clear" w:color="auto" w:fill="FFFFFF"/>
            <w:tcMar>
              <w:left w:w="45" w:type="dxa"/>
            </w:tcMar>
            <w:vAlign w:val="center"/>
          </w:tcPr>
          <w:p w14:paraId="28B2035B" w14:textId="77777777" w:rsidR="007D6F59" w:rsidRPr="005D2A9D" w:rsidRDefault="007D6F59" w:rsidP="000055EB">
            <w:pPr>
              <w:pStyle w:val="TabellenInhalt"/>
              <w:spacing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5D2A9D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right</w:t>
            </w:r>
          </w:p>
        </w:tc>
        <w:tc>
          <w:tcPr>
            <w:tcW w:w="1134" w:type="dxa"/>
            <w:shd w:val="clear" w:color="auto" w:fill="FFFFFF"/>
          </w:tcPr>
          <w:p w14:paraId="5037909A" w14:textId="77777777" w:rsidR="007D6F59" w:rsidRPr="005D2A9D" w:rsidRDefault="007D6F59" w:rsidP="000055EB">
            <w:pPr>
              <w:pStyle w:val="TabellenInhalt"/>
              <w:spacing w:line="48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5D2A9D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134.0</w:t>
            </w:r>
          </w:p>
        </w:tc>
        <w:tc>
          <w:tcPr>
            <w:tcW w:w="2410" w:type="dxa"/>
            <w:shd w:val="clear" w:color="auto" w:fill="FFFFFF"/>
          </w:tcPr>
          <w:p w14:paraId="7EB335EA" w14:textId="77777777" w:rsidR="007D6F59" w:rsidRPr="005D2A9D" w:rsidRDefault="007D6F59" w:rsidP="000055EB">
            <w:pPr>
              <w:pStyle w:val="TabellenInhalt"/>
              <w:spacing w:line="48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5D2A9D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123</w:t>
            </w:r>
          </w:p>
        </w:tc>
        <w:tc>
          <w:tcPr>
            <w:tcW w:w="1275" w:type="dxa"/>
            <w:shd w:val="clear" w:color="auto" w:fill="FFFFFF"/>
          </w:tcPr>
          <w:p w14:paraId="3C284745" w14:textId="77777777" w:rsidR="007D6F59" w:rsidRPr="005D2A9D" w:rsidRDefault="007D6F59" w:rsidP="000055EB">
            <w:pPr>
              <w:pStyle w:val="TabellenInhalt"/>
              <w:spacing w:line="48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5D2A9D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1.9</w:t>
            </w:r>
          </w:p>
        </w:tc>
        <w:tc>
          <w:tcPr>
            <w:tcW w:w="1701" w:type="dxa"/>
            <w:shd w:val="clear" w:color="auto" w:fill="FFFFFF"/>
          </w:tcPr>
          <w:p w14:paraId="7043063E" w14:textId="77777777" w:rsidR="007D6F59" w:rsidRPr="005D2A9D" w:rsidRDefault="007D6F59" w:rsidP="000055EB">
            <w:pPr>
              <w:pStyle w:val="TabellenInhalt"/>
              <w:spacing w:line="48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5D2A9D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0.86</w:t>
            </w:r>
          </w:p>
        </w:tc>
        <w:tc>
          <w:tcPr>
            <w:tcW w:w="1985" w:type="dxa"/>
            <w:shd w:val="clear" w:color="auto" w:fill="FFFFFF"/>
            <w:tcMar>
              <w:left w:w="45" w:type="dxa"/>
            </w:tcMar>
          </w:tcPr>
          <w:p w14:paraId="5653731B" w14:textId="77777777" w:rsidR="007D6F59" w:rsidRPr="005D2A9D" w:rsidRDefault="007D6F59" w:rsidP="000055EB">
            <w:pPr>
              <w:pStyle w:val="TabellenInhalt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D2A9D">
              <w:rPr>
                <w:rFonts w:ascii="Arial" w:eastAsia="Arial" w:hAnsi="Arial" w:cs="Arial"/>
                <w:sz w:val="20"/>
                <w:szCs w:val="20"/>
                <w:lang w:val="en-US"/>
              </w:rPr>
              <w:t>840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</w:tcPr>
          <w:p w14:paraId="5A73B2F1" w14:textId="77777777" w:rsidR="007D6F59" w:rsidRPr="005D2A9D" w:rsidRDefault="007D6F59" w:rsidP="000055EB">
            <w:pPr>
              <w:pStyle w:val="TabellenInhalt"/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5D2A9D">
              <w:rPr>
                <w:rFonts w:ascii="Arial" w:eastAsia="Arial" w:hAnsi="Arial" w:cs="Arial"/>
                <w:sz w:val="20"/>
                <w:szCs w:val="20"/>
                <w:lang w:val="en-US"/>
              </w:rPr>
              <w:t>420</w:t>
            </w:r>
          </w:p>
        </w:tc>
      </w:tr>
      <w:tr w:rsidR="007D6F59" w:rsidRPr="005D2A9D" w14:paraId="18CA8452" w14:textId="77777777" w:rsidTr="000055EB">
        <w:trPr>
          <w:trHeight w:hRule="exact" w:val="634"/>
        </w:trPr>
        <w:tc>
          <w:tcPr>
            <w:tcW w:w="1101" w:type="dxa"/>
            <w:vMerge/>
            <w:shd w:val="clear" w:color="auto" w:fill="FFFFFF"/>
            <w:vAlign w:val="center"/>
          </w:tcPr>
          <w:p w14:paraId="7E126806" w14:textId="77777777" w:rsidR="007D6F59" w:rsidRPr="005D2A9D" w:rsidRDefault="007D6F59" w:rsidP="000055EB">
            <w:pPr>
              <w:pStyle w:val="TabellenInhalt"/>
              <w:spacing w:line="48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40" w:type="dxa"/>
            <w:shd w:val="clear" w:color="auto" w:fill="FFFFFF"/>
            <w:tcMar>
              <w:left w:w="45" w:type="dxa"/>
            </w:tcMar>
          </w:tcPr>
          <w:p w14:paraId="232D9BE0" w14:textId="77777777" w:rsidR="007D6F59" w:rsidRPr="005D2A9D" w:rsidRDefault="007D6F59" w:rsidP="000055EB">
            <w:pPr>
              <w:pStyle w:val="TabellenInhalt"/>
              <w:spacing w:line="48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5D2A9D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mean ± SD</w:t>
            </w:r>
          </w:p>
        </w:tc>
        <w:tc>
          <w:tcPr>
            <w:tcW w:w="709" w:type="dxa"/>
            <w:shd w:val="clear" w:color="auto" w:fill="FFFFFF"/>
            <w:tcMar>
              <w:left w:w="45" w:type="dxa"/>
            </w:tcMar>
          </w:tcPr>
          <w:p w14:paraId="27C1B738" w14:textId="77777777" w:rsidR="007D6F59" w:rsidRPr="005D2A9D" w:rsidRDefault="007D6F59" w:rsidP="000055EB">
            <w:pPr>
              <w:pStyle w:val="TabellenInhalt"/>
              <w:spacing w:line="48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bottom"/>
          </w:tcPr>
          <w:p w14:paraId="4D9EA6D3" w14:textId="77777777" w:rsidR="007D6F59" w:rsidRPr="005D2A9D" w:rsidRDefault="007D6F59" w:rsidP="000055EB">
            <w:pPr>
              <w:pStyle w:val="TabellenInhalt"/>
              <w:spacing w:line="48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5D2A9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139.67 </w:t>
            </w:r>
            <w:r w:rsidRPr="005D2A9D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± 39.23</w:t>
            </w:r>
          </w:p>
        </w:tc>
        <w:tc>
          <w:tcPr>
            <w:tcW w:w="2410" w:type="dxa"/>
            <w:shd w:val="clear" w:color="auto" w:fill="FFFFFF"/>
            <w:vAlign w:val="bottom"/>
          </w:tcPr>
          <w:p w14:paraId="5A72D16E" w14:textId="77777777" w:rsidR="007D6F59" w:rsidRPr="005D2A9D" w:rsidRDefault="007D6F59" w:rsidP="000055EB">
            <w:pPr>
              <w:pStyle w:val="TabellenInhalt"/>
              <w:spacing w:line="48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5D2A9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100.60 </w:t>
            </w:r>
            <w:r w:rsidRPr="005D2A9D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± 34.48</w:t>
            </w:r>
          </w:p>
        </w:tc>
        <w:tc>
          <w:tcPr>
            <w:tcW w:w="1275" w:type="dxa"/>
            <w:shd w:val="clear" w:color="auto" w:fill="FFFFFF"/>
            <w:vAlign w:val="bottom"/>
          </w:tcPr>
          <w:p w14:paraId="01D94E91" w14:textId="77777777" w:rsidR="007D6F59" w:rsidRPr="005D2A9D" w:rsidRDefault="007D6F59" w:rsidP="000055EB">
            <w:pPr>
              <w:pStyle w:val="TabellenInhalt"/>
              <w:spacing w:line="48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5D2A9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1.55 </w:t>
            </w:r>
            <w:r w:rsidRPr="005D2A9D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± 0.48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08A7CFD8" w14:textId="77777777" w:rsidR="007D6F59" w:rsidRPr="005D2A9D" w:rsidRDefault="007D6F59" w:rsidP="000055EB">
            <w:pPr>
              <w:pStyle w:val="TabellenInhalt"/>
              <w:spacing w:line="48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5D2A9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0.60 </w:t>
            </w:r>
            <w:r w:rsidRPr="005D2A9D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± 0.31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bottom"/>
          </w:tcPr>
          <w:p w14:paraId="28DD49AB" w14:textId="77777777" w:rsidR="007D6F59" w:rsidRPr="005D2A9D" w:rsidRDefault="007D6F59" w:rsidP="000055EB">
            <w:pPr>
              <w:pStyle w:val="TabellenInhalt"/>
              <w:spacing w:line="48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5D2A9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902.33 </w:t>
            </w:r>
            <w:r w:rsidRPr="005D2A9D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± 486.69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5FF86E" w14:textId="77777777" w:rsidR="007D6F59" w:rsidRPr="005D2A9D" w:rsidRDefault="007D6F59" w:rsidP="000055EB">
            <w:pPr>
              <w:pStyle w:val="TabellenInhalt"/>
              <w:spacing w:line="480" w:lineRule="auto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5D2A9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450.00 </w:t>
            </w:r>
            <w:r w:rsidRPr="005D2A9D"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  <w:t>± 242.48</w:t>
            </w:r>
          </w:p>
        </w:tc>
      </w:tr>
    </w:tbl>
    <w:p w14:paraId="4569470B" w14:textId="7C821528" w:rsidR="00436DD8" w:rsidRPr="005D2A9D" w:rsidRDefault="007D6F59" w:rsidP="00436DD8">
      <w:pPr>
        <w:spacing w:line="276" w:lineRule="auto"/>
        <w:contextualSpacing/>
        <w:jc w:val="both"/>
        <w:rPr>
          <w:rFonts w:eastAsia="Arial" w:cs="Arial"/>
          <w:lang w:val="en-US"/>
        </w:rPr>
      </w:pPr>
      <w:r w:rsidRPr="005D2A9D">
        <w:rPr>
          <w:rFonts w:eastAsia="Arial" w:cs="Arial"/>
          <w:lang w:val="en-US"/>
        </w:rPr>
        <w:t>Skin lesions of ears were isolated and subjected to deep sequencing. * all sequences that appeared only once had been removed</w:t>
      </w:r>
      <w:r w:rsidR="00436DD8">
        <w:rPr>
          <w:rFonts w:eastAsia="Arial" w:cs="Arial"/>
          <w:lang w:val="en-US"/>
        </w:rPr>
        <w:t xml:space="preserve">, data available at </w:t>
      </w:r>
      <w:r w:rsidR="00436DD8">
        <w:rPr>
          <w:rFonts w:eastAsia="Arial" w:cs="Arial"/>
          <w:lang w:val="en-US"/>
        </w:rPr>
        <w:fldChar w:fldCharType="begin"/>
      </w:r>
      <w:r w:rsidR="00436DD8">
        <w:rPr>
          <w:rFonts w:eastAsia="Arial" w:cs="Arial"/>
          <w:lang w:val="en-US"/>
        </w:rPr>
        <w:instrText xml:space="preserve"> ADDIN EN.CITE &lt;EndNote&gt;&lt;Cite&gt;&lt;Author&gt;Niebuhr&lt;/Author&gt;&lt;Year&gt;2020&lt;/Year&gt;&lt;RecNum&gt;372&lt;/RecNum&gt;&lt;DisplayText&gt;&lt;style face="superscript"&gt;1&lt;/style&gt;&lt;/DisplayText&gt;&lt;record&gt;&lt;rec-number&gt;372&lt;/rec-number&gt;&lt;foreign-keys&gt;&lt;key app="EN" db-id="rrptxfvfdre5x9epvwb5vw0tw9edd5t09wes" timestamp="1599209430"&gt;372&lt;/key&gt;&lt;/foreign-keys&gt;&lt;ref-type name="Journal Article"&gt;17&lt;/ref-type&gt;&lt;contributors&gt;&lt;authors&gt;&lt;author&gt;Niebuhr, M.&lt;/author&gt;&lt;author&gt;Bieber, K.&lt;/author&gt;&lt;author&gt;Banczyk, D.&lt;/author&gt;&lt;author&gt;Maass, S.&lt;/author&gt;&lt;author&gt;Klein, S.&lt;/author&gt;&lt;author&gt;Becker, M.&lt;/author&gt;&lt;author&gt;Ludwig, R.&lt;/author&gt;&lt;author&gt;Zillikens, D.&lt;/author&gt;&lt;author&gt;Westermann, J.&lt;/author&gt;&lt;author&gt;Kalies, K.&lt;/author&gt;&lt;/authors&gt;&lt;/contributors&gt;&lt;auth-address&gt;Institute of Anatomy, University of Lubeck, Lubeck, Germany.&amp;#xD;Institute of Anatomy, University of Lubeck, Lubeck, Germany; Lubeck Institute of Experimental Dermatology, University of Lubeck, Lubeck, Germany.&amp;#xD;Lubeck Institute of Experimental Dermatology, University of Lubeck, Lubeck, Germany.&amp;#xD;Department of Dermatology, University Medical Center of Schleswig-Holstein, Lubeck, Germany.&amp;#xD;Institute of Anatomy, University of Lubeck, Lubeck, Germany. Electronic address: kalies@anat.uni-luebeck.de.&lt;/auth-address&gt;&lt;titles&gt;&lt;title&gt;Epidermal Damage Induces Th1 Polarization and Defines the Site of Inflammation in Murine Epidermolysis Bullosa Acquisita&lt;/title&gt;&lt;secondary-title&gt;J Invest Dermatol&lt;/secondary-title&gt;&lt;/titles&gt;&lt;pages&gt;1713-1722 e9&lt;/pages&gt;&lt;volume&gt;140&lt;/volume&gt;&lt;number&gt;9&lt;/number&gt;&lt;edition&gt;2020/02/15&lt;/edition&gt;&lt;dates&gt;&lt;year&gt;2020&lt;/year&gt;&lt;pub-dates&gt;&lt;date&gt;Sep&lt;/date&gt;&lt;/pub-dates&gt;&lt;/dates&gt;&lt;isbn&gt;1523-1747 (Electronic)&amp;#xD;0022-202X (Linking)&lt;/isbn&gt;&lt;accession-num&gt;32057838&lt;/accession-num&gt;&lt;urls&gt;&lt;related-urls&gt;&lt;url&gt;https://www.ncbi.nlm.nih.gov/pubmed/32057838&lt;/url&gt;&lt;/related-urls&gt;&lt;/urls&gt;&lt;electronic-resource-num&gt;10.1016/j.jid.2020.01.022&lt;/electronic-resource-num&gt;&lt;/record&gt;&lt;/Cite&gt;&lt;/EndNote&gt;</w:instrText>
      </w:r>
      <w:r w:rsidR="00436DD8">
        <w:rPr>
          <w:rFonts w:eastAsia="Arial" w:cs="Arial"/>
          <w:lang w:val="en-US"/>
        </w:rPr>
        <w:fldChar w:fldCharType="separate"/>
      </w:r>
      <w:r w:rsidR="00436DD8" w:rsidRPr="00436DD8">
        <w:rPr>
          <w:rFonts w:eastAsia="Arial" w:cs="Arial"/>
          <w:noProof/>
          <w:vertAlign w:val="superscript"/>
          <w:lang w:val="en-US"/>
        </w:rPr>
        <w:t>1</w:t>
      </w:r>
      <w:r w:rsidR="00436DD8">
        <w:rPr>
          <w:rFonts w:eastAsia="Arial" w:cs="Arial"/>
          <w:lang w:val="en-US"/>
        </w:rPr>
        <w:fldChar w:fldCharType="end"/>
      </w:r>
    </w:p>
    <w:p w14:paraId="59960B89" w14:textId="77777777" w:rsidR="00436DD8" w:rsidRDefault="00436DD8">
      <w:pPr>
        <w:rPr>
          <w:lang w:val="en-US"/>
        </w:rPr>
      </w:pPr>
    </w:p>
    <w:p w14:paraId="3DE58358" w14:textId="77777777" w:rsidR="00436DD8" w:rsidRDefault="00436DD8">
      <w:pPr>
        <w:rPr>
          <w:lang w:val="en-US"/>
        </w:rPr>
      </w:pPr>
    </w:p>
    <w:p w14:paraId="137745F9" w14:textId="77777777" w:rsidR="00436DD8" w:rsidRPr="00436DD8" w:rsidRDefault="00436DD8" w:rsidP="00436DD8">
      <w:pPr>
        <w:pStyle w:val="EndNoteBibliography"/>
        <w:ind w:left="720" w:hanging="720"/>
        <w:rPr>
          <w:noProof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ADDIN EN.REFLIST </w:instrText>
      </w:r>
      <w:r>
        <w:rPr>
          <w:lang w:val="en-US"/>
        </w:rPr>
        <w:fldChar w:fldCharType="separate"/>
      </w:r>
      <w:r w:rsidRPr="00C3443D">
        <w:rPr>
          <w:noProof/>
          <w:lang w:val="en-US"/>
        </w:rPr>
        <w:t>1.</w:t>
      </w:r>
      <w:r w:rsidRPr="00C3443D">
        <w:rPr>
          <w:noProof/>
          <w:lang w:val="en-US"/>
        </w:rPr>
        <w:tab/>
        <w:t>Niebuhr, M.</w:t>
      </w:r>
      <w:r w:rsidRPr="00C3443D">
        <w:rPr>
          <w:i/>
          <w:noProof/>
          <w:lang w:val="en-US"/>
        </w:rPr>
        <w:t xml:space="preserve"> et al.</w:t>
      </w:r>
      <w:r w:rsidRPr="00C3443D">
        <w:rPr>
          <w:noProof/>
          <w:lang w:val="en-US"/>
        </w:rPr>
        <w:t xml:space="preserve"> Epidermal Damage Induces Th1 Polarization and Defines the Site of Inflammation in Murine Epidermolysis Bullosa Acquisita. </w:t>
      </w:r>
      <w:r w:rsidRPr="00436DD8">
        <w:rPr>
          <w:i/>
          <w:noProof/>
        </w:rPr>
        <w:t>J Invest Dermatol</w:t>
      </w:r>
      <w:r w:rsidRPr="00436DD8">
        <w:rPr>
          <w:noProof/>
        </w:rPr>
        <w:t xml:space="preserve"> </w:t>
      </w:r>
      <w:r w:rsidRPr="00436DD8">
        <w:rPr>
          <w:b/>
          <w:noProof/>
        </w:rPr>
        <w:t>140</w:t>
      </w:r>
      <w:r w:rsidRPr="00436DD8">
        <w:rPr>
          <w:noProof/>
        </w:rPr>
        <w:t>,</w:t>
      </w:r>
      <w:r w:rsidRPr="00436DD8">
        <w:rPr>
          <w:b/>
          <w:noProof/>
        </w:rPr>
        <w:t xml:space="preserve"> </w:t>
      </w:r>
      <w:r w:rsidRPr="00436DD8">
        <w:rPr>
          <w:noProof/>
        </w:rPr>
        <w:t>1713-1722 e1719 (2020).</w:t>
      </w:r>
    </w:p>
    <w:p w14:paraId="3C6F0EF6" w14:textId="77777777" w:rsidR="00436DD8" w:rsidRPr="00436DD8" w:rsidRDefault="00436DD8" w:rsidP="00436DD8">
      <w:pPr>
        <w:pStyle w:val="EndNoteBibliography"/>
        <w:rPr>
          <w:noProof/>
        </w:rPr>
      </w:pPr>
    </w:p>
    <w:p w14:paraId="08426FA7" w14:textId="61C42291" w:rsidR="00395444" w:rsidRPr="00436DD8" w:rsidRDefault="00436DD8">
      <w:pPr>
        <w:rPr>
          <w:lang w:val="en-US"/>
        </w:rPr>
      </w:pPr>
      <w:r>
        <w:rPr>
          <w:lang w:val="en-US"/>
        </w:rPr>
        <w:fldChar w:fldCharType="end"/>
      </w:r>
    </w:p>
    <w:sectPr w:rsidR="00395444" w:rsidRPr="00436DD8" w:rsidSect="007D6F59">
      <w:pgSz w:w="16820" w:h="11900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altName w:val="Times New Roman"/>
    <w:panose1 w:val="020B0604020202020204"/>
    <w:charset w:val="00"/>
    <w:family w:val="roman"/>
    <w:notTrueType/>
    <w:pitch w:val="default"/>
  </w:font>
  <w:font w:name="FreeSans">
    <w:altName w:val="Times New Roman"/>
    <w:panose1 w:val="020B0604020202020204"/>
    <w:charset w:val="00"/>
    <w:family w:val="roman"/>
    <w:notTrueType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mirrorMargin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 Immunology&lt;/Style&gt;&lt;LeftDelim&gt;{&lt;/LeftDelim&gt;&lt;RightDelim&gt;}&lt;/RightDelim&gt;&lt;FontName&gt;Arial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rptxfvfdre5x9epvwb5vw0tw9edd5t09wes&quot;&gt;Tfol repertoire-Converted&lt;record-ids&gt;&lt;item&gt;372&lt;/item&gt;&lt;/record-ids&gt;&lt;/item&gt;&lt;/Libraries&gt;"/>
  </w:docVars>
  <w:rsids>
    <w:rsidRoot w:val="007D6F59"/>
    <w:rsid w:val="00007CFD"/>
    <w:rsid w:val="00024378"/>
    <w:rsid w:val="00070B8F"/>
    <w:rsid w:val="00080BA3"/>
    <w:rsid w:val="00093BE5"/>
    <w:rsid w:val="000C11E6"/>
    <w:rsid w:val="000D68F2"/>
    <w:rsid w:val="000F209D"/>
    <w:rsid w:val="000F3CFC"/>
    <w:rsid w:val="000F56B6"/>
    <w:rsid w:val="001152DB"/>
    <w:rsid w:val="00122F3B"/>
    <w:rsid w:val="00142DB1"/>
    <w:rsid w:val="00144F90"/>
    <w:rsid w:val="00145355"/>
    <w:rsid w:val="001823E9"/>
    <w:rsid w:val="00190AA4"/>
    <w:rsid w:val="00196D52"/>
    <w:rsid w:val="001A5B4A"/>
    <w:rsid w:val="001B0891"/>
    <w:rsid w:val="001C74C7"/>
    <w:rsid w:val="001D258B"/>
    <w:rsid w:val="001E7352"/>
    <w:rsid w:val="001F388C"/>
    <w:rsid w:val="00223C5C"/>
    <w:rsid w:val="0023651A"/>
    <w:rsid w:val="002415E7"/>
    <w:rsid w:val="00262434"/>
    <w:rsid w:val="0026475C"/>
    <w:rsid w:val="00264DA9"/>
    <w:rsid w:val="00272F73"/>
    <w:rsid w:val="00280122"/>
    <w:rsid w:val="00290611"/>
    <w:rsid w:val="00290D4E"/>
    <w:rsid w:val="00292856"/>
    <w:rsid w:val="002B427C"/>
    <w:rsid w:val="002B4E68"/>
    <w:rsid w:val="002C1074"/>
    <w:rsid w:val="002D4AF4"/>
    <w:rsid w:val="002D4EA9"/>
    <w:rsid w:val="002D59FA"/>
    <w:rsid w:val="002E5ACA"/>
    <w:rsid w:val="002F419D"/>
    <w:rsid w:val="003001EC"/>
    <w:rsid w:val="00313249"/>
    <w:rsid w:val="0032588E"/>
    <w:rsid w:val="00327359"/>
    <w:rsid w:val="00354526"/>
    <w:rsid w:val="0035774C"/>
    <w:rsid w:val="00361FA0"/>
    <w:rsid w:val="00366C76"/>
    <w:rsid w:val="003803B3"/>
    <w:rsid w:val="00395444"/>
    <w:rsid w:val="003A25F5"/>
    <w:rsid w:val="003B044F"/>
    <w:rsid w:val="003D78D9"/>
    <w:rsid w:val="00406884"/>
    <w:rsid w:val="00425143"/>
    <w:rsid w:val="00436DD8"/>
    <w:rsid w:val="0045050B"/>
    <w:rsid w:val="00480C03"/>
    <w:rsid w:val="00482071"/>
    <w:rsid w:val="004A4FD2"/>
    <w:rsid w:val="004C4402"/>
    <w:rsid w:val="004D66DE"/>
    <w:rsid w:val="004E5A05"/>
    <w:rsid w:val="004E6C09"/>
    <w:rsid w:val="004F329F"/>
    <w:rsid w:val="00511BF1"/>
    <w:rsid w:val="005120AB"/>
    <w:rsid w:val="005331E3"/>
    <w:rsid w:val="005802F9"/>
    <w:rsid w:val="00594C97"/>
    <w:rsid w:val="005F5425"/>
    <w:rsid w:val="00633EFB"/>
    <w:rsid w:val="00635AE6"/>
    <w:rsid w:val="006446BF"/>
    <w:rsid w:val="00647485"/>
    <w:rsid w:val="00667DC1"/>
    <w:rsid w:val="00670D89"/>
    <w:rsid w:val="006810B9"/>
    <w:rsid w:val="006850C3"/>
    <w:rsid w:val="006A2DA7"/>
    <w:rsid w:val="006B1FAD"/>
    <w:rsid w:val="006B2458"/>
    <w:rsid w:val="006B7C61"/>
    <w:rsid w:val="006D2909"/>
    <w:rsid w:val="006E1A5D"/>
    <w:rsid w:val="006F17F4"/>
    <w:rsid w:val="00720723"/>
    <w:rsid w:val="007418DA"/>
    <w:rsid w:val="00746A2A"/>
    <w:rsid w:val="007560A5"/>
    <w:rsid w:val="00763A61"/>
    <w:rsid w:val="007678CB"/>
    <w:rsid w:val="00770A9E"/>
    <w:rsid w:val="00795B43"/>
    <w:rsid w:val="007B0EFF"/>
    <w:rsid w:val="007D084D"/>
    <w:rsid w:val="007D1F78"/>
    <w:rsid w:val="007D589E"/>
    <w:rsid w:val="007D6F59"/>
    <w:rsid w:val="007E1D7D"/>
    <w:rsid w:val="00806CBA"/>
    <w:rsid w:val="008153CC"/>
    <w:rsid w:val="00834D88"/>
    <w:rsid w:val="008356D3"/>
    <w:rsid w:val="00837EB9"/>
    <w:rsid w:val="00870CAB"/>
    <w:rsid w:val="00883047"/>
    <w:rsid w:val="00890D04"/>
    <w:rsid w:val="008954EE"/>
    <w:rsid w:val="008B645E"/>
    <w:rsid w:val="008F4686"/>
    <w:rsid w:val="00907E41"/>
    <w:rsid w:val="0091058D"/>
    <w:rsid w:val="00932978"/>
    <w:rsid w:val="00935D12"/>
    <w:rsid w:val="009A20DA"/>
    <w:rsid w:val="009B058B"/>
    <w:rsid w:val="009D5D2F"/>
    <w:rsid w:val="00A00DEC"/>
    <w:rsid w:val="00A014F0"/>
    <w:rsid w:val="00A11ED7"/>
    <w:rsid w:val="00A23B6D"/>
    <w:rsid w:val="00A24CF9"/>
    <w:rsid w:val="00A35304"/>
    <w:rsid w:val="00A57533"/>
    <w:rsid w:val="00A61415"/>
    <w:rsid w:val="00A64F69"/>
    <w:rsid w:val="00A80E64"/>
    <w:rsid w:val="00A84BD1"/>
    <w:rsid w:val="00AA4743"/>
    <w:rsid w:val="00AA5CC9"/>
    <w:rsid w:val="00AB4F10"/>
    <w:rsid w:val="00AE10CC"/>
    <w:rsid w:val="00AE29AB"/>
    <w:rsid w:val="00AE7360"/>
    <w:rsid w:val="00AF4EBF"/>
    <w:rsid w:val="00B13BE6"/>
    <w:rsid w:val="00B231D9"/>
    <w:rsid w:val="00B64CFA"/>
    <w:rsid w:val="00B663E4"/>
    <w:rsid w:val="00B675C6"/>
    <w:rsid w:val="00B71867"/>
    <w:rsid w:val="00B71C7D"/>
    <w:rsid w:val="00B80C23"/>
    <w:rsid w:val="00B87460"/>
    <w:rsid w:val="00B903B5"/>
    <w:rsid w:val="00BB6102"/>
    <w:rsid w:val="00BD1359"/>
    <w:rsid w:val="00BD48CF"/>
    <w:rsid w:val="00BD73F9"/>
    <w:rsid w:val="00BE5F00"/>
    <w:rsid w:val="00BF4ABE"/>
    <w:rsid w:val="00BF6DDA"/>
    <w:rsid w:val="00C10583"/>
    <w:rsid w:val="00C3443D"/>
    <w:rsid w:val="00C36B4F"/>
    <w:rsid w:val="00C51912"/>
    <w:rsid w:val="00C6074E"/>
    <w:rsid w:val="00C60BE1"/>
    <w:rsid w:val="00C72469"/>
    <w:rsid w:val="00C74A16"/>
    <w:rsid w:val="00C76E7F"/>
    <w:rsid w:val="00C93BEA"/>
    <w:rsid w:val="00C9604A"/>
    <w:rsid w:val="00CA18FB"/>
    <w:rsid w:val="00CA221B"/>
    <w:rsid w:val="00CC6EE0"/>
    <w:rsid w:val="00CC720E"/>
    <w:rsid w:val="00CF2A55"/>
    <w:rsid w:val="00CF2AD9"/>
    <w:rsid w:val="00CF369E"/>
    <w:rsid w:val="00D02C4D"/>
    <w:rsid w:val="00D221CE"/>
    <w:rsid w:val="00D34E8C"/>
    <w:rsid w:val="00D43721"/>
    <w:rsid w:val="00D44D73"/>
    <w:rsid w:val="00D65080"/>
    <w:rsid w:val="00D8553C"/>
    <w:rsid w:val="00DA04DA"/>
    <w:rsid w:val="00DC57B9"/>
    <w:rsid w:val="00DE1EB0"/>
    <w:rsid w:val="00DF76E2"/>
    <w:rsid w:val="00E21338"/>
    <w:rsid w:val="00E50F21"/>
    <w:rsid w:val="00E61C8B"/>
    <w:rsid w:val="00E81930"/>
    <w:rsid w:val="00E93E55"/>
    <w:rsid w:val="00E947BE"/>
    <w:rsid w:val="00EA1B54"/>
    <w:rsid w:val="00EB1BE2"/>
    <w:rsid w:val="00EC2465"/>
    <w:rsid w:val="00F01EDD"/>
    <w:rsid w:val="00F05A51"/>
    <w:rsid w:val="00F15A03"/>
    <w:rsid w:val="00F20961"/>
    <w:rsid w:val="00F45B26"/>
    <w:rsid w:val="00F677D8"/>
    <w:rsid w:val="00F70FF5"/>
    <w:rsid w:val="00F74E34"/>
    <w:rsid w:val="00F74E6D"/>
    <w:rsid w:val="00FC1C3E"/>
    <w:rsid w:val="00FE1A29"/>
    <w:rsid w:val="00FE2D5C"/>
    <w:rsid w:val="00FF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060486"/>
  <w15:chartTrackingRefBased/>
  <w15:docId w15:val="{0FA2F917-1770-DE4B-8FA6-CAEB9F614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D6F59"/>
    <w:pPr>
      <w:spacing w:before="0" w:beforeAutospacing="0" w:after="0" w:afterAutospacing="0"/>
    </w:pPr>
    <w:rPr>
      <w:rFonts w:ascii="Arial" w:eastAsiaTheme="minorEastAsia" w:hAnsi="Arial" w:cs="Times New Roman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Inhalt">
    <w:name w:val="Tabellen Inhalt"/>
    <w:basedOn w:val="Standard"/>
    <w:qFormat/>
    <w:rsid w:val="007D6F59"/>
    <w:pPr>
      <w:widowControl w:val="0"/>
      <w:suppressAutoHyphens/>
      <w:spacing w:after="140" w:line="288" w:lineRule="auto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customStyle="1" w:styleId="EndNoteBibliographyTitle">
    <w:name w:val="EndNote Bibliography Title"/>
    <w:basedOn w:val="Standard"/>
    <w:link w:val="EndNoteBibliographyTitleZchn"/>
    <w:rsid w:val="00436DD8"/>
    <w:pPr>
      <w:jc w:val="center"/>
    </w:pPr>
    <w:rPr>
      <w:rFonts w:cs="Arial"/>
    </w:rPr>
  </w:style>
  <w:style w:type="character" w:customStyle="1" w:styleId="EndNoteBibliographyTitleZchn">
    <w:name w:val="EndNote Bibliography Title Zchn"/>
    <w:basedOn w:val="Absatz-Standardschriftart"/>
    <w:link w:val="EndNoteBibliographyTitle"/>
    <w:rsid w:val="00436DD8"/>
    <w:rPr>
      <w:rFonts w:ascii="Arial" w:eastAsiaTheme="minorEastAsia" w:hAnsi="Arial" w:cs="Arial"/>
      <w:lang w:eastAsia="ja-JP"/>
    </w:rPr>
  </w:style>
  <w:style w:type="paragraph" w:customStyle="1" w:styleId="EndNoteBibliography">
    <w:name w:val="EndNote Bibliography"/>
    <w:basedOn w:val="Standard"/>
    <w:link w:val="EndNoteBibliographyZchn"/>
    <w:rsid w:val="00436DD8"/>
    <w:rPr>
      <w:rFonts w:cs="Arial"/>
    </w:rPr>
  </w:style>
  <w:style w:type="character" w:customStyle="1" w:styleId="EndNoteBibliographyZchn">
    <w:name w:val="EndNote Bibliography Zchn"/>
    <w:basedOn w:val="Absatz-Standardschriftart"/>
    <w:link w:val="EndNoteBibliography"/>
    <w:rsid w:val="00436DD8"/>
    <w:rPr>
      <w:rFonts w:ascii="Arial" w:eastAsiaTheme="minorEastAsia" w:hAnsi="Arial" w:cs="Arial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2536</Characters>
  <Application>Microsoft Office Word</Application>
  <DocSecurity>0</DocSecurity>
  <Lines>21</Lines>
  <Paragraphs>5</Paragraphs>
  <ScaleCrop>false</ScaleCrop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 Kalies</dc:creator>
  <cp:keywords/>
  <dc:description/>
  <cp:lastModifiedBy>Kathrin Kalies</cp:lastModifiedBy>
  <cp:revision>6</cp:revision>
  <dcterms:created xsi:type="dcterms:W3CDTF">2021-04-29T16:11:00Z</dcterms:created>
  <dcterms:modified xsi:type="dcterms:W3CDTF">2021-07-08T09:51:00Z</dcterms:modified>
</cp:coreProperties>
</file>