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4736C"/>
      <w:r w:rsidR="0044736C">
        <w:instrText xml:space="preserve"/>
      </w:r>
      <w:r w:rsidR="0044736C"/>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4736C">
        <w:rPr>
          <w:rStyle w:val="Hyperlink"/>
          <w:rFonts w:asciiTheme="minorHAnsi" w:hAnsiTheme="minorHAnsi"/>
          <w:bCs/>
          <w:sz w:val="22"/>
          <w:szCs w:val="22"/>
        </w:rPr>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12C4735" w:rsidR="00FD4937" w:rsidRPr="00125190" w:rsidRDefault="00037E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determined sample size by the number of birds we could catch and hold in captivity. We attempted to record (10-15) individual bird nights approximately evenly distributed throughout the study period. We refer to this information in the Study Animals section of the Methods.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B1D0356" w14:textId="18EAD8A6" w:rsidR="00037EA9" w:rsidRPr="00125190" w:rsidRDefault="00037EA9" w:rsidP="00037EA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record</w:t>
      </w:r>
      <w:r>
        <w:rPr>
          <w:rFonts w:asciiTheme="minorHAnsi" w:hAnsiTheme="minorHAnsi"/>
        </w:rPr>
        <w:t>ed</w:t>
      </w:r>
      <w:r>
        <w:rPr>
          <w:rFonts w:asciiTheme="minorHAnsi" w:hAnsiTheme="minorHAnsi"/>
        </w:rPr>
        <w:t xml:space="preserve"> (10-15) bird nights</w:t>
      </w:r>
      <w:r>
        <w:rPr>
          <w:rFonts w:asciiTheme="minorHAnsi" w:hAnsiTheme="minorHAnsi"/>
        </w:rPr>
        <w:t xml:space="preserve"> for each individual bird,</w:t>
      </w:r>
      <w:r>
        <w:rPr>
          <w:rFonts w:asciiTheme="minorHAnsi" w:hAnsiTheme="minorHAnsi"/>
        </w:rPr>
        <w:t xml:space="preserve"> approximately evenly distributed throughout the study period.</w:t>
      </w:r>
      <w:r w:rsidRPr="00037EA9">
        <w:rPr>
          <w:rFonts w:asciiTheme="minorHAnsi" w:hAnsiTheme="minorHAnsi"/>
        </w:rPr>
        <w:t xml:space="preserve"> </w:t>
      </w:r>
      <w:r>
        <w:rPr>
          <w:rFonts w:asciiTheme="minorHAnsi" w:hAnsiTheme="minorHAnsi"/>
        </w:rPr>
        <w:t>We excluded a small number of nights with unreliable data (</w:t>
      </w:r>
      <w:proofErr w:type="gramStart"/>
      <w:r>
        <w:rPr>
          <w:rFonts w:asciiTheme="minorHAnsi" w:hAnsiTheme="minorHAnsi"/>
        </w:rPr>
        <w:t>i.e.</w:t>
      </w:r>
      <w:proofErr w:type="gramEnd"/>
      <w:r>
        <w:rPr>
          <w:rFonts w:asciiTheme="minorHAnsi" w:hAnsiTheme="minorHAnsi"/>
        </w:rPr>
        <w:t xml:space="preserve"> when there was equipment error). </w:t>
      </w:r>
      <w:r>
        <w:rPr>
          <w:rFonts w:asciiTheme="minorHAnsi" w:hAnsiTheme="minorHAnsi"/>
        </w:rPr>
        <w:t xml:space="preserve">We refer to this information in the </w:t>
      </w:r>
      <w:r w:rsidR="004A2146">
        <w:rPr>
          <w:rFonts w:asciiTheme="minorHAnsi" w:hAnsiTheme="minorHAnsi"/>
        </w:rPr>
        <w:t xml:space="preserve">Data Processing </w:t>
      </w:r>
      <w:r>
        <w:rPr>
          <w:rFonts w:asciiTheme="minorHAnsi" w:hAnsiTheme="minorHAnsi"/>
        </w:rPr>
        <w:t xml:space="preserve">section of the Methods. </w:t>
      </w:r>
    </w:p>
    <w:p w14:paraId="417E724F" w14:textId="0315DF79"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DA8C04D" w14:textId="299D8529" w:rsidR="004A2146" w:rsidRPr="00125190" w:rsidRDefault="004A2146" w:rsidP="004A214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refer to this information in the</w:t>
      </w:r>
      <w:r>
        <w:rPr>
          <w:rFonts w:asciiTheme="minorHAnsi" w:hAnsiTheme="minorHAnsi"/>
        </w:rPr>
        <w:t xml:space="preserve"> Results section, and the</w:t>
      </w:r>
      <w:r>
        <w:rPr>
          <w:rFonts w:asciiTheme="minorHAnsi" w:hAnsiTheme="minorHAnsi"/>
        </w:rPr>
        <w:t xml:space="preserve"> </w:t>
      </w:r>
      <w:r>
        <w:rPr>
          <w:rFonts w:asciiTheme="minorHAnsi" w:hAnsiTheme="minorHAnsi"/>
        </w:rPr>
        <w:t xml:space="preserve">Statistical Analysis </w:t>
      </w:r>
      <w:r>
        <w:rPr>
          <w:rFonts w:asciiTheme="minorHAnsi" w:hAnsiTheme="minorHAnsi"/>
        </w:rPr>
        <w:t xml:space="preserve">section of the Methods. </w:t>
      </w:r>
    </w:p>
    <w:p w14:paraId="77BEC252" w14:textId="77777777" w:rsidR="00FD4937" w:rsidRDefault="00FD4937" w:rsidP="00FD4937">
      <w:pPr>
        <w:rPr>
          <w:rFonts w:asciiTheme="minorHAnsi" w:hAnsiTheme="minorHAnsi"/>
          <w:bCs/>
          <w:sz w:val="22"/>
          <w:szCs w:val="22"/>
        </w:rPr>
      </w:pPr>
    </w:p>
    <w:p w14:paraId="61908B29" w14:textId="77777777" w:rsidR="004A2146" w:rsidRDefault="004A2146" w:rsidP="00FD4937">
      <w:pPr>
        <w:rPr>
          <w:rFonts w:asciiTheme="minorHAnsi" w:hAnsiTheme="minorHAnsi"/>
          <w:bCs/>
          <w:sz w:val="22"/>
          <w:szCs w:val="22"/>
        </w:rPr>
      </w:pPr>
    </w:p>
    <w:p w14:paraId="48B1690A" w14:textId="77777777" w:rsidR="004A2146" w:rsidRDefault="004A2146" w:rsidP="00FD4937">
      <w:pPr>
        <w:rPr>
          <w:rFonts w:asciiTheme="minorHAnsi" w:hAnsiTheme="minorHAnsi"/>
          <w:bCs/>
          <w:sz w:val="22"/>
          <w:szCs w:val="22"/>
        </w:rPr>
      </w:pPr>
    </w:p>
    <w:p w14:paraId="73AC987D" w14:textId="77777777" w:rsidR="004A2146" w:rsidRDefault="004A2146" w:rsidP="00FD4937">
      <w:pPr>
        <w:rPr>
          <w:rFonts w:asciiTheme="minorHAnsi" w:hAnsiTheme="minorHAnsi"/>
          <w:bCs/>
          <w:sz w:val="22"/>
          <w:szCs w:val="22"/>
        </w:rPr>
      </w:pPr>
    </w:p>
    <w:p w14:paraId="518A86D2" w14:textId="77777777" w:rsidR="004A2146" w:rsidRDefault="004A2146" w:rsidP="00FD4937">
      <w:pPr>
        <w:rPr>
          <w:rFonts w:asciiTheme="minorHAnsi" w:hAnsiTheme="minorHAnsi"/>
          <w:bCs/>
          <w:sz w:val="22"/>
          <w:szCs w:val="22"/>
        </w:rPr>
      </w:pPr>
    </w:p>
    <w:p w14:paraId="6C31C530" w14:textId="3F62EF7E"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5489E5A" w:rsidR="00FD4937" w:rsidRPr="00505C51" w:rsidRDefault="004A214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main proximate experimental treatment was changing photoperiods on a semi-natural schedule, which induced physiological changes indicative of a shift from a breeding disposition to a migratory disposition. We refer to this information in the Study Animals and </w:t>
      </w:r>
      <w:r w:rsidR="00CB05A1">
        <w:rPr>
          <w:rFonts w:asciiTheme="minorHAnsi" w:hAnsiTheme="minorHAnsi"/>
          <w:sz w:val="22"/>
          <w:szCs w:val="22"/>
        </w:rPr>
        <w:t xml:space="preserve">Data Processing </w:t>
      </w:r>
      <w:r>
        <w:rPr>
          <w:rFonts w:asciiTheme="minorHAnsi" w:hAnsiTheme="minorHAnsi"/>
          <w:sz w:val="22"/>
          <w:szCs w:val="22"/>
        </w:rPr>
        <w:t>section</w:t>
      </w:r>
      <w:r w:rsidR="00CB05A1">
        <w:rPr>
          <w:rFonts w:asciiTheme="minorHAnsi" w:hAnsiTheme="minorHAnsi"/>
          <w:sz w:val="22"/>
          <w:szCs w:val="22"/>
        </w:rPr>
        <w:t>s</w:t>
      </w:r>
      <w:r>
        <w:rPr>
          <w:rFonts w:asciiTheme="minorHAnsi" w:hAnsiTheme="minorHAnsi"/>
          <w:sz w:val="22"/>
          <w:szCs w:val="22"/>
        </w:rPr>
        <w:t xml:space="preserve"> of the Methods.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ED21300" w:rsidR="00FD4937" w:rsidRPr="00505C51" w:rsidRDefault="00CB05A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provided the code and data that generates all main and supplementary figures and tables.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F3F80" w14:textId="77777777" w:rsidR="0044736C" w:rsidRDefault="0044736C">
      <w:r>
        <w:separator/>
      </w:r>
    </w:p>
  </w:endnote>
  <w:endnote w:type="continuationSeparator" w:id="0">
    <w:p w14:paraId="453CAA3E" w14:textId="77777777" w:rsidR="0044736C" w:rsidRDefault="0044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74BD" w14:textId="77777777" w:rsidR="0044736C" w:rsidRDefault="0044736C">
      <w:r>
        <w:separator/>
      </w:r>
    </w:p>
  </w:footnote>
  <w:footnote w:type="continuationSeparator" w:id="0">
    <w:p w14:paraId="0E99197D" w14:textId="77777777" w:rsidR="0044736C" w:rsidRDefault="00447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7EA9"/>
    <w:rsid w:val="00332DC6"/>
    <w:rsid w:val="0044736C"/>
    <w:rsid w:val="004A2146"/>
    <w:rsid w:val="00A0248A"/>
    <w:rsid w:val="00BE5736"/>
    <w:rsid w:val="00CB05A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Erich Eberts</cp:lastModifiedBy>
  <cp:revision>2</cp:revision>
  <dcterms:created xsi:type="dcterms:W3CDTF">2021-05-15T14:54:00Z</dcterms:created>
  <dcterms:modified xsi:type="dcterms:W3CDTF">2021-05-15T14:54:00Z</dcterms:modified>
</cp:coreProperties>
</file>