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F120" w14:textId="77777777" w:rsidR="00526C58" w:rsidRPr="00687C4C" w:rsidRDefault="00526C58" w:rsidP="00526C58">
      <w:pPr>
        <w:jc w:val="both"/>
        <w:rPr>
          <w:b/>
          <w:bCs/>
          <w:color w:val="000000" w:themeColor="text1"/>
        </w:rPr>
      </w:pPr>
      <w:r w:rsidRPr="00687C4C">
        <w:rPr>
          <w:b/>
          <w:bCs/>
          <w:color w:val="000000" w:themeColor="text1"/>
        </w:rPr>
        <w:t xml:space="preserve">Supplementary </w:t>
      </w:r>
      <w:r>
        <w:rPr>
          <w:b/>
          <w:bCs/>
          <w:color w:val="000000" w:themeColor="text1"/>
        </w:rPr>
        <w:t>File</w:t>
      </w:r>
      <w:r w:rsidRPr="00687C4C">
        <w:rPr>
          <w:b/>
          <w:bCs/>
          <w:color w:val="000000" w:themeColor="text1"/>
        </w:rPr>
        <w:t xml:space="preserve"> 2 | Number of trials per condition </w:t>
      </w:r>
    </w:p>
    <w:p w14:paraId="294E032F" w14:textId="77777777" w:rsidR="00526C58" w:rsidRDefault="00526C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4"/>
        <w:gridCol w:w="1827"/>
        <w:gridCol w:w="1539"/>
      </w:tblGrid>
      <w:tr w:rsidR="00527A7D" w:rsidRPr="00687C4C" w14:paraId="438045E2" w14:textId="77777777" w:rsidTr="00526C58">
        <w:tc>
          <w:tcPr>
            <w:tcW w:w="5644" w:type="dxa"/>
            <w:vMerge w:val="restart"/>
          </w:tcPr>
          <w:p w14:paraId="4DCF3A03" w14:textId="74A9988B" w:rsidR="00527A7D" w:rsidRPr="00687C4C" w:rsidRDefault="00527A7D" w:rsidP="004532E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Categorization criteria</w:t>
            </w:r>
          </w:p>
        </w:tc>
        <w:tc>
          <w:tcPr>
            <w:tcW w:w="3366" w:type="dxa"/>
            <w:gridSpan w:val="2"/>
          </w:tcPr>
          <w:p w14:paraId="21F15CC2" w14:textId="77777777" w:rsidR="00527A7D" w:rsidRPr="00687C4C" w:rsidRDefault="00527A7D" w:rsidP="004532E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No. of trials per condition</w:t>
            </w:r>
            <w:r w:rsidRPr="00687C4C" w:rsidDel="005E342E">
              <w:rPr>
                <w:b/>
                <w:color w:val="000000" w:themeColor="text1"/>
              </w:rPr>
              <w:t xml:space="preserve"> </w:t>
            </w:r>
          </w:p>
        </w:tc>
      </w:tr>
      <w:tr w:rsidR="00527A7D" w:rsidRPr="00687C4C" w14:paraId="4BB60B0E" w14:textId="77777777" w:rsidTr="00526C58">
        <w:tc>
          <w:tcPr>
            <w:tcW w:w="5644" w:type="dxa"/>
            <w:vMerge/>
          </w:tcPr>
          <w:p w14:paraId="2B05CCEA" w14:textId="77777777" w:rsidR="00527A7D" w:rsidRPr="00687C4C" w:rsidRDefault="00527A7D" w:rsidP="004532E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892F05F" w14:textId="77777777" w:rsidR="00527A7D" w:rsidRPr="00687C4C" w:rsidRDefault="00527A7D" w:rsidP="004532E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‘Remembered’</w:t>
            </w:r>
          </w:p>
        </w:tc>
        <w:tc>
          <w:tcPr>
            <w:tcW w:w="1539" w:type="dxa"/>
          </w:tcPr>
          <w:p w14:paraId="581C2B4D" w14:textId="77777777" w:rsidR="00527A7D" w:rsidRPr="00687C4C" w:rsidRDefault="00527A7D" w:rsidP="004532E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‘Forgotten’</w:t>
            </w:r>
          </w:p>
        </w:tc>
      </w:tr>
      <w:tr w:rsidR="00527A7D" w:rsidRPr="00687C4C" w14:paraId="0BDFBF6C" w14:textId="77777777" w:rsidTr="00526C58">
        <w:tc>
          <w:tcPr>
            <w:tcW w:w="5644" w:type="dxa"/>
          </w:tcPr>
          <w:p w14:paraId="21D2E903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Using performance on both the inference test and post-scan associative test: ‘correctly inferred &amp; recalled’ vs ‘incorrectly inferred | not recalled’ (see Figure 3B)</w:t>
            </w:r>
          </w:p>
        </w:tc>
        <w:tc>
          <w:tcPr>
            <w:tcW w:w="1827" w:type="dxa"/>
          </w:tcPr>
          <w:p w14:paraId="3341D229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F283FF7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687C4C">
              <w:rPr>
                <w:color w:val="000000" w:themeColor="text1"/>
              </w:rPr>
              <w:t>38.95 ± 1.56</w:t>
            </w:r>
          </w:p>
        </w:tc>
        <w:tc>
          <w:tcPr>
            <w:tcW w:w="1539" w:type="dxa"/>
          </w:tcPr>
          <w:p w14:paraId="462AD51A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43E0F59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39.32 </w:t>
            </w:r>
            <w:r w:rsidRPr="00687C4C">
              <w:rPr>
                <w:rFonts w:eastAsia="Symbol"/>
                <w:color w:val="000000" w:themeColor="text1"/>
              </w:rPr>
              <w:t>±</w:t>
            </w:r>
            <w:r w:rsidRPr="00687C4C">
              <w:rPr>
                <w:color w:val="000000" w:themeColor="text1"/>
              </w:rPr>
              <w:t xml:space="preserve"> 1.61</w:t>
            </w:r>
          </w:p>
        </w:tc>
      </w:tr>
      <w:tr w:rsidR="00527A7D" w:rsidRPr="00687C4C" w14:paraId="2AEC63BC" w14:textId="77777777" w:rsidTr="00526C58">
        <w:tc>
          <w:tcPr>
            <w:tcW w:w="5644" w:type="dxa"/>
          </w:tcPr>
          <w:p w14:paraId="21BF4FE7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Using performance on inference test alone: ‘correctly inferred’ vs 'incorrectly inferred’ </w:t>
            </w:r>
          </w:p>
        </w:tc>
        <w:tc>
          <w:tcPr>
            <w:tcW w:w="1827" w:type="dxa"/>
          </w:tcPr>
          <w:p w14:paraId="43691733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687C4C">
              <w:rPr>
                <w:color w:val="000000" w:themeColor="text1"/>
              </w:rPr>
              <w:t xml:space="preserve">59.74 </w:t>
            </w:r>
            <w:r w:rsidRPr="00687C4C">
              <w:rPr>
                <w:rFonts w:eastAsia="Symbol"/>
                <w:color w:val="000000" w:themeColor="text1"/>
              </w:rPr>
              <w:t>± 1.07</w:t>
            </w:r>
          </w:p>
        </w:tc>
        <w:tc>
          <w:tcPr>
            <w:tcW w:w="1539" w:type="dxa"/>
          </w:tcPr>
          <w:p w14:paraId="31ABE7E7" w14:textId="77777777" w:rsidR="00527A7D" w:rsidRPr="00687C4C" w:rsidRDefault="00527A7D" w:rsidP="004532ED">
            <w:pPr>
              <w:jc w:val="both"/>
              <w:rPr>
                <w:rFonts w:eastAsia="Symbol"/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18.53 </w:t>
            </w:r>
            <w:r w:rsidRPr="00687C4C">
              <w:rPr>
                <w:rFonts w:eastAsia="Symbol"/>
                <w:color w:val="000000" w:themeColor="text1"/>
              </w:rPr>
              <w:t>± 1.04</w:t>
            </w:r>
          </w:p>
        </w:tc>
      </w:tr>
      <w:tr w:rsidR="00527A7D" w:rsidRPr="00687C4C" w14:paraId="0677ECE2" w14:textId="77777777" w:rsidTr="00526C58">
        <w:tc>
          <w:tcPr>
            <w:tcW w:w="5644" w:type="dxa"/>
          </w:tcPr>
          <w:p w14:paraId="49BADC78" w14:textId="77777777" w:rsidR="00527A7D" w:rsidRPr="00687C4C" w:rsidRDefault="00527A7D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Using performance on post-scan associative test alone: ‘recalled’ vs ‘not recalled’</w:t>
            </w:r>
          </w:p>
        </w:tc>
        <w:tc>
          <w:tcPr>
            <w:tcW w:w="1827" w:type="dxa"/>
          </w:tcPr>
          <w:p w14:paraId="20A8B1C6" w14:textId="77777777" w:rsidR="00527A7D" w:rsidRPr="00687C4C" w:rsidRDefault="00527A7D" w:rsidP="004532ED">
            <w:pPr>
              <w:jc w:val="both"/>
              <w:rPr>
                <w:rFonts w:eastAsia="Symbol"/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42.84 </w:t>
            </w:r>
            <w:r w:rsidRPr="00687C4C">
              <w:rPr>
                <w:rFonts w:eastAsia="Symbol"/>
                <w:color w:val="000000" w:themeColor="text1"/>
              </w:rPr>
              <w:t>±1.46</w:t>
            </w:r>
          </w:p>
        </w:tc>
        <w:tc>
          <w:tcPr>
            <w:tcW w:w="1539" w:type="dxa"/>
          </w:tcPr>
          <w:p w14:paraId="02B8CC07" w14:textId="77777777" w:rsidR="00527A7D" w:rsidRPr="00687C4C" w:rsidRDefault="00527A7D" w:rsidP="004532ED">
            <w:pPr>
              <w:jc w:val="both"/>
              <w:rPr>
                <w:rFonts w:eastAsia="Symbol"/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25.53 </w:t>
            </w:r>
            <w:r w:rsidRPr="00687C4C">
              <w:rPr>
                <w:rFonts w:eastAsia="Symbol"/>
                <w:color w:val="000000" w:themeColor="text1"/>
              </w:rPr>
              <w:t>±1.51</w:t>
            </w:r>
          </w:p>
        </w:tc>
      </w:tr>
    </w:tbl>
    <w:p w14:paraId="5E644F12" w14:textId="77777777" w:rsidR="00663F19" w:rsidRDefault="00526C58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7D"/>
    <w:rsid w:val="004F4951"/>
    <w:rsid w:val="00526C58"/>
    <w:rsid w:val="00527A7D"/>
    <w:rsid w:val="005B06C4"/>
    <w:rsid w:val="005B378D"/>
    <w:rsid w:val="006466CB"/>
    <w:rsid w:val="009F31CE"/>
    <w:rsid w:val="00A17460"/>
    <w:rsid w:val="00E13B62"/>
    <w:rsid w:val="00EF4140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08AB2"/>
  <w14:defaultImageDpi w14:val="32767"/>
  <w15:chartTrackingRefBased/>
  <w15:docId w15:val="{5CF09B79-7613-0947-9D36-203B32D7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7A7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A7D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2</cp:revision>
  <dcterms:created xsi:type="dcterms:W3CDTF">2021-08-26T08:21:00Z</dcterms:created>
  <dcterms:modified xsi:type="dcterms:W3CDTF">2021-08-27T09:29:00Z</dcterms:modified>
</cp:coreProperties>
</file>