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0691F" w14:textId="77777777" w:rsidR="00556ABC" w:rsidRPr="00687C4C" w:rsidRDefault="00556ABC" w:rsidP="00556ABC">
      <w:pPr>
        <w:spacing w:after="200" w:line="276" w:lineRule="auto"/>
        <w:rPr>
          <w:b/>
          <w:bCs/>
          <w:color w:val="000000" w:themeColor="text1"/>
          <w:lang w:val="en-US"/>
        </w:rPr>
      </w:pPr>
      <w:r w:rsidRPr="00687C4C">
        <w:rPr>
          <w:b/>
          <w:bCs/>
          <w:color w:val="000000" w:themeColor="text1"/>
          <w:lang w:val="en-US"/>
        </w:rPr>
        <w:t xml:space="preserve">Supplementary </w:t>
      </w:r>
      <w:r>
        <w:rPr>
          <w:b/>
          <w:bCs/>
          <w:color w:val="000000" w:themeColor="text1"/>
          <w:lang w:val="en-US"/>
        </w:rPr>
        <w:t>File</w:t>
      </w:r>
      <w:r w:rsidRPr="00687C4C">
        <w:rPr>
          <w:b/>
          <w:bCs/>
          <w:color w:val="000000" w:themeColor="text1"/>
          <w:lang w:val="en-US"/>
        </w:rPr>
        <w:t xml:space="preserve"> 8 |</w:t>
      </w:r>
      <w:r w:rsidRPr="00687C4C">
        <w:rPr>
          <w:color w:val="000000" w:themeColor="text1"/>
          <w:lang w:val="en-US"/>
        </w:rPr>
        <w:t xml:space="preserve"> </w:t>
      </w:r>
      <w:r w:rsidRPr="00687C4C">
        <w:rPr>
          <w:b/>
          <w:bCs/>
          <w:color w:val="000000" w:themeColor="text1"/>
          <w:lang w:val="en-US"/>
        </w:rPr>
        <w:t>Minimum Reporting Standards in MRS (</w:t>
      </w:r>
      <w:proofErr w:type="spellStart"/>
      <w:r w:rsidRPr="00687C4C">
        <w:rPr>
          <w:b/>
          <w:bCs/>
          <w:color w:val="000000" w:themeColor="text1"/>
          <w:lang w:val="en-US"/>
        </w:rPr>
        <w:t>MRSinMRS</w:t>
      </w:r>
      <w:proofErr w:type="spellEnd"/>
      <w:r w:rsidRPr="00687C4C">
        <w:rPr>
          <w:b/>
          <w:bCs/>
          <w:color w:val="000000" w:themeColor="text1"/>
          <w:lang w:val="en-US"/>
        </w:rPr>
        <w:t>) checklist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03"/>
        <w:gridCol w:w="4312"/>
      </w:tblGrid>
      <w:tr w:rsidR="00556ABC" w:rsidRPr="00687C4C" w14:paraId="11070394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162D8F59" w14:textId="77777777" w:rsidR="00556ABC" w:rsidRPr="004174AB" w:rsidRDefault="00556ABC" w:rsidP="004532ED">
            <w:pPr>
              <w:spacing w:after="200" w:line="276" w:lineRule="auto"/>
              <w:rPr>
                <w:color w:val="FFFFFF" w:themeColor="background1"/>
              </w:rPr>
            </w:pPr>
            <w:r w:rsidRPr="004174AB">
              <w:rPr>
                <w:color w:val="FFFFFF" w:themeColor="background1"/>
                <w:lang w:val="en-US"/>
              </w:rPr>
              <w:t>Site (Name or Number)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6CE10EF0" w14:textId="77777777" w:rsidR="00556ABC" w:rsidRPr="00983919" w:rsidRDefault="00556ABC" w:rsidP="004532ED">
            <w:pPr>
              <w:spacing w:after="200" w:line="276" w:lineRule="auto"/>
              <w:rPr>
                <w:color w:val="FFFFFF" w:themeColor="background1"/>
              </w:rPr>
            </w:pPr>
            <w:r w:rsidRPr="00983919">
              <w:rPr>
                <w:color w:val="FFFFFF" w:themeColor="background1"/>
                <w:lang w:val="en-US"/>
              </w:rPr>
              <w:t>FMRIB, Wellcome Centre for Integrative Neuroimaging (University of Oxford)</w:t>
            </w:r>
          </w:p>
        </w:tc>
      </w:tr>
      <w:tr w:rsidR="00556ABC" w:rsidRPr="00687C4C" w14:paraId="372593FE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520F7F1" w14:textId="77777777" w:rsidR="00556ABC" w:rsidRPr="004174AB" w:rsidRDefault="00556ABC" w:rsidP="004532ED">
            <w:pPr>
              <w:spacing w:after="200" w:line="276" w:lineRule="auto"/>
              <w:rPr>
                <w:color w:val="FFFFFF" w:themeColor="background1"/>
              </w:rPr>
            </w:pPr>
            <w:r w:rsidRPr="004174AB">
              <w:rPr>
                <w:color w:val="FFFFFF" w:themeColor="background1"/>
                <w:lang w:val="en-US"/>
              </w:rPr>
              <w:t>1. Hardware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6CD4B4B6" w14:textId="77777777" w:rsidR="00556ABC" w:rsidRPr="00983919" w:rsidRDefault="00556ABC" w:rsidP="004532ED">
            <w:pPr>
              <w:spacing w:after="200" w:line="276" w:lineRule="auto"/>
              <w:rPr>
                <w:color w:val="FFFFFF" w:themeColor="background1"/>
              </w:rPr>
            </w:pPr>
          </w:p>
        </w:tc>
      </w:tr>
      <w:tr w:rsidR="00556ABC" w:rsidRPr="00687C4C" w14:paraId="2800ACAB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4413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a. Field strength [T]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DB6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7</w:t>
            </w:r>
          </w:p>
        </w:tc>
      </w:tr>
      <w:tr w:rsidR="00556ABC" w:rsidRPr="00687C4C" w14:paraId="7FBBDF21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F5E3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 xml:space="preserve">b. Manufacturer 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D02B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Siemens</w:t>
            </w:r>
          </w:p>
        </w:tc>
      </w:tr>
      <w:tr w:rsidR="00556ABC" w:rsidRPr="00687C4C" w14:paraId="242CEEB7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E933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c. Model (software version if available)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3F3D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proofErr w:type="spellStart"/>
            <w:r w:rsidRPr="00687C4C">
              <w:rPr>
                <w:color w:val="000000" w:themeColor="text1"/>
                <w:lang w:val="en-US"/>
              </w:rPr>
              <w:t>Magnetom</w:t>
            </w:r>
            <w:proofErr w:type="spellEnd"/>
            <w:r w:rsidRPr="00687C4C">
              <w:rPr>
                <w:color w:val="000000" w:themeColor="text1"/>
                <w:lang w:val="en-US"/>
              </w:rPr>
              <w:t xml:space="preserve"> 7T (VB17a)</w:t>
            </w:r>
          </w:p>
        </w:tc>
      </w:tr>
      <w:tr w:rsidR="00556ABC" w:rsidRPr="00687C4C" w14:paraId="45EFC9A3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9727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d. RF coils: nuclei (transmit/ receive), number of channels, type, body part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A79C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 xml:space="preserve">1-channel </w:t>
            </w:r>
            <w:proofErr w:type="gramStart"/>
            <w:r w:rsidRPr="00687C4C">
              <w:rPr>
                <w:color w:val="000000" w:themeColor="text1"/>
                <w:lang w:val="en-US"/>
              </w:rPr>
              <w:t>transmit</w:t>
            </w:r>
            <w:proofErr w:type="gramEnd"/>
            <w:r w:rsidRPr="00687C4C">
              <w:rPr>
                <w:color w:val="000000" w:themeColor="text1"/>
                <w:lang w:val="en-US"/>
              </w:rPr>
              <w:t xml:space="preserve"> and a 32-channel receive phased-array head coil (Nova Medical Inc., USA)</w:t>
            </w:r>
          </w:p>
        </w:tc>
      </w:tr>
      <w:tr w:rsidR="00556ABC" w:rsidRPr="00687C4C" w14:paraId="233F83BB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5460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e. Additional hardware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9867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Two 110 × 110 × 5 mm</w:t>
            </w:r>
            <w:r w:rsidRPr="00687C4C">
              <w:rPr>
                <w:color w:val="000000" w:themeColor="text1"/>
                <w:vertAlign w:val="superscript"/>
                <w:lang w:val="en-US"/>
              </w:rPr>
              <w:t>3</w:t>
            </w:r>
            <w:r w:rsidRPr="00687C4C">
              <w:rPr>
                <w:color w:val="000000" w:themeColor="text1"/>
                <w:lang w:val="en-US"/>
              </w:rPr>
              <w:t xml:space="preserve"> Barium Titanate dielectric pads (4:1 ratio of BaTiO</w:t>
            </w:r>
            <w:r w:rsidRPr="00687C4C">
              <w:rPr>
                <w:color w:val="000000" w:themeColor="text1"/>
                <w:vertAlign w:val="subscript"/>
                <w:lang w:val="en-US"/>
              </w:rPr>
              <w:t>3</w:t>
            </w:r>
            <w:r w:rsidRPr="00687C4C">
              <w:rPr>
                <w:color w:val="000000" w:themeColor="text1"/>
                <w:lang w:val="en-US"/>
              </w:rPr>
              <w:t>:D</w:t>
            </w:r>
            <w:r w:rsidRPr="00687C4C">
              <w:rPr>
                <w:color w:val="000000" w:themeColor="text1"/>
                <w:vertAlign w:val="subscript"/>
                <w:lang w:val="en-US"/>
              </w:rPr>
              <w:t>2</w:t>
            </w:r>
            <w:r w:rsidRPr="00687C4C">
              <w:rPr>
                <w:color w:val="000000" w:themeColor="text1"/>
                <w:lang w:val="en-US"/>
              </w:rPr>
              <w:t>O, relative permittivity around 300) over occipital lobe</w:t>
            </w:r>
          </w:p>
        </w:tc>
      </w:tr>
      <w:tr w:rsidR="00556ABC" w:rsidRPr="00687C4C" w14:paraId="31A2A895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6AD6E61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4174AB">
              <w:rPr>
                <w:color w:val="FFFFFF" w:themeColor="background1"/>
                <w:lang w:val="en-US"/>
              </w:rPr>
              <w:t xml:space="preserve">2. Acquisition 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6706A16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</w:p>
        </w:tc>
      </w:tr>
      <w:tr w:rsidR="00556ABC" w:rsidRPr="00687C4C" w14:paraId="53030CCA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26C2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 xml:space="preserve">a. Pulse sequence 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706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combined fMRI-fMRS sequence</w:t>
            </w:r>
            <w:r w:rsidRPr="00687C4C">
              <w:rPr>
                <w:color w:val="000000" w:themeColor="text1"/>
              </w:rPr>
              <w:br/>
            </w:r>
            <w:r w:rsidRPr="00687C4C">
              <w:rPr>
                <w:color w:val="000000" w:themeColor="text1"/>
                <w:lang w:val="en-US"/>
              </w:rPr>
              <w:t>fMRI: 3D EPI</w:t>
            </w:r>
            <w:r w:rsidRPr="00687C4C">
              <w:rPr>
                <w:color w:val="000000" w:themeColor="text1"/>
              </w:rPr>
              <w:br/>
            </w:r>
            <w:r w:rsidRPr="00687C4C">
              <w:rPr>
                <w:color w:val="000000" w:themeColor="text1"/>
                <w:lang w:val="en-US"/>
              </w:rPr>
              <w:t>fMRS: semi-LASER</w:t>
            </w:r>
          </w:p>
        </w:tc>
      </w:tr>
      <w:tr w:rsidR="00556ABC" w:rsidRPr="00687C4C" w14:paraId="698AFD97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7048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 xml:space="preserve">b. Volume of Interest (VOI) locations 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5E43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Visual cortex</w:t>
            </w:r>
          </w:p>
        </w:tc>
      </w:tr>
      <w:tr w:rsidR="00556ABC" w:rsidRPr="00687C4C" w14:paraId="67ADBC6F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6E1D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fr-FR"/>
              </w:rPr>
              <w:t>c. Nominal VOI size [cm</w:t>
            </w:r>
            <w:r w:rsidRPr="00687C4C">
              <w:rPr>
                <w:color w:val="000000" w:themeColor="text1"/>
                <w:vertAlign w:val="superscript"/>
                <w:lang w:val="fr-FR"/>
              </w:rPr>
              <w:t>3</w:t>
            </w:r>
            <w:r w:rsidRPr="00687C4C">
              <w:rPr>
                <w:color w:val="000000" w:themeColor="text1"/>
                <w:lang w:val="fr-FR"/>
              </w:rPr>
              <w:t>, mm</w:t>
            </w:r>
            <w:r w:rsidRPr="00687C4C">
              <w:rPr>
                <w:color w:val="000000" w:themeColor="text1"/>
                <w:vertAlign w:val="superscript"/>
                <w:lang w:val="fr-FR"/>
              </w:rPr>
              <w:t>3</w:t>
            </w:r>
            <w:r w:rsidRPr="00687C4C">
              <w:rPr>
                <w:color w:val="000000" w:themeColor="text1"/>
                <w:lang w:val="fr-FR"/>
              </w:rPr>
              <w:t>]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035B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fr-FR"/>
              </w:rPr>
              <w:t>2 × 2 × 2 cm</w:t>
            </w:r>
            <w:r w:rsidRPr="00687C4C">
              <w:rPr>
                <w:color w:val="000000" w:themeColor="text1"/>
                <w:vertAlign w:val="superscript"/>
                <w:lang w:val="fr-FR"/>
              </w:rPr>
              <w:t>3</w:t>
            </w:r>
          </w:p>
        </w:tc>
      </w:tr>
      <w:tr w:rsidR="00556ABC" w:rsidRPr="00687C4C" w14:paraId="1EF44CCB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CA44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d. Repetition Time (TR), Echo Time (TE) [ms, s]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414F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TR = 4105 ms</w:t>
            </w:r>
            <w:r w:rsidRPr="00687C4C">
              <w:rPr>
                <w:color w:val="000000" w:themeColor="text1"/>
              </w:rPr>
              <w:br/>
            </w:r>
            <w:r w:rsidRPr="00687C4C">
              <w:rPr>
                <w:color w:val="000000" w:themeColor="text1"/>
                <w:lang w:val="en-US"/>
              </w:rPr>
              <w:t>TE = 36 ms</w:t>
            </w:r>
          </w:p>
        </w:tc>
      </w:tr>
      <w:tr w:rsidR="00556ABC" w:rsidRPr="00687C4C" w14:paraId="294A244E" w14:textId="77777777" w:rsidTr="004532ED">
        <w:trPr>
          <w:trHeight w:val="1890"/>
        </w:trPr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BA1A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e. Total number of Excitations or acquisitions per spectrum</w:t>
            </w:r>
          </w:p>
          <w:p w14:paraId="3E1A2D52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 xml:space="preserve">In time series for kinetic studies </w:t>
            </w:r>
          </w:p>
          <w:p w14:paraId="0D496D45" w14:textId="77777777" w:rsidR="00556ABC" w:rsidRPr="00687C4C" w:rsidRDefault="00556ABC" w:rsidP="00556ABC">
            <w:pPr>
              <w:pStyle w:val="ListParagraph"/>
              <w:numPr>
                <w:ilvl w:val="0"/>
                <w:numId w:val="1"/>
              </w:numPr>
              <w:spacing w:after="200" w:line="240" w:lineRule="auto"/>
              <w:rPr>
                <w:color w:val="000000" w:themeColor="text1"/>
              </w:rPr>
            </w:pPr>
            <w:r w:rsidRPr="00687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Number of Averaged spectra (NA) per time-point</w:t>
            </w:r>
          </w:p>
          <w:p w14:paraId="54F1B8AC" w14:textId="77777777" w:rsidR="00556ABC" w:rsidRPr="00687C4C" w:rsidRDefault="00556ABC" w:rsidP="00556ABC">
            <w:pPr>
              <w:pStyle w:val="ListParagraph"/>
              <w:numPr>
                <w:ilvl w:val="0"/>
                <w:numId w:val="1"/>
              </w:numPr>
              <w:spacing w:after="200" w:line="240" w:lineRule="auto"/>
              <w:rPr>
                <w:color w:val="000000" w:themeColor="text1"/>
              </w:rPr>
            </w:pPr>
            <w:r w:rsidRPr="00687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Averaging method (</w:t>
            </w:r>
            <w:proofErr w:type="gramStart"/>
            <w:r w:rsidRPr="00687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e.g.</w:t>
            </w:r>
            <w:proofErr w:type="gramEnd"/>
            <w:r w:rsidRPr="00687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block-wise or moving average)</w:t>
            </w:r>
          </w:p>
          <w:p w14:paraId="584678B2" w14:textId="77777777" w:rsidR="00556ABC" w:rsidRPr="00687C4C" w:rsidRDefault="00556ABC" w:rsidP="00556ABC">
            <w:pPr>
              <w:pStyle w:val="ListParagraph"/>
              <w:numPr>
                <w:ilvl w:val="0"/>
                <w:numId w:val="1"/>
              </w:numPr>
              <w:spacing w:after="200" w:line="240" w:lineRule="auto"/>
              <w:rPr>
                <w:color w:val="000000" w:themeColor="text1"/>
              </w:rPr>
            </w:pPr>
            <w:r w:rsidRPr="00687C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Total number of spectra (acquired / in time-series)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392E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Average total number of spectra acquired per participant: N=</w:t>
            </w:r>
            <w:r w:rsidRPr="00687C4C">
              <w:rPr>
                <w:color w:val="000000" w:themeColor="text1"/>
              </w:rPr>
              <w:t>457 (SD: 35.62)</w:t>
            </w:r>
          </w:p>
          <w:p w14:paraId="384B5E7F" w14:textId="274C4DD2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 xml:space="preserve">Between 8 and 81 spectra per condition (see Supplementary </w:t>
            </w:r>
            <w:r w:rsidR="00107AD1">
              <w:rPr>
                <w:color w:val="000000" w:themeColor="text1"/>
                <w:lang w:val="en-US"/>
              </w:rPr>
              <w:t>File</w:t>
            </w:r>
            <w:r w:rsidRPr="00687C4C">
              <w:rPr>
                <w:color w:val="000000" w:themeColor="text1"/>
                <w:lang w:val="en-US"/>
              </w:rPr>
              <w:t xml:space="preserve"> 6). Participants with less than 8 spectra per condition (</w:t>
            </w:r>
            <w:proofErr w:type="gramStart"/>
            <w:r w:rsidRPr="00687C4C">
              <w:rPr>
                <w:color w:val="000000" w:themeColor="text1"/>
                <w:lang w:val="en-US"/>
              </w:rPr>
              <w:t>e.g.</w:t>
            </w:r>
            <w:proofErr w:type="gramEnd"/>
            <w:r w:rsidRPr="00687C4C">
              <w:rPr>
                <w:color w:val="000000" w:themeColor="text1"/>
                <w:lang w:val="en-US"/>
              </w:rPr>
              <w:t xml:space="preserve"> ‘remembered’ or ‘forgotten’) were not included in the analysis.</w:t>
            </w:r>
          </w:p>
          <w:p w14:paraId="3E74FE3C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Spectra were averaged according to condition (‘remembered’</w:t>
            </w:r>
            <w:proofErr w:type="gramStart"/>
            <w:r w:rsidRPr="00687C4C">
              <w:rPr>
                <w:color w:val="000000" w:themeColor="text1"/>
                <w:lang w:val="en-US"/>
              </w:rPr>
              <w:t>/‘</w:t>
            </w:r>
            <w:proofErr w:type="gramEnd"/>
            <w:r w:rsidRPr="00687C4C">
              <w:rPr>
                <w:color w:val="000000" w:themeColor="text1"/>
                <w:lang w:val="en-US"/>
              </w:rPr>
              <w:t>forgotten’).</w:t>
            </w:r>
          </w:p>
        </w:tc>
      </w:tr>
      <w:tr w:rsidR="00556ABC" w:rsidRPr="00687C4C" w14:paraId="211D06EF" w14:textId="77777777" w:rsidTr="004532ED">
        <w:trPr>
          <w:trHeight w:val="1080"/>
        </w:trPr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9C61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lastRenderedPageBreak/>
              <w:t>f. Additional sequence parameters</w:t>
            </w:r>
          </w:p>
          <w:p w14:paraId="1AFEF920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(</w:t>
            </w:r>
            <w:proofErr w:type="gramStart"/>
            <w:r w:rsidRPr="00687C4C">
              <w:rPr>
                <w:color w:val="000000" w:themeColor="text1"/>
                <w:lang w:val="en-US"/>
              </w:rPr>
              <w:t>spectral</w:t>
            </w:r>
            <w:proofErr w:type="gramEnd"/>
            <w:r w:rsidRPr="00687C4C">
              <w:rPr>
                <w:color w:val="000000" w:themeColor="text1"/>
                <w:lang w:val="en-US"/>
              </w:rPr>
              <w:t xml:space="preserve"> width in Hz, number of spectral points, frequency offsets)</w:t>
            </w:r>
          </w:p>
          <w:p w14:paraId="42A809D5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 xml:space="preserve">If </w:t>
            </w:r>
            <w:proofErr w:type="gramStart"/>
            <w:r w:rsidRPr="00687C4C">
              <w:rPr>
                <w:color w:val="000000" w:themeColor="text1"/>
                <w:lang w:val="en-US"/>
              </w:rPr>
              <w:t>STEAM:,</w:t>
            </w:r>
            <w:proofErr w:type="gramEnd"/>
            <w:r w:rsidRPr="00687C4C">
              <w:rPr>
                <w:color w:val="000000" w:themeColor="text1"/>
                <w:lang w:val="en-US"/>
              </w:rPr>
              <w:t xml:space="preserve"> Mixing Time (TM)</w:t>
            </w:r>
          </w:p>
          <w:p w14:paraId="438DF59D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If MRSI: 2D or 3D, FOV in all directions, matrix size, acceleration factors, sampling method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5B95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Spectral width: 6 kHz</w:t>
            </w:r>
            <w:r w:rsidRPr="00687C4C">
              <w:rPr>
                <w:color w:val="000000" w:themeColor="text1"/>
              </w:rPr>
              <w:br/>
            </w:r>
            <w:r w:rsidRPr="00687C4C">
              <w:rPr>
                <w:color w:val="000000" w:themeColor="text1"/>
                <w:lang w:val="en-US"/>
              </w:rPr>
              <w:t>Spectral points: 2048</w:t>
            </w:r>
            <w:r w:rsidRPr="00687C4C">
              <w:rPr>
                <w:color w:val="000000" w:themeColor="text1"/>
              </w:rPr>
              <w:br/>
            </w:r>
            <w:r w:rsidRPr="00687C4C">
              <w:rPr>
                <w:color w:val="000000" w:themeColor="text1"/>
                <w:lang w:val="en-US"/>
              </w:rPr>
              <w:t>frequency offset: -2.0 ppm</w:t>
            </w:r>
          </w:p>
          <w:p w14:paraId="000A2AEA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</w:p>
        </w:tc>
      </w:tr>
      <w:tr w:rsidR="00556ABC" w:rsidRPr="00687C4C" w14:paraId="66D845C6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D3F1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g. Water Suppression Method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B937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VAPOR</w:t>
            </w:r>
          </w:p>
        </w:tc>
      </w:tr>
      <w:tr w:rsidR="00556ABC" w:rsidRPr="00687C4C" w14:paraId="477B58A4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B21F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h. Shimming Method, reference peak, and thresholds for “acceptance of shim” chosen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0609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3D head shim (GRESHIM) followed by FASTESTMAP, threshold for acceptable shim was linewidth water &lt;16 Hz</w:t>
            </w:r>
          </w:p>
        </w:tc>
      </w:tr>
      <w:tr w:rsidR="00556ABC" w:rsidRPr="00687C4C" w14:paraId="04A1C9DD" w14:textId="77777777" w:rsidTr="004532ED">
        <w:trPr>
          <w:trHeight w:val="1215"/>
        </w:trPr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F75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proofErr w:type="spellStart"/>
            <w:r w:rsidRPr="00687C4C">
              <w:rPr>
                <w:color w:val="000000" w:themeColor="text1"/>
                <w:lang w:val="en-US"/>
              </w:rPr>
              <w:t>i</w:t>
            </w:r>
            <w:proofErr w:type="spellEnd"/>
            <w:r w:rsidRPr="00687C4C">
              <w:rPr>
                <w:color w:val="000000" w:themeColor="text1"/>
                <w:lang w:val="en-US"/>
              </w:rPr>
              <w:t>. Triggering or motion correction method</w:t>
            </w:r>
          </w:p>
          <w:p w14:paraId="5F34BA36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(</w:t>
            </w:r>
            <w:proofErr w:type="gramStart"/>
            <w:r w:rsidRPr="00687C4C">
              <w:rPr>
                <w:color w:val="000000" w:themeColor="text1"/>
                <w:lang w:val="en-US"/>
              </w:rPr>
              <w:t>respiratory</w:t>
            </w:r>
            <w:proofErr w:type="gramEnd"/>
            <w:r w:rsidRPr="00687C4C">
              <w:rPr>
                <w:color w:val="000000" w:themeColor="text1"/>
                <w:lang w:val="en-US"/>
              </w:rPr>
              <w:t>, peripheral, cardiac triggering, incl. device used and delays)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9A3D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N/A</w:t>
            </w:r>
          </w:p>
        </w:tc>
      </w:tr>
      <w:tr w:rsidR="00556ABC" w:rsidRPr="00687C4C" w14:paraId="321B7465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4DC9E380" w14:textId="77777777" w:rsidR="00556ABC" w:rsidRPr="004174AB" w:rsidRDefault="00556ABC" w:rsidP="004532ED">
            <w:pPr>
              <w:spacing w:after="200" w:line="276" w:lineRule="auto"/>
              <w:rPr>
                <w:color w:val="FFFFFF" w:themeColor="background1"/>
              </w:rPr>
            </w:pPr>
            <w:r w:rsidRPr="004174AB">
              <w:rPr>
                <w:color w:val="FFFFFF" w:themeColor="background1"/>
                <w:lang w:val="en-US"/>
              </w:rPr>
              <w:t>3. Data analysis methods and outputs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5297286" w14:textId="77777777" w:rsidR="00556ABC" w:rsidRPr="004174AB" w:rsidRDefault="00556ABC" w:rsidP="004532ED">
            <w:pPr>
              <w:spacing w:after="200" w:line="276" w:lineRule="auto"/>
              <w:rPr>
                <w:color w:val="FFFFFF" w:themeColor="background1"/>
              </w:rPr>
            </w:pPr>
          </w:p>
        </w:tc>
      </w:tr>
      <w:tr w:rsidR="00556ABC" w:rsidRPr="00687C4C" w14:paraId="2A6169A1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07E1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a. Analysis software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1DA0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proofErr w:type="spellStart"/>
            <w:r w:rsidRPr="00687C4C">
              <w:rPr>
                <w:color w:val="000000" w:themeColor="text1"/>
                <w:lang w:val="en-US"/>
              </w:rPr>
              <w:t>LCmodel</w:t>
            </w:r>
            <w:proofErr w:type="spellEnd"/>
            <w:r w:rsidRPr="00687C4C">
              <w:rPr>
                <w:color w:val="000000" w:themeColor="text1"/>
                <w:lang w:val="en-US"/>
              </w:rPr>
              <w:t xml:space="preserve"> (fitting and quantification, version 6.3-1B), </w:t>
            </w:r>
            <w:proofErr w:type="spellStart"/>
            <w:r w:rsidRPr="00687C4C">
              <w:rPr>
                <w:color w:val="000000" w:themeColor="text1"/>
                <w:lang w:val="en-US"/>
              </w:rPr>
              <w:t>MRspa</w:t>
            </w:r>
            <w:proofErr w:type="spellEnd"/>
            <w:r w:rsidRPr="00687C4C">
              <w:rPr>
                <w:color w:val="000000" w:themeColor="text1"/>
                <w:lang w:val="en-US"/>
              </w:rPr>
              <w:t xml:space="preserve"> (preprocessing, version 1.4)</w:t>
            </w:r>
          </w:p>
        </w:tc>
      </w:tr>
      <w:tr w:rsidR="00556ABC" w:rsidRPr="00687C4C" w14:paraId="1BAAF6D8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0B8B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b. Processing steps deviating from quoted reference or product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CD54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 xml:space="preserve">Residual water component was removed using Hankel </w:t>
            </w:r>
            <w:proofErr w:type="spellStart"/>
            <w:r w:rsidRPr="00687C4C">
              <w:rPr>
                <w:color w:val="000000" w:themeColor="text1"/>
                <w:lang w:val="en-US"/>
              </w:rPr>
              <w:t>Lanczos</w:t>
            </w:r>
            <w:proofErr w:type="spellEnd"/>
            <w:r w:rsidRPr="00687C4C">
              <w:rPr>
                <w:color w:val="000000" w:themeColor="text1"/>
                <w:lang w:val="en-US"/>
              </w:rPr>
              <w:t xml:space="preserve"> Singular Value Decomposition (HLSVD).</w:t>
            </w:r>
          </w:p>
        </w:tc>
      </w:tr>
      <w:tr w:rsidR="00556ABC" w:rsidRPr="00687C4C" w14:paraId="08042D9E" w14:textId="77777777" w:rsidTr="004532ED">
        <w:trPr>
          <w:trHeight w:val="1215"/>
        </w:trPr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C8288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c. Output measure</w:t>
            </w:r>
          </w:p>
          <w:p w14:paraId="28B84884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 xml:space="preserve">(e.g. absolute concentration, institutional units, </w:t>
            </w:r>
            <w:proofErr w:type="gramStart"/>
            <w:r w:rsidRPr="00687C4C">
              <w:rPr>
                <w:color w:val="000000" w:themeColor="text1"/>
                <w:lang w:val="en-US"/>
              </w:rPr>
              <w:t>ratio)Processing</w:t>
            </w:r>
            <w:proofErr w:type="gramEnd"/>
            <w:r w:rsidRPr="00687C4C">
              <w:rPr>
                <w:color w:val="000000" w:themeColor="text1"/>
                <w:lang w:val="en-US"/>
              </w:rPr>
              <w:t xml:space="preserve"> steps deviating from quoted reference or product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B0C4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Concentrations relative to total Creatine.</w:t>
            </w:r>
          </w:p>
        </w:tc>
      </w:tr>
      <w:tr w:rsidR="00556ABC" w:rsidRPr="00687C4C" w14:paraId="1B708F31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B4C8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d. Quantification references and assumptions, fitting model assumptions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20D7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 xml:space="preserve">The basis set included simulated model spectra of alanine, aspartate, ascorbate/vitamin C, </w:t>
            </w:r>
            <w:proofErr w:type="spellStart"/>
            <w:r w:rsidRPr="00687C4C">
              <w:rPr>
                <w:color w:val="000000" w:themeColor="text1"/>
                <w:lang w:val="en-US"/>
              </w:rPr>
              <w:t>glycerophosphocholine</w:t>
            </w:r>
            <w:proofErr w:type="spellEnd"/>
            <w:r w:rsidRPr="00687C4C">
              <w:rPr>
                <w:color w:val="000000" w:themeColor="text1"/>
                <w:lang w:val="en-US"/>
              </w:rPr>
              <w:t>, phosphocholine, creatine, phosphocreatine, GABA, glucose, glutamine, glutamate, glutathione, myo-inositol, Lactate, N-</w:t>
            </w:r>
            <w:proofErr w:type="spellStart"/>
            <w:r w:rsidRPr="00687C4C">
              <w:rPr>
                <w:color w:val="000000" w:themeColor="text1"/>
                <w:lang w:val="en-US"/>
              </w:rPr>
              <w:t>acetylaspartate</w:t>
            </w:r>
            <w:proofErr w:type="spellEnd"/>
            <w:r w:rsidRPr="00687C4C">
              <w:rPr>
                <w:color w:val="000000" w:themeColor="text1"/>
                <w:lang w:val="en-US"/>
              </w:rPr>
              <w:t>, N-</w:t>
            </w:r>
            <w:proofErr w:type="spellStart"/>
            <w:r w:rsidRPr="00687C4C">
              <w:rPr>
                <w:color w:val="000000" w:themeColor="text1"/>
                <w:lang w:val="en-US"/>
              </w:rPr>
              <w:t>acetylaspartylglutamate</w:t>
            </w:r>
            <w:proofErr w:type="spellEnd"/>
            <w:r w:rsidRPr="00687C4C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687C4C">
              <w:rPr>
                <w:color w:val="000000" w:themeColor="text1"/>
                <w:lang w:val="en-US"/>
              </w:rPr>
              <w:t>phosphoethanolamine</w:t>
            </w:r>
            <w:proofErr w:type="spellEnd"/>
            <w:r w:rsidRPr="00687C4C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687C4C">
              <w:rPr>
                <w:color w:val="000000" w:themeColor="text1"/>
                <w:lang w:val="en-US"/>
              </w:rPr>
              <w:t>scyllo</w:t>
            </w:r>
            <w:proofErr w:type="spellEnd"/>
            <w:r w:rsidRPr="00687C4C">
              <w:rPr>
                <w:color w:val="000000" w:themeColor="text1"/>
                <w:lang w:val="en-US"/>
              </w:rPr>
              <w:t xml:space="preserve">-inositol, </w:t>
            </w:r>
            <w:proofErr w:type="gramStart"/>
            <w:r w:rsidRPr="00687C4C">
              <w:rPr>
                <w:color w:val="000000" w:themeColor="text1"/>
                <w:lang w:val="en-US"/>
              </w:rPr>
              <w:lastRenderedPageBreak/>
              <w:t>taurine</w:t>
            </w:r>
            <w:proofErr w:type="gramEnd"/>
            <w:r w:rsidRPr="00687C4C">
              <w:rPr>
                <w:color w:val="000000" w:themeColor="text1"/>
                <w:lang w:val="en-US"/>
              </w:rPr>
              <w:t xml:space="preserve"> and experimentally measured macromolecules.</w:t>
            </w:r>
            <w:r w:rsidRPr="00687C4C">
              <w:rPr>
                <w:color w:val="000000" w:themeColor="text1"/>
              </w:rPr>
              <w:br/>
            </w:r>
            <w:r w:rsidRPr="00687C4C">
              <w:rPr>
                <w:color w:val="000000" w:themeColor="text1"/>
                <w:lang w:val="en-US"/>
              </w:rPr>
              <w:t>Basis set is made available on GitHub.</w:t>
            </w:r>
          </w:p>
          <w:p w14:paraId="5F92BD2F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Prior constraints that fix GABA estimates relative to more abundant neurochemicals were turned off (</w:t>
            </w:r>
            <w:proofErr w:type="gramStart"/>
            <w:r w:rsidRPr="00687C4C">
              <w:rPr>
                <w:color w:val="000000" w:themeColor="text1"/>
                <w:lang w:val="en-US"/>
              </w:rPr>
              <w:t>i.e.</w:t>
            </w:r>
            <w:proofErr w:type="gramEnd"/>
            <w:r w:rsidRPr="00687C4C">
              <w:rPr>
                <w:color w:val="000000" w:themeColor="text1"/>
                <w:lang w:val="en-US"/>
              </w:rPr>
              <w:t xml:space="preserve"> NRATIO set to 0).</w:t>
            </w:r>
          </w:p>
        </w:tc>
      </w:tr>
      <w:tr w:rsidR="00556ABC" w:rsidRPr="00687C4C" w14:paraId="762E249D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4831F97B" w14:textId="77777777" w:rsidR="00556ABC" w:rsidRPr="004174AB" w:rsidRDefault="00556ABC" w:rsidP="004532ED">
            <w:pPr>
              <w:spacing w:after="200" w:line="276" w:lineRule="auto"/>
              <w:rPr>
                <w:color w:val="FFFFFF" w:themeColor="background1"/>
              </w:rPr>
            </w:pPr>
            <w:r w:rsidRPr="004174AB">
              <w:rPr>
                <w:color w:val="FFFFFF" w:themeColor="background1"/>
                <w:lang w:val="en-US"/>
              </w:rPr>
              <w:lastRenderedPageBreak/>
              <w:t xml:space="preserve">4. Data Quality 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403CC3BE" w14:textId="77777777" w:rsidR="00556ABC" w:rsidRPr="004174AB" w:rsidRDefault="00556ABC" w:rsidP="004532ED">
            <w:pPr>
              <w:spacing w:after="200" w:line="276" w:lineRule="auto"/>
              <w:rPr>
                <w:color w:val="FFFFFF" w:themeColor="background1"/>
              </w:rPr>
            </w:pPr>
          </w:p>
        </w:tc>
      </w:tr>
      <w:tr w:rsidR="00556ABC" w:rsidRPr="00687C4C" w14:paraId="7216B726" w14:textId="77777777" w:rsidTr="004532ED">
        <w:trPr>
          <w:trHeight w:val="720"/>
        </w:trPr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9E02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 xml:space="preserve">a. Reported variables </w:t>
            </w:r>
          </w:p>
          <w:p w14:paraId="1A9DA00D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(SNR, Linewidth (with reference peaks))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C6B9" w14:textId="2A9F3048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Across all spectra (</w:t>
            </w:r>
            <w:r w:rsidR="00107AD1">
              <w:rPr>
                <w:color w:val="000000" w:themeColor="text1"/>
                <w:lang w:val="en-US"/>
              </w:rPr>
              <w:t>Figure 4–figure</w:t>
            </w:r>
            <w:r w:rsidRPr="00687C4C">
              <w:rPr>
                <w:color w:val="000000" w:themeColor="text1"/>
                <w:lang w:val="en-US"/>
              </w:rPr>
              <w:t xml:space="preserve"> </w:t>
            </w:r>
            <w:r w:rsidR="006E4AAD">
              <w:rPr>
                <w:color w:val="000000" w:themeColor="text1"/>
                <w:lang w:val="en-US"/>
              </w:rPr>
              <w:t xml:space="preserve">supplement </w:t>
            </w:r>
            <w:r w:rsidR="00107AD1">
              <w:rPr>
                <w:color w:val="000000" w:themeColor="text1"/>
                <w:lang w:val="en-US"/>
              </w:rPr>
              <w:t>3</w:t>
            </w:r>
            <w:r w:rsidRPr="00687C4C">
              <w:rPr>
                <w:color w:val="000000" w:themeColor="text1"/>
                <w:lang w:val="en-US"/>
              </w:rPr>
              <w:t>):</w:t>
            </w:r>
          </w:p>
          <w:p w14:paraId="4101834B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SNR: 51.1± 2.37% (mean ± SEM)</w:t>
            </w:r>
            <w:r w:rsidRPr="00687C4C">
              <w:rPr>
                <w:color w:val="000000" w:themeColor="text1"/>
              </w:rPr>
              <w:br/>
            </w:r>
            <w:r w:rsidRPr="00687C4C">
              <w:rPr>
                <w:color w:val="000000" w:themeColor="text1"/>
                <w:lang w:val="en-US"/>
              </w:rPr>
              <w:t>FWHM from LCModel: 9.86±0.30 Hz (mean ± SEM)</w:t>
            </w:r>
            <w:r w:rsidRPr="00687C4C">
              <w:rPr>
                <w:color w:val="000000" w:themeColor="text1"/>
              </w:rPr>
              <w:br/>
            </w:r>
            <w:r w:rsidRPr="00687C4C">
              <w:rPr>
                <w:color w:val="000000" w:themeColor="text1"/>
                <w:lang w:val="en-US"/>
              </w:rPr>
              <w:t>Total Creatine Linewidth: 11.01±0.32Hz (mean ± SEM)</w:t>
            </w:r>
          </w:p>
        </w:tc>
      </w:tr>
      <w:tr w:rsidR="00556ABC" w:rsidRPr="00687C4C" w14:paraId="5BD69A82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2403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b. Data exclusion criteria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86FF" w14:textId="77777777" w:rsidR="00556ABC" w:rsidRPr="00687C4C" w:rsidRDefault="00556ABC" w:rsidP="004532ED">
            <w:pPr>
              <w:spacing w:after="200" w:line="276" w:lineRule="auto"/>
              <w:rPr>
                <w:rFonts w:ascii="Times" w:eastAsia="Times" w:hAnsi="Times" w:cs="Times"/>
                <w:color w:val="000000" w:themeColor="text1"/>
                <w:u w:val="single"/>
              </w:rPr>
            </w:pPr>
            <w:r w:rsidRPr="00687C4C">
              <w:rPr>
                <w:color w:val="000000" w:themeColor="text1"/>
                <w:lang w:val="en-US"/>
              </w:rPr>
              <w:t>Subjects were excluded from an analysis if there were less than 8 spectra acquired for one or more of the conditions of interest (n=1 subject excluded for analyses concerning the question period due to less than 8 spectra in the ‘forgotten’ condition).</w:t>
            </w:r>
          </w:p>
        </w:tc>
      </w:tr>
      <w:tr w:rsidR="00556ABC" w:rsidRPr="00687C4C" w14:paraId="483A70EF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5E11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c. Quality measures of postprocessing Model fitting (</w:t>
            </w:r>
            <w:proofErr w:type="gramStart"/>
            <w:r w:rsidRPr="00687C4C">
              <w:rPr>
                <w:color w:val="000000" w:themeColor="text1"/>
                <w:lang w:val="en-US"/>
              </w:rPr>
              <w:t>e.g.</w:t>
            </w:r>
            <w:proofErr w:type="gramEnd"/>
            <w:r w:rsidRPr="00687C4C">
              <w:rPr>
                <w:color w:val="000000" w:themeColor="text1"/>
                <w:lang w:val="en-US"/>
              </w:rPr>
              <w:t xml:space="preserve"> CRLB, goodness of fit, SD of residual)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A125" w14:textId="3C24FF84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Across all spectra (</w:t>
            </w:r>
            <w:r w:rsidR="00107AD1">
              <w:rPr>
                <w:color w:val="000000" w:themeColor="text1"/>
                <w:lang w:val="en-US"/>
              </w:rPr>
              <w:t>Figure 4–figure</w:t>
            </w:r>
            <w:r w:rsidR="00107AD1" w:rsidRPr="00687C4C">
              <w:rPr>
                <w:color w:val="000000" w:themeColor="text1"/>
                <w:lang w:val="en-US"/>
              </w:rPr>
              <w:t xml:space="preserve"> </w:t>
            </w:r>
            <w:r w:rsidR="006E4AAD">
              <w:rPr>
                <w:color w:val="000000" w:themeColor="text1"/>
                <w:lang w:val="en-US"/>
              </w:rPr>
              <w:t xml:space="preserve">supplement </w:t>
            </w:r>
            <w:r w:rsidR="00107AD1">
              <w:rPr>
                <w:color w:val="000000" w:themeColor="text1"/>
                <w:lang w:val="en-US"/>
              </w:rPr>
              <w:t>3</w:t>
            </w:r>
            <w:r w:rsidRPr="00687C4C">
              <w:rPr>
                <w:color w:val="000000" w:themeColor="text1"/>
                <w:lang w:val="en-US"/>
              </w:rPr>
              <w:t>, mean ± SEM)):</w:t>
            </w:r>
          </w:p>
          <w:p w14:paraId="6DA5E2A7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 xml:space="preserve">CRLB glutamate: 4.42±0.43% </w:t>
            </w:r>
            <w:r w:rsidRPr="00687C4C">
              <w:rPr>
                <w:color w:val="000000" w:themeColor="text1"/>
              </w:rPr>
              <w:br/>
            </w:r>
            <w:r w:rsidRPr="00687C4C">
              <w:rPr>
                <w:color w:val="000000" w:themeColor="text1"/>
                <w:lang w:val="en-US"/>
              </w:rPr>
              <w:t>CRLB GABA: 11.37±0.94%</w:t>
            </w:r>
            <w:r w:rsidRPr="00687C4C">
              <w:rPr>
                <w:color w:val="000000" w:themeColor="text1"/>
              </w:rPr>
              <w:br/>
            </w:r>
            <w:r w:rsidRPr="00687C4C">
              <w:rPr>
                <w:color w:val="000000" w:themeColor="text1"/>
                <w:lang w:val="en-US"/>
              </w:rPr>
              <w:t>Intra-subject covariance glutamate: 2.68±0.62%</w:t>
            </w:r>
            <w:r w:rsidRPr="00687C4C">
              <w:rPr>
                <w:color w:val="000000" w:themeColor="text1"/>
              </w:rPr>
              <w:br/>
            </w:r>
            <w:r w:rsidRPr="00687C4C">
              <w:rPr>
                <w:color w:val="000000" w:themeColor="text1"/>
                <w:lang w:val="en-US"/>
              </w:rPr>
              <w:t>Intra-subject covariance GABA was 8.74±1.95%</w:t>
            </w:r>
          </w:p>
          <w:p w14:paraId="0FF5152F" w14:textId="3B922D4F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 xml:space="preserve">Inter-subject covariance (Supplementary </w:t>
            </w:r>
            <w:r w:rsidR="008669DD">
              <w:rPr>
                <w:color w:val="000000" w:themeColor="text1"/>
                <w:lang w:val="en-US"/>
              </w:rPr>
              <w:t>File</w:t>
            </w:r>
            <w:r w:rsidRPr="00687C4C">
              <w:rPr>
                <w:color w:val="000000" w:themeColor="text1"/>
                <w:lang w:val="en-US"/>
              </w:rPr>
              <w:t xml:space="preserve"> 4): </w:t>
            </w:r>
            <w:r w:rsidRPr="00687C4C">
              <w:rPr>
                <w:color w:val="000000" w:themeColor="text1"/>
              </w:rPr>
              <w:br/>
            </w:r>
            <w:r w:rsidRPr="00687C4C">
              <w:rPr>
                <w:color w:val="000000" w:themeColor="text1"/>
                <w:lang w:val="en-US"/>
              </w:rPr>
              <w:t>glutamate: 5.69-6.71%</w:t>
            </w:r>
            <w:r w:rsidRPr="00687C4C">
              <w:rPr>
                <w:color w:val="000000" w:themeColor="text1"/>
              </w:rPr>
              <w:br/>
            </w:r>
            <w:r w:rsidRPr="00687C4C">
              <w:rPr>
                <w:color w:val="000000" w:themeColor="text1"/>
                <w:lang w:val="en-US"/>
              </w:rPr>
              <w:t xml:space="preserve">GABA: 31.04-33.25% </w:t>
            </w:r>
          </w:p>
        </w:tc>
      </w:tr>
      <w:tr w:rsidR="00556ABC" w:rsidRPr="00687C4C" w14:paraId="3456F066" w14:textId="77777777" w:rsidTr="004532ED">
        <w:tc>
          <w:tcPr>
            <w:tcW w:w="4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57E5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d. Sample Spectrum</w:t>
            </w:r>
          </w:p>
        </w:tc>
        <w:tc>
          <w:tcPr>
            <w:tcW w:w="4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7A238" w14:textId="77777777" w:rsidR="00556ABC" w:rsidRPr="00687C4C" w:rsidRDefault="00556ABC" w:rsidP="004532ED">
            <w:pPr>
              <w:spacing w:after="200" w:line="276" w:lineRule="auto"/>
              <w:rPr>
                <w:color w:val="000000" w:themeColor="text1"/>
              </w:rPr>
            </w:pPr>
            <w:r w:rsidRPr="00687C4C">
              <w:rPr>
                <w:color w:val="000000" w:themeColor="text1"/>
                <w:lang w:val="en-US"/>
              </w:rPr>
              <w:t>Figure 3E</w:t>
            </w:r>
          </w:p>
        </w:tc>
      </w:tr>
    </w:tbl>
    <w:p w14:paraId="053646B1" w14:textId="77777777" w:rsidR="00663F19" w:rsidRDefault="006E4AAD"/>
    <w:sectPr w:rsidR="00663F19" w:rsidSect="00A1746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䷸盄߼退䭍盄߼䀀Ė曜翇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C4D1B"/>
    <w:multiLevelType w:val="hybridMultilevel"/>
    <w:tmpl w:val="6FE62E78"/>
    <w:lvl w:ilvl="0" w:tplc="2A5EDB12">
      <w:start w:val="1"/>
      <w:numFmt w:val="lowerRoman"/>
      <w:lvlText w:val="%1."/>
      <w:lvlJc w:val="right"/>
      <w:pPr>
        <w:ind w:left="720" w:hanging="360"/>
      </w:pPr>
    </w:lvl>
    <w:lvl w:ilvl="1" w:tplc="E9FE47B2">
      <w:start w:val="1"/>
      <w:numFmt w:val="lowerLetter"/>
      <w:lvlText w:val="%2."/>
      <w:lvlJc w:val="left"/>
      <w:pPr>
        <w:ind w:left="1440" w:hanging="360"/>
      </w:pPr>
    </w:lvl>
    <w:lvl w:ilvl="2" w:tplc="057220AA">
      <w:start w:val="1"/>
      <w:numFmt w:val="lowerRoman"/>
      <w:lvlText w:val="%3."/>
      <w:lvlJc w:val="right"/>
      <w:pPr>
        <w:ind w:left="2160" w:hanging="180"/>
      </w:pPr>
    </w:lvl>
    <w:lvl w:ilvl="3" w:tplc="8392D9F2">
      <w:start w:val="1"/>
      <w:numFmt w:val="decimal"/>
      <w:lvlText w:val="%4."/>
      <w:lvlJc w:val="left"/>
      <w:pPr>
        <w:ind w:left="2880" w:hanging="360"/>
      </w:pPr>
    </w:lvl>
    <w:lvl w:ilvl="4" w:tplc="A3BA9D54">
      <w:start w:val="1"/>
      <w:numFmt w:val="lowerLetter"/>
      <w:lvlText w:val="%5."/>
      <w:lvlJc w:val="left"/>
      <w:pPr>
        <w:ind w:left="3600" w:hanging="360"/>
      </w:pPr>
    </w:lvl>
    <w:lvl w:ilvl="5" w:tplc="4560CA6E">
      <w:start w:val="1"/>
      <w:numFmt w:val="lowerRoman"/>
      <w:lvlText w:val="%6."/>
      <w:lvlJc w:val="right"/>
      <w:pPr>
        <w:ind w:left="4320" w:hanging="180"/>
      </w:pPr>
    </w:lvl>
    <w:lvl w:ilvl="6" w:tplc="923C9D04">
      <w:start w:val="1"/>
      <w:numFmt w:val="decimal"/>
      <w:lvlText w:val="%7."/>
      <w:lvlJc w:val="left"/>
      <w:pPr>
        <w:ind w:left="5040" w:hanging="360"/>
      </w:pPr>
    </w:lvl>
    <w:lvl w:ilvl="7" w:tplc="4D72907C">
      <w:start w:val="1"/>
      <w:numFmt w:val="lowerLetter"/>
      <w:lvlText w:val="%8."/>
      <w:lvlJc w:val="left"/>
      <w:pPr>
        <w:ind w:left="5760" w:hanging="360"/>
      </w:pPr>
    </w:lvl>
    <w:lvl w:ilvl="8" w:tplc="763417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BC"/>
    <w:rsid w:val="00107AD1"/>
    <w:rsid w:val="004F4951"/>
    <w:rsid w:val="00556ABC"/>
    <w:rsid w:val="005B06C4"/>
    <w:rsid w:val="005B378D"/>
    <w:rsid w:val="006466CB"/>
    <w:rsid w:val="006E4AAD"/>
    <w:rsid w:val="008669DD"/>
    <w:rsid w:val="009F31CE"/>
    <w:rsid w:val="00A17460"/>
    <w:rsid w:val="00E13B62"/>
    <w:rsid w:val="00EF4140"/>
    <w:rsid w:val="00F5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0D8CC"/>
  <w14:defaultImageDpi w14:val="32767"/>
  <w15:chartTrackingRefBased/>
  <w15:docId w15:val="{F2AA9265-B230-4347-8438-677B33EB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56AB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AB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Renée Koolschijn</dc:creator>
  <cp:keywords/>
  <dc:description/>
  <cp:lastModifiedBy>Renée Koolschijn</cp:lastModifiedBy>
  <cp:revision>5</cp:revision>
  <dcterms:created xsi:type="dcterms:W3CDTF">2021-08-26T08:32:00Z</dcterms:created>
  <dcterms:modified xsi:type="dcterms:W3CDTF">2021-08-27T11:50:00Z</dcterms:modified>
</cp:coreProperties>
</file>