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52857">
        <w:fldChar w:fldCharType="begin"/>
      </w:r>
      <w:r w:rsidR="00952857">
        <w:instrText xml:space="preserve"> HYPERLINK "https://biosharing.org/" \t "_blank" </w:instrText>
      </w:r>
      <w:r w:rsidR="00952857">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952857">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7A8FB9AC" w14:textId="768865B8" w:rsidR="008D3674" w:rsidRPr="008D3674" w:rsidRDefault="00FD5849" w:rsidP="008D367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18"/>
          <w:szCs w:val="18"/>
          <w:lang w:val="en-US"/>
        </w:rPr>
      </w:pPr>
      <w:r>
        <w:rPr>
          <w:rFonts w:ascii="Arial" w:hAnsi="Arial" w:cs="Arial"/>
          <w:sz w:val="18"/>
          <w:szCs w:val="18"/>
          <w:lang w:val="en-US"/>
        </w:rPr>
        <w:t>There were</w:t>
      </w:r>
      <w:r w:rsidR="008D3674" w:rsidRPr="008D3674">
        <w:rPr>
          <w:rFonts w:ascii="Arial" w:hAnsi="Arial" w:cs="Arial"/>
          <w:sz w:val="18"/>
          <w:szCs w:val="18"/>
          <w:lang w:val="en-US"/>
        </w:rPr>
        <w:t xml:space="preserve"> three pooled RNA replicates per </w:t>
      </w:r>
      <w:r>
        <w:rPr>
          <w:rFonts w:ascii="Arial" w:hAnsi="Arial" w:cs="Arial"/>
          <w:sz w:val="18"/>
          <w:szCs w:val="18"/>
          <w:lang w:val="en-US"/>
        </w:rPr>
        <w:t xml:space="preserve">experimental mouse </w:t>
      </w:r>
      <w:r w:rsidR="008D3674" w:rsidRPr="008D3674">
        <w:rPr>
          <w:rFonts w:ascii="Arial" w:hAnsi="Arial" w:cs="Arial"/>
          <w:sz w:val="18"/>
          <w:szCs w:val="18"/>
          <w:lang w:val="en-US"/>
        </w:rPr>
        <w:t>strain. Three replicates per condition are commonly used for RNA-</w:t>
      </w:r>
      <w:proofErr w:type="spellStart"/>
      <w:r w:rsidR="008D3674" w:rsidRPr="008D3674">
        <w:rPr>
          <w:rFonts w:ascii="Arial" w:hAnsi="Arial" w:cs="Arial"/>
          <w:sz w:val="18"/>
          <w:szCs w:val="18"/>
          <w:lang w:val="en-US"/>
        </w:rPr>
        <w:t>Seq</w:t>
      </w:r>
      <w:proofErr w:type="spellEnd"/>
      <w:r w:rsidR="008D3674" w:rsidRPr="008D3674">
        <w:rPr>
          <w:rFonts w:ascii="Arial" w:hAnsi="Arial" w:cs="Arial"/>
          <w:sz w:val="18"/>
          <w:szCs w:val="18"/>
          <w:lang w:val="en-US"/>
        </w:rPr>
        <w:t xml:space="preserve"> and our pooling strategy (see below) for the replicates was arrived at from experience with similar mouse studies and RNA-Seq. See ‘</w:t>
      </w:r>
      <w:r w:rsidR="008D3674" w:rsidRPr="008D3674">
        <w:rPr>
          <w:rFonts w:ascii="Arial" w:hAnsi="Arial" w:cs="Arial"/>
          <w:b/>
          <w:bCs/>
          <w:sz w:val="18"/>
          <w:szCs w:val="18"/>
          <w:lang w:val="en-US"/>
        </w:rPr>
        <w:t>RNA-</w:t>
      </w:r>
      <w:proofErr w:type="spellStart"/>
      <w:r w:rsidR="008D3674" w:rsidRPr="008D3674">
        <w:rPr>
          <w:rFonts w:ascii="Arial" w:hAnsi="Arial" w:cs="Arial"/>
          <w:b/>
          <w:bCs/>
          <w:sz w:val="18"/>
          <w:szCs w:val="18"/>
          <w:lang w:val="en-US"/>
        </w:rPr>
        <w:t>Seq</w:t>
      </w:r>
      <w:proofErr w:type="spellEnd"/>
      <w:r w:rsidR="008D3674" w:rsidRPr="008D3674">
        <w:rPr>
          <w:rFonts w:ascii="Arial" w:hAnsi="Arial" w:cs="Arial"/>
          <w:b/>
          <w:bCs/>
          <w:sz w:val="18"/>
          <w:szCs w:val="18"/>
          <w:lang w:val="en-US"/>
        </w:rPr>
        <w:t xml:space="preserve"> of </w:t>
      </w:r>
      <w:proofErr w:type="gramStart"/>
      <w:r w:rsidR="008D3674" w:rsidRPr="008D3674">
        <w:rPr>
          <w:rFonts w:ascii="Arial" w:hAnsi="Arial" w:cs="Arial"/>
          <w:b/>
          <w:bCs/>
          <w:sz w:val="18"/>
          <w:szCs w:val="18"/>
          <w:lang w:val="en-US"/>
        </w:rPr>
        <w:t>poly(</w:t>
      </w:r>
      <w:proofErr w:type="gramEnd"/>
      <w:r w:rsidR="008D3674" w:rsidRPr="008D3674">
        <w:rPr>
          <w:rFonts w:ascii="Arial" w:hAnsi="Arial" w:cs="Arial"/>
          <w:b/>
          <w:bCs/>
          <w:sz w:val="18"/>
          <w:szCs w:val="18"/>
          <w:lang w:val="en-US"/>
        </w:rPr>
        <w:t xml:space="preserve">I:C) injection for GzmAS211A versus 6J mice’ </w:t>
      </w:r>
      <w:r w:rsidR="008D3674" w:rsidRPr="008D3674">
        <w:rPr>
          <w:rFonts w:ascii="Arial" w:hAnsi="Arial" w:cs="Arial"/>
          <w:sz w:val="18"/>
          <w:szCs w:val="18"/>
          <w:lang w:val="en-US"/>
        </w:rPr>
        <w:t xml:space="preserve"> in Materials and Methods and the legend to </w:t>
      </w:r>
      <w:r w:rsidR="008D3674" w:rsidRPr="008D3674">
        <w:rPr>
          <w:rFonts w:ascii="Arial" w:hAnsi="Arial" w:cs="Arial"/>
          <w:b/>
          <w:sz w:val="18"/>
          <w:szCs w:val="18"/>
          <w:lang w:val="en-US"/>
        </w:rPr>
        <w:t>supplementary Figure 9</w:t>
      </w:r>
      <w:r w:rsidR="008D3674" w:rsidRPr="008D3674">
        <w:rPr>
          <w:rFonts w:ascii="Arial" w:hAnsi="Arial" w:cs="Arial"/>
          <w:sz w:val="18"/>
          <w:szCs w:val="18"/>
          <w:lang w:val="en-US"/>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BCB3D04" w14:textId="55C557F7" w:rsidR="00E7294B" w:rsidRPr="00E7294B" w:rsidRDefault="00FD5849" w:rsidP="00E7294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Pr>
          <w:rFonts w:asciiTheme="minorHAnsi" w:hAnsiTheme="minorHAnsi"/>
          <w:lang w:val="en-US"/>
        </w:rPr>
        <w:t>At least t</w:t>
      </w:r>
      <w:r w:rsidR="00E7294B" w:rsidRPr="00E7294B">
        <w:rPr>
          <w:rFonts w:asciiTheme="minorHAnsi" w:hAnsiTheme="minorHAnsi"/>
          <w:lang w:val="en-US"/>
        </w:rPr>
        <w:t xml:space="preserve">hree RNA pooled replicates were generated for each </w:t>
      </w:r>
      <w:r>
        <w:rPr>
          <w:rFonts w:asciiTheme="minorHAnsi" w:hAnsiTheme="minorHAnsi"/>
          <w:lang w:val="en-US"/>
        </w:rPr>
        <w:t>condition for each</w:t>
      </w:r>
      <w:r w:rsidR="00E7294B" w:rsidRPr="00E7294B">
        <w:rPr>
          <w:rFonts w:asciiTheme="minorHAnsi" w:hAnsiTheme="minorHAnsi"/>
          <w:lang w:val="en-US"/>
        </w:rPr>
        <w:t xml:space="preserve"> mou</w:t>
      </w:r>
      <w:r>
        <w:rPr>
          <w:rFonts w:asciiTheme="minorHAnsi" w:hAnsiTheme="minorHAnsi"/>
          <w:lang w:val="en-US"/>
        </w:rPr>
        <w:t>se strain</w:t>
      </w:r>
      <w:r w:rsidR="00E7294B" w:rsidRPr="00E7294B">
        <w:rPr>
          <w:rFonts w:asciiTheme="minorHAnsi" w:hAnsiTheme="minorHAnsi"/>
          <w:lang w:val="en-US"/>
        </w:rPr>
        <w:t>, whereby each pool contained equal amounts of RNA from 4 feet from 4 mice, or 2 spleens from 2 mice. This approach has been used successfully in the past minimizing variation from individual samples .See ‘</w:t>
      </w:r>
      <w:r w:rsidR="00E7294B" w:rsidRPr="00E7294B">
        <w:rPr>
          <w:rFonts w:asciiTheme="minorHAnsi" w:hAnsiTheme="minorHAnsi"/>
          <w:b/>
          <w:bCs/>
          <w:lang w:val="en-US"/>
        </w:rPr>
        <w:t>RNA-</w:t>
      </w:r>
      <w:proofErr w:type="spellStart"/>
      <w:r w:rsidR="00E7294B" w:rsidRPr="00E7294B">
        <w:rPr>
          <w:rFonts w:asciiTheme="minorHAnsi" w:hAnsiTheme="minorHAnsi"/>
          <w:b/>
          <w:bCs/>
          <w:lang w:val="en-US"/>
        </w:rPr>
        <w:t>Seq</w:t>
      </w:r>
      <w:proofErr w:type="spellEnd"/>
      <w:r w:rsidR="00E7294B" w:rsidRPr="00E7294B">
        <w:rPr>
          <w:rFonts w:asciiTheme="minorHAnsi" w:hAnsiTheme="minorHAnsi"/>
          <w:b/>
          <w:bCs/>
          <w:lang w:val="en-US"/>
        </w:rPr>
        <w:t xml:space="preserve"> of </w:t>
      </w:r>
      <w:proofErr w:type="gramStart"/>
      <w:r w:rsidR="00E7294B" w:rsidRPr="00E7294B">
        <w:rPr>
          <w:rFonts w:asciiTheme="minorHAnsi" w:hAnsiTheme="minorHAnsi"/>
          <w:b/>
          <w:bCs/>
          <w:lang w:val="en-US"/>
        </w:rPr>
        <w:t>poly(</w:t>
      </w:r>
      <w:proofErr w:type="gramEnd"/>
      <w:r w:rsidR="00E7294B" w:rsidRPr="00E7294B">
        <w:rPr>
          <w:rFonts w:asciiTheme="minorHAnsi" w:hAnsiTheme="minorHAnsi"/>
          <w:b/>
          <w:bCs/>
          <w:lang w:val="en-US"/>
        </w:rPr>
        <w:t xml:space="preserve">I:C) injection for GzmAS211A versus 6J mice’ </w:t>
      </w:r>
      <w:r w:rsidR="00E7294B" w:rsidRPr="00E7294B">
        <w:rPr>
          <w:rFonts w:asciiTheme="minorHAnsi" w:hAnsiTheme="minorHAnsi"/>
          <w:lang w:val="en-US"/>
        </w:rPr>
        <w:t xml:space="preserve"> in Materials and Methods and the Legend to supplementary Figure 9.</w:t>
      </w:r>
    </w:p>
    <w:p w14:paraId="1EF0A224" w14:textId="77777777" w:rsidR="00E7294B" w:rsidRPr="00E7294B" w:rsidRDefault="00E7294B" w:rsidP="00E7294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E7294B">
        <w:rPr>
          <w:rFonts w:asciiTheme="minorHAnsi" w:hAnsiTheme="minorHAnsi"/>
          <w:lang w:val="en-US"/>
        </w:rPr>
        <w:t xml:space="preserve">Raw sequencing data was uploaded to SRA: </w:t>
      </w:r>
      <w:proofErr w:type="spellStart"/>
      <w:r w:rsidRPr="00E7294B">
        <w:rPr>
          <w:rFonts w:asciiTheme="minorHAnsi" w:hAnsiTheme="minorHAnsi"/>
          <w:lang w:val="en-US"/>
        </w:rPr>
        <w:t>Bioproject</w:t>
      </w:r>
      <w:proofErr w:type="spellEnd"/>
      <w:r w:rsidRPr="00E7294B">
        <w:rPr>
          <w:rFonts w:asciiTheme="minorHAnsi" w:hAnsiTheme="minorHAnsi"/>
          <w:lang w:val="en-US"/>
        </w:rPr>
        <w:t xml:space="preserve"> accession: PRJNA666748</w:t>
      </w:r>
    </w:p>
    <w:p w14:paraId="1088F0D5" w14:textId="77777777" w:rsidR="00E7294B" w:rsidRPr="00E7294B" w:rsidRDefault="00E7294B" w:rsidP="00E7294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US"/>
        </w:rPr>
      </w:pPr>
      <w:r w:rsidRPr="00E7294B">
        <w:rPr>
          <w:rFonts w:asciiTheme="minorHAnsi" w:hAnsiTheme="minorHAnsi"/>
          <w:lang w:val="en-US"/>
        </w:rPr>
        <w:t>https://dataview.ncbi.nlm.nih.gov/object/PRJNA666748?reviewer=347ek8l18h2jvbt2uvjug29n91</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DA5E499" w:rsidR="00FD4937" w:rsidRPr="00505C51" w:rsidRDefault="00CC286B" w:rsidP="00CC286B">
      <w:pPr>
        <w:framePr w:w="7817" w:h="1088" w:hSpace="180" w:wrap="around" w:vAnchor="text" w:hAnchor="page" w:x="1904" w:y="21"/>
        <w:pBdr>
          <w:top w:val="single" w:sz="6" w:space="1" w:color="auto"/>
          <w:left w:val="single" w:sz="6" w:space="1" w:color="auto"/>
          <w:bottom w:val="single" w:sz="6" w:space="1" w:color="auto"/>
          <w:right w:val="single" w:sz="6" w:space="1" w:color="auto"/>
        </w:pBdr>
        <w:autoSpaceDE w:val="0"/>
        <w:autoSpaceDN w:val="0"/>
        <w:adjustRightInd w:val="0"/>
        <w:rPr>
          <w:rFonts w:asciiTheme="minorHAnsi" w:hAnsiTheme="minorHAnsi"/>
          <w:sz w:val="22"/>
          <w:szCs w:val="22"/>
        </w:rPr>
      </w:pPr>
      <w:r>
        <w:rPr>
          <w:rFonts w:ascii="Arial" w:hAnsi="Arial" w:cs="Arial"/>
          <w:sz w:val="18"/>
          <w:szCs w:val="18"/>
          <w:lang w:val="en-US"/>
        </w:rPr>
        <w:t>Filtering and significance thresholds for differentially expressed genes are described throughout the Results, Figures and Tables. Upstream analysis of RNA-</w:t>
      </w:r>
      <w:proofErr w:type="spellStart"/>
      <w:r>
        <w:rPr>
          <w:rFonts w:ascii="Arial" w:hAnsi="Arial" w:cs="Arial"/>
          <w:sz w:val="18"/>
          <w:szCs w:val="18"/>
          <w:lang w:val="en-US"/>
        </w:rPr>
        <w:t>Seq</w:t>
      </w:r>
      <w:proofErr w:type="spellEnd"/>
      <w:r>
        <w:rPr>
          <w:rFonts w:ascii="Arial" w:hAnsi="Arial" w:cs="Arial"/>
          <w:sz w:val="18"/>
          <w:szCs w:val="18"/>
          <w:lang w:val="en-US"/>
        </w:rPr>
        <w:t xml:space="preserve"> data (alignment </w:t>
      </w:r>
      <w:proofErr w:type="spellStart"/>
      <w:r>
        <w:rPr>
          <w:rFonts w:ascii="Arial" w:hAnsi="Arial" w:cs="Arial"/>
          <w:sz w:val="18"/>
          <w:szCs w:val="18"/>
          <w:lang w:val="en-US"/>
        </w:rPr>
        <w:t>etc</w:t>
      </w:r>
      <w:proofErr w:type="spellEnd"/>
      <w:r>
        <w:rPr>
          <w:rFonts w:ascii="Arial" w:hAnsi="Arial" w:cs="Arial"/>
          <w:sz w:val="18"/>
          <w:szCs w:val="18"/>
          <w:lang w:val="en-US"/>
        </w:rPr>
        <w:t xml:space="preserve">) are described in Materials and Methods and Results. Downstream analyses (IPA, GSEA, </w:t>
      </w:r>
      <w:proofErr w:type="spellStart"/>
      <w:r>
        <w:rPr>
          <w:rFonts w:ascii="Arial" w:hAnsi="Arial" w:cs="Arial"/>
          <w:sz w:val="18"/>
          <w:szCs w:val="18"/>
          <w:lang w:val="en-US"/>
        </w:rPr>
        <w:t>Cytoscape</w:t>
      </w:r>
      <w:proofErr w:type="spellEnd"/>
      <w:r>
        <w:rPr>
          <w:rFonts w:ascii="Arial" w:hAnsi="Arial" w:cs="Arial"/>
          <w:sz w:val="18"/>
          <w:szCs w:val="18"/>
          <w:lang w:val="en-US"/>
        </w:rPr>
        <w:t xml:space="preserve">, </w:t>
      </w:r>
      <w:r w:rsidRPr="00CC286B">
        <w:rPr>
          <w:rFonts w:ascii="Arial" w:hAnsi="Arial" w:cs="Arial"/>
          <w:sz w:val="18"/>
          <w:szCs w:val="18"/>
          <w:lang w:val="en-US"/>
        </w:rPr>
        <w:t>K-</w:t>
      </w:r>
      <w:proofErr w:type="spellStart"/>
      <w:r w:rsidRPr="00CC286B">
        <w:rPr>
          <w:rFonts w:ascii="Arial" w:hAnsi="Arial" w:cs="Arial"/>
          <w:sz w:val="18"/>
          <w:szCs w:val="18"/>
          <w:lang w:val="en-US"/>
        </w:rPr>
        <w:t>mer</w:t>
      </w:r>
      <w:proofErr w:type="spellEnd"/>
      <w:r w:rsidRPr="00CC286B">
        <w:rPr>
          <w:rFonts w:ascii="Arial" w:hAnsi="Arial" w:cs="Arial"/>
          <w:sz w:val="18"/>
          <w:szCs w:val="18"/>
          <w:lang w:val="en-US"/>
        </w:rPr>
        <w:t xml:space="preserve"> mining </w:t>
      </w:r>
      <w:proofErr w:type="spellStart"/>
      <w:r>
        <w:rPr>
          <w:rFonts w:ascii="Arial" w:hAnsi="Arial" w:cs="Arial"/>
          <w:sz w:val="18"/>
          <w:szCs w:val="18"/>
          <w:lang w:val="en-US"/>
        </w:rPr>
        <w:t>etc</w:t>
      </w:r>
      <w:proofErr w:type="spellEnd"/>
      <w:r>
        <w:rPr>
          <w:rFonts w:ascii="Arial" w:hAnsi="Arial" w:cs="Arial"/>
          <w:sz w:val="18"/>
          <w:szCs w:val="18"/>
          <w:lang w:val="en-US"/>
        </w:rPr>
        <w:t>) tools, methods and statistical attributes and cited throughout the Results, Figures and Tables.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093AB198" w14:textId="2876C58F" w:rsidR="00CC286B" w:rsidRPr="00CC286B" w:rsidRDefault="00036BD6" w:rsidP="00036BD6">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r>
        <w:rPr>
          <w:rFonts w:asciiTheme="minorHAnsi" w:hAnsiTheme="minorHAnsi"/>
          <w:sz w:val="22"/>
          <w:szCs w:val="22"/>
          <w:lang w:val="en-US"/>
        </w:rPr>
        <w:t xml:space="preserve">Five to </w:t>
      </w:r>
      <w:r w:rsidR="00CC286B" w:rsidRPr="00CC286B">
        <w:rPr>
          <w:rFonts w:asciiTheme="minorHAnsi" w:hAnsiTheme="minorHAnsi"/>
          <w:sz w:val="22"/>
          <w:szCs w:val="22"/>
          <w:lang w:val="en-US"/>
        </w:rPr>
        <w:t xml:space="preserve">Six female C57BL/6J mice (6-8 weeks) were randomly allocated to each </w:t>
      </w:r>
      <w:r>
        <w:rPr>
          <w:rFonts w:asciiTheme="minorHAnsi" w:hAnsiTheme="minorHAnsi"/>
          <w:sz w:val="22"/>
          <w:szCs w:val="22"/>
          <w:lang w:val="en-US"/>
        </w:rPr>
        <w:t>experimental group / time point</w:t>
      </w:r>
      <w:r w:rsidR="00CC286B" w:rsidRPr="00CC286B">
        <w:rPr>
          <w:rFonts w:asciiTheme="minorHAnsi" w:hAnsiTheme="minorHAnsi"/>
          <w:sz w:val="22"/>
          <w:szCs w:val="22"/>
          <w:lang w:val="en-US"/>
        </w:rPr>
        <w:t xml:space="preserve">. They were </w:t>
      </w:r>
      <w:r>
        <w:rPr>
          <w:sz w:val="23"/>
          <w:szCs w:val="23"/>
        </w:rPr>
        <w:t>were infected with 10</w:t>
      </w:r>
      <w:r w:rsidRPr="00036BD6">
        <w:rPr>
          <w:sz w:val="16"/>
          <w:szCs w:val="16"/>
          <w:vertAlign w:val="superscript"/>
        </w:rPr>
        <w:t xml:space="preserve">4 </w:t>
      </w:r>
      <w:r>
        <w:rPr>
          <w:sz w:val="23"/>
          <w:szCs w:val="23"/>
        </w:rPr>
        <w:t>CCID</w:t>
      </w:r>
      <w:r>
        <w:rPr>
          <w:sz w:val="16"/>
          <w:szCs w:val="16"/>
        </w:rPr>
        <w:t xml:space="preserve">50 </w:t>
      </w:r>
      <w:r>
        <w:rPr>
          <w:sz w:val="23"/>
          <w:szCs w:val="23"/>
        </w:rPr>
        <w:t xml:space="preserve">CHIKV </w:t>
      </w:r>
      <w:r w:rsidRPr="00036BD6">
        <w:rPr>
          <w:sz w:val="23"/>
          <w:szCs w:val="23"/>
          <w:lang w:val="en-US"/>
        </w:rPr>
        <w:t xml:space="preserve">into each hind foot </w:t>
      </w:r>
      <w:r w:rsidR="00CC286B" w:rsidRPr="00CC286B">
        <w:rPr>
          <w:rFonts w:asciiTheme="minorHAnsi" w:hAnsiTheme="minorHAnsi"/>
          <w:sz w:val="22"/>
          <w:szCs w:val="22"/>
          <w:lang w:val="en-US"/>
        </w:rPr>
        <w:t>and treated similarly in all other aspects till sacrifice.</w:t>
      </w:r>
    </w:p>
    <w:p w14:paraId="41720CDC" w14:textId="4C340657" w:rsidR="00FD4937" w:rsidRPr="00505C51" w:rsidRDefault="00CC286B" w:rsidP="00CC286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sidRPr="00CC286B">
        <w:rPr>
          <w:rFonts w:asciiTheme="minorHAnsi" w:hAnsiTheme="minorHAnsi"/>
          <w:sz w:val="22"/>
          <w:szCs w:val="22"/>
          <w:lang w:val="en-US"/>
        </w:rPr>
        <w:t>see</w:t>
      </w:r>
      <w:proofErr w:type="gramEnd"/>
      <w:r w:rsidRPr="00CC286B">
        <w:rPr>
          <w:rFonts w:asciiTheme="minorHAnsi" w:hAnsiTheme="minorHAnsi"/>
          <w:sz w:val="22"/>
          <w:szCs w:val="22"/>
          <w:lang w:val="en-US"/>
        </w:rPr>
        <w:t xml:space="preserve"> </w:t>
      </w:r>
      <w:r w:rsidR="00036BD6">
        <w:rPr>
          <w:rFonts w:asciiTheme="minorHAnsi" w:hAnsiTheme="minorHAnsi"/>
          <w:sz w:val="22"/>
          <w:szCs w:val="22"/>
          <w:lang w:val="en-US"/>
        </w:rPr>
        <w:t xml:space="preserve">Materials and </w:t>
      </w:r>
      <w:r w:rsidRPr="00CC286B">
        <w:rPr>
          <w:rFonts w:asciiTheme="minorHAnsi" w:hAnsiTheme="minorHAnsi"/>
          <w:sz w:val="22"/>
          <w:szCs w:val="22"/>
          <w:lang w:val="en-US"/>
        </w:rPr>
        <w:t>Methods</w:t>
      </w:r>
      <w:r w:rsidR="00036BD6">
        <w:rPr>
          <w:rFonts w:asciiTheme="minorHAnsi" w:hAnsiTheme="minorHAnsi"/>
          <w:sz w:val="22"/>
          <w:szCs w:val="22"/>
          <w:lang w:val="en-US"/>
        </w:rPr>
        <w:t xml:space="preserve"> and figure legends </w:t>
      </w:r>
      <w:r w:rsidRPr="00CC286B">
        <w:rPr>
          <w:rFonts w:asciiTheme="minorHAnsi" w:hAnsiTheme="minorHAnsi"/>
          <w:sz w:val="22"/>
          <w:szCs w:val="22"/>
          <w:lang w:val="en-US"/>
        </w:rPr>
        <w:t>fo</w:t>
      </w:r>
      <w:r w:rsidR="00036BD6">
        <w:rPr>
          <w:rFonts w:asciiTheme="minorHAnsi" w:hAnsiTheme="minorHAnsi"/>
          <w:sz w:val="22"/>
          <w:szCs w:val="22"/>
          <w:lang w:val="en-US"/>
        </w:rPr>
        <w:t>r</w:t>
      </w:r>
      <w:r w:rsidRPr="00CC286B">
        <w:rPr>
          <w:rFonts w:asciiTheme="minorHAnsi" w:hAnsiTheme="minorHAnsi"/>
          <w:sz w:val="22"/>
          <w:szCs w:val="22"/>
          <w:lang w:val="en-US"/>
        </w:rPr>
        <w:t xml:space="preserve"> description.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DFC0871" w:rsidR="00FD4937" w:rsidRPr="00505C51" w:rsidRDefault="008644B4" w:rsidP="0095285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Seven</w:t>
      </w:r>
      <w:r w:rsidR="00952857">
        <w:rPr>
          <w:rFonts w:asciiTheme="minorHAnsi" w:hAnsiTheme="minorHAnsi"/>
          <w:sz w:val="22"/>
          <w:szCs w:val="22"/>
        </w:rPr>
        <w:t xml:space="preserve"> supplementary tables, 2 word documents and </w:t>
      </w:r>
      <w:r>
        <w:rPr>
          <w:rFonts w:asciiTheme="minorHAnsi" w:hAnsiTheme="minorHAnsi"/>
          <w:sz w:val="22"/>
          <w:szCs w:val="22"/>
        </w:rPr>
        <w:t>5</w:t>
      </w:r>
      <w:bookmarkStart w:id="1" w:name="_GoBack"/>
      <w:bookmarkEnd w:id="1"/>
      <w:r w:rsidR="00952857">
        <w:rPr>
          <w:rFonts w:asciiTheme="minorHAnsi" w:hAnsiTheme="minorHAnsi"/>
          <w:sz w:val="22"/>
          <w:szCs w:val="22"/>
        </w:rPr>
        <w:t xml:space="preserve"> excel files with multiple tabs are provided and </w:t>
      </w:r>
      <w:r w:rsidR="00952857" w:rsidRPr="00952857">
        <w:rPr>
          <w:rFonts w:asciiTheme="minorHAnsi" w:hAnsiTheme="minorHAnsi"/>
          <w:sz w:val="22"/>
          <w:szCs w:val="22"/>
          <w:lang w:val="en-US"/>
        </w:rPr>
        <w:t>referenced throughout the manuscript. The Tables provide</w:t>
      </w:r>
      <w:r w:rsidR="00952857">
        <w:rPr>
          <w:rFonts w:asciiTheme="minorHAnsi" w:hAnsiTheme="minorHAnsi"/>
          <w:sz w:val="22"/>
          <w:szCs w:val="22"/>
          <w:lang w:val="en-US"/>
        </w:rPr>
        <w:t xml:space="preserve"> </w:t>
      </w:r>
      <w:r w:rsidR="00952857" w:rsidRPr="00952857">
        <w:rPr>
          <w:rFonts w:asciiTheme="minorHAnsi" w:hAnsiTheme="minorHAnsi"/>
          <w:sz w:val="22"/>
          <w:szCs w:val="22"/>
          <w:lang w:val="en-US"/>
        </w:rPr>
        <w:t>all the data on which the figures and results are based.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036BD6"/>
    <w:rsid w:val="00116C1F"/>
    <w:rsid w:val="00332DC6"/>
    <w:rsid w:val="008644B4"/>
    <w:rsid w:val="008D3674"/>
    <w:rsid w:val="00952857"/>
    <w:rsid w:val="00A0248A"/>
    <w:rsid w:val="00AB09C0"/>
    <w:rsid w:val="00BE5736"/>
    <w:rsid w:val="00CC286B"/>
    <w:rsid w:val="00E7294B"/>
    <w:rsid w:val="00FD4937"/>
    <w:rsid w:val="00FD58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Troy Dumenil</cp:lastModifiedBy>
  <cp:revision>2</cp:revision>
  <dcterms:created xsi:type="dcterms:W3CDTF">2021-11-18T00:36:00Z</dcterms:created>
  <dcterms:modified xsi:type="dcterms:W3CDTF">2021-11-18T00:36:00Z</dcterms:modified>
</cp:coreProperties>
</file>