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C460D44" w:rsidR="00877644" w:rsidRPr="00125190" w:rsidRDefault="00704A0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Statistical methods are described, as appropriate, throughout the text.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5339B83" w:rsidR="00B330BD" w:rsidRPr="00125190" w:rsidRDefault="004D14E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replicates can be found in Table 1 and in Figure Legends. Information on data acquisition and analysis, including criteria, can be found in the Methods and materials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C3B3604" w:rsidR="0015519A" w:rsidRPr="00505C51" w:rsidRDefault="004D14E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Table 1 and in the Methods and materials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43290D9" w:rsidR="00BC3CCE" w:rsidRPr="00505C51" w:rsidRDefault="004D14E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not applicable to the present study. No experimental group assignments were made.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540ABE3" w:rsidR="00BC3CCE" w:rsidRPr="00505C51" w:rsidRDefault="004D14E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will be uploaded at revision stage. Full model definitions are given in the Methods and materials section. Code used for data analysis has been posted to </w:t>
      </w:r>
      <w:r w:rsidR="00704A0C" w:rsidRPr="00704A0C">
        <w:rPr>
          <w:rFonts w:asciiTheme="minorHAnsi" w:hAnsiTheme="minorHAnsi"/>
          <w:sz w:val="22"/>
          <w:szCs w:val="22"/>
        </w:rPr>
        <w:t>https://github.com/zagotta/FDlifetime_program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0CC1" w14:textId="77777777" w:rsidR="00B051AA" w:rsidRDefault="00B051AA" w:rsidP="004215FE">
      <w:r>
        <w:separator/>
      </w:r>
    </w:p>
  </w:endnote>
  <w:endnote w:type="continuationSeparator" w:id="0">
    <w:p w14:paraId="11EB5B4A" w14:textId="77777777" w:rsidR="00B051AA" w:rsidRDefault="00B051A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5E9EE" w14:textId="77777777" w:rsidR="00B051AA" w:rsidRDefault="00B051AA" w:rsidP="004215FE">
      <w:r>
        <w:separator/>
      </w:r>
    </w:p>
  </w:footnote>
  <w:footnote w:type="continuationSeparator" w:id="0">
    <w:p w14:paraId="4A022CE0" w14:textId="77777777" w:rsidR="00B051AA" w:rsidRDefault="00B051A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14E0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4A0C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51AA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34D0CDD-9BD0-40C6-A9EA-CB1CFD20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Sharona Gordon</cp:lastModifiedBy>
  <cp:revision>29</cp:revision>
  <dcterms:created xsi:type="dcterms:W3CDTF">2017-06-13T14:43:00Z</dcterms:created>
  <dcterms:modified xsi:type="dcterms:W3CDTF">2021-05-17T18:08:00Z</dcterms:modified>
</cp:coreProperties>
</file>