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50BFD">
        <w:fldChar w:fldCharType="begin"/>
      </w:r>
      <w:r w:rsidR="00E50BFD">
        <w:instrText xml:space="preserve"> HYPERLINK "https://biosharing.org/" \t "_blank" </w:instrText>
      </w:r>
      <w:r w:rsidR="00E50BF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50BF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FDD081" w:rsidR="00FD4937" w:rsidRPr="00F81015" w:rsidRDefault="00F8101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Cs/>
        </w:rPr>
      </w:pPr>
      <w:r>
        <w:rPr>
          <w:rFonts w:asciiTheme="minorHAnsi" w:hAnsiTheme="minorHAnsi"/>
        </w:rPr>
        <w:t>The genomic data that was analysed in this manuscript was previously generated for Kreiner et al., 2019</w:t>
      </w:r>
      <w:r>
        <w:rPr>
          <w:rFonts w:asciiTheme="minorHAnsi" w:hAnsiTheme="minorHAnsi"/>
          <w:i/>
        </w:rPr>
        <w:t xml:space="preserve"> PNAS, </w:t>
      </w:r>
      <w:r>
        <w:rPr>
          <w:rFonts w:asciiTheme="minorHAnsi" w:hAnsiTheme="minorHAnsi"/>
          <w:iCs/>
        </w:rPr>
        <w:t xml:space="preserve">and thus no power analyses or sample size decision making was made for the analyses included here.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C1CE097" w:rsidR="00FD4937" w:rsidRPr="00F81015" w:rsidRDefault="00F8101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CA" w:eastAsia="en-US"/>
        </w:rPr>
      </w:pPr>
      <w:r>
        <w:rPr>
          <w:rFonts w:asciiTheme="minorHAnsi" w:hAnsiTheme="minorHAnsi"/>
        </w:rPr>
        <w:t>Information about biological replicates, inclusion &amp; exclusion of particular samples, can all be found in the methods section of the manuscript. No experiments were performed such that technical replicates would be relevant. As the sequence data used in this manuscript was initially generated for a previous manuscript, it is already publicly available on NRA (project #PRJEB3171).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B04D8BF" w:rsidR="00FD4937" w:rsidRPr="00505C51" w:rsidRDefault="00F8101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Statistically methodology including p-values, tests used</w:t>
      </w:r>
      <w:r w:rsidR="005F618B">
        <w:rPr>
          <w:rFonts w:asciiTheme="minorHAnsi" w:hAnsiTheme="minorHAnsi"/>
          <w:sz w:val="22"/>
          <w:szCs w:val="22"/>
        </w:rPr>
        <w:t>, and summary statistics are included throughout the methods and results sections of the manuscript. Sup Table 1 includes p-values for every test for selection performed and visualized in Fig 2C.</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5712405" w:rsidR="00FD4937" w:rsidRPr="00505C51" w:rsidRDefault="005F618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Grouping was typically only done for target-site resistance status. This was characterized directly from the genomic data and is described thoroughly in the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3AE0C06" w:rsidR="00FD4937" w:rsidRPr="00505C51" w:rsidRDefault="005F618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link to code used for analyses is included at the end of the methods section. The model for tests of selection are thoroughly described in the methods section as well.</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B8906" w14:textId="77777777" w:rsidR="00E50BFD" w:rsidRDefault="00E50BFD">
      <w:r>
        <w:separator/>
      </w:r>
    </w:p>
  </w:endnote>
  <w:endnote w:type="continuationSeparator" w:id="0">
    <w:p w14:paraId="3BFCFC78" w14:textId="77777777" w:rsidR="00E50BFD" w:rsidRDefault="00E5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AEC6C" w14:textId="77777777" w:rsidR="00E50BFD" w:rsidRDefault="00E50BFD">
      <w:r>
        <w:separator/>
      </w:r>
    </w:p>
  </w:footnote>
  <w:footnote w:type="continuationSeparator" w:id="0">
    <w:p w14:paraId="08D75257" w14:textId="77777777" w:rsidR="00E50BFD" w:rsidRDefault="00E5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F618B"/>
    <w:rsid w:val="00A0248A"/>
    <w:rsid w:val="00BE5736"/>
    <w:rsid w:val="00E50BFD"/>
    <w:rsid w:val="00F8101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6623">
      <w:bodyDiv w:val="1"/>
      <w:marLeft w:val="0"/>
      <w:marRight w:val="0"/>
      <w:marTop w:val="0"/>
      <w:marBottom w:val="0"/>
      <w:divBdr>
        <w:top w:val="none" w:sz="0" w:space="0" w:color="auto"/>
        <w:left w:val="none" w:sz="0" w:space="0" w:color="auto"/>
        <w:bottom w:val="none" w:sz="0" w:space="0" w:color="auto"/>
        <w:right w:val="none" w:sz="0" w:space="0" w:color="auto"/>
      </w:divBdr>
    </w:div>
    <w:div w:id="11455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Julia Kreiner</cp:lastModifiedBy>
  <cp:revision>2</cp:revision>
  <dcterms:created xsi:type="dcterms:W3CDTF">2021-05-13T22:35:00Z</dcterms:created>
  <dcterms:modified xsi:type="dcterms:W3CDTF">2021-05-13T22:35:00Z</dcterms:modified>
</cp:coreProperties>
</file>