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1"/>
        <w:tblpPr w:leftFromText="180" w:rightFromText="180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1255"/>
        <w:gridCol w:w="1858"/>
        <w:gridCol w:w="1475"/>
        <w:gridCol w:w="1347"/>
        <w:gridCol w:w="1292"/>
        <w:gridCol w:w="1403"/>
      </w:tblGrid>
      <w:tr w:rsidR="00C869C8" w:rsidRPr="00C97CD3" w14:paraId="128F3E6B" w14:textId="77777777" w:rsidTr="002752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1734F504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Participant number</w:t>
            </w:r>
          </w:p>
        </w:tc>
        <w:tc>
          <w:tcPr>
            <w:tcW w:w="1858" w:type="dxa"/>
            <w:vAlign w:val="center"/>
          </w:tcPr>
          <w:p w14:paraId="65A86AB3" w14:textId="77777777" w:rsidR="00C869C8" w:rsidRPr="00C97CD3" w:rsidRDefault="00C869C8" w:rsidP="002752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Diagnosis</w:t>
            </w:r>
          </w:p>
        </w:tc>
        <w:tc>
          <w:tcPr>
            <w:tcW w:w="1475" w:type="dxa"/>
            <w:vAlign w:val="center"/>
          </w:tcPr>
          <w:p w14:paraId="0912437A" w14:textId="77777777" w:rsidR="00C869C8" w:rsidRPr="00C97CD3" w:rsidRDefault="00C869C8" w:rsidP="00275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Implantation site</w:t>
            </w:r>
          </w:p>
        </w:tc>
        <w:tc>
          <w:tcPr>
            <w:tcW w:w="1347" w:type="dxa"/>
            <w:vAlign w:val="center"/>
          </w:tcPr>
          <w:p w14:paraId="1CB348C2" w14:textId="77777777" w:rsidR="00C869C8" w:rsidRPr="00C97CD3" w:rsidRDefault="00C869C8" w:rsidP="00275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Handedness</w:t>
            </w:r>
          </w:p>
        </w:tc>
        <w:tc>
          <w:tcPr>
            <w:tcW w:w="1292" w:type="dxa"/>
            <w:vAlign w:val="center"/>
          </w:tcPr>
          <w:p w14:paraId="24FAFF1D" w14:textId="77777777" w:rsidR="00C869C8" w:rsidRPr="00C97CD3" w:rsidRDefault="00C869C8" w:rsidP="00275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Symptom laterality</w:t>
            </w:r>
          </w:p>
        </w:tc>
        <w:tc>
          <w:tcPr>
            <w:tcW w:w="1403" w:type="dxa"/>
            <w:vAlign w:val="center"/>
          </w:tcPr>
          <w:p w14:paraId="4C19BDB2" w14:textId="77777777" w:rsidR="00C869C8" w:rsidRPr="00C97CD3" w:rsidRDefault="00C869C8" w:rsidP="002752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Symptom severity score</w:t>
            </w:r>
          </w:p>
        </w:tc>
      </w:tr>
      <w:tr w:rsidR="00C869C8" w:rsidRPr="00C97CD3" w14:paraId="52074DAF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1C5A3FCD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58" w:type="dxa"/>
            <w:vAlign w:val="center"/>
          </w:tcPr>
          <w:p w14:paraId="4D4E6667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53BB4978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52FE6872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04F9ADD1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3" w:type="dxa"/>
            <w:vAlign w:val="center"/>
          </w:tcPr>
          <w:p w14:paraId="798DDA9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0C911247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7D3C1E65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58" w:type="dxa"/>
            <w:vAlign w:val="center"/>
          </w:tcPr>
          <w:p w14:paraId="0666F125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both</w:t>
            </w:r>
          </w:p>
        </w:tc>
        <w:tc>
          <w:tcPr>
            <w:tcW w:w="1475" w:type="dxa"/>
            <w:vAlign w:val="center"/>
          </w:tcPr>
          <w:p w14:paraId="363DD40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STN/VIM</w:t>
            </w:r>
          </w:p>
        </w:tc>
        <w:tc>
          <w:tcPr>
            <w:tcW w:w="1347" w:type="dxa"/>
            <w:vAlign w:val="center"/>
          </w:tcPr>
          <w:p w14:paraId="7CFB3A1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292" w:type="dxa"/>
            <w:vAlign w:val="center"/>
          </w:tcPr>
          <w:p w14:paraId="4CEFD394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left</w:t>
            </w:r>
          </w:p>
        </w:tc>
        <w:tc>
          <w:tcPr>
            <w:tcW w:w="1403" w:type="dxa"/>
            <w:vAlign w:val="center"/>
          </w:tcPr>
          <w:p w14:paraId="2794A52A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C869C8" w:rsidRPr="00C97CD3" w14:paraId="41094187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3476F55A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8" w:type="dxa"/>
            <w:vAlign w:val="center"/>
          </w:tcPr>
          <w:p w14:paraId="52AF4314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28AD37C0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1840804B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7D8671EB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bilateral</w:t>
            </w:r>
          </w:p>
        </w:tc>
        <w:tc>
          <w:tcPr>
            <w:tcW w:w="1403" w:type="dxa"/>
            <w:vAlign w:val="center"/>
          </w:tcPr>
          <w:p w14:paraId="29CD38D0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C869C8" w:rsidRPr="00C97CD3" w14:paraId="2186C25A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1B23BA34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58" w:type="dxa"/>
            <w:vAlign w:val="center"/>
          </w:tcPr>
          <w:p w14:paraId="44AB0E6B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7154FB2E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64350B85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6207D83D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03" w:type="dxa"/>
            <w:vAlign w:val="center"/>
          </w:tcPr>
          <w:p w14:paraId="61FF7DB7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6EA46F99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49DACD9D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58" w:type="dxa"/>
            <w:vAlign w:val="center"/>
          </w:tcPr>
          <w:p w14:paraId="6A0ECE7C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55144BB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06A91E5F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20FEDE28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left</w:t>
            </w:r>
          </w:p>
        </w:tc>
        <w:tc>
          <w:tcPr>
            <w:tcW w:w="1403" w:type="dxa"/>
            <w:vAlign w:val="center"/>
          </w:tcPr>
          <w:p w14:paraId="6C9D6E7C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C869C8" w:rsidRPr="00C97CD3" w14:paraId="0FA64624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355A37CB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58" w:type="dxa"/>
            <w:vAlign w:val="center"/>
          </w:tcPr>
          <w:p w14:paraId="611B4049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6D7E0CAE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17B95916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3C9B6DCB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31CFE58E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C869C8" w:rsidRPr="00C97CD3" w14:paraId="121AA355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78DD867A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58" w:type="dxa"/>
            <w:vAlign w:val="center"/>
          </w:tcPr>
          <w:p w14:paraId="657CE763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03C59E8E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4F605C0A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3EB7DD26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2EABDBC3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59</w:t>
            </w:r>
          </w:p>
        </w:tc>
      </w:tr>
      <w:tr w:rsidR="00C869C8" w:rsidRPr="00C97CD3" w14:paraId="365CFF10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22F89F0A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58" w:type="dxa"/>
            <w:vAlign w:val="center"/>
          </w:tcPr>
          <w:p w14:paraId="36FA0E16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31FB3876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0DB1D1E0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79CD2B07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4EF8B5A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C869C8" w:rsidRPr="00C97CD3" w14:paraId="1AB519C9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28B1E247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58" w:type="dxa"/>
            <w:vAlign w:val="center"/>
          </w:tcPr>
          <w:p w14:paraId="4B4292FC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540DBB8A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2DE08FD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1AFB5532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left</w:t>
            </w:r>
          </w:p>
        </w:tc>
        <w:tc>
          <w:tcPr>
            <w:tcW w:w="1403" w:type="dxa"/>
            <w:vAlign w:val="center"/>
          </w:tcPr>
          <w:p w14:paraId="37001F1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C869C8" w:rsidRPr="00C97CD3" w14:paraId="3811E001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30AAED7E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58" w:type="dxa"/>
            <w:vAlign w:val="center"/>
          </w:tcPr>
          <w:p w14:paraId="2865BA77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61AF29D7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17E5094E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48A2B3E7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24DC7219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100EE27E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20CB65AD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858" w:type="dxa"/>
            <w:vAlign w:val="center"/>
          </w:tcPr>
          <w:p w14:paraId="3608531F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7869ABB8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08ED9B6C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1E702F2A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50CE292F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C869C8" w:rsidRPr="00C97CD3" w14:paraId="568B8261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2613BD43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58" w:type="dxa"/>
            <w:vAlign w:val="center"/>
          </w:tcPr>
          <w:p w14:paraId="5E5083BD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51DABFAD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4FF83DC4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016673F4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527B12C2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693F19B5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4115A9BE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58" w:type="dxa"/>
            <w:vAlign w:val="center"/>
          </w:tcPr>
          <w:p w14:paraId="771DA414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472C8D1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132DDF6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61E08520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bilateral</w:t>
            </w:r>
          </w:p>
        </w:tc>
        <w:tc>
          <w:tcPr>
            <w:tcW w:w="1403" w:type="dxa"/>
            <w:vAlign w:val="center"/>
          </w:tcPr>
          <w:p w14:paraId="7D600F7D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C869C8" w:rsidRPr="00C97CD3" w14:paraId="20EBFDBE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34CA12CA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858" w:type="dxa"/>
            <w:vAlign w:val="center"/>
          </w:tcPr>
          <w:p w14:paraId="473FA7A6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700F6418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197FCFED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57587D74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78D1BA7B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85</w:t>
            </w:r>
          </w:p>
        </w:tc>
      </w:tr>
      <w:tr w:rsidR="00C869C8" w:rsidRPr="00C97CD3" w14:paraId="5BE0FE9D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18721BA5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58" w:type="dxa"/>
            <w:vAlign w:val="center"/>
          </w:tcPr>
          <w:p w14:paraId="6C9B5691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1E54D96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382557CD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0BA6385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left</w:t>
            </w:r>
          </w:p>
        </w:tc>
        <w:tc>
          <w:tcPr>
            <w:tcW w:w="1403" w:type="dxa"/>
            <w:vAlign w:val="center"/>
          </w:tcPr>
          <w:p w14:paraId="02CBB4BA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31729AE7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6194ABF8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858" w:type="dxa"/>
            <w:vAlign w:val="center"/>
          </w:tcPr>
          <w:p w14:paraId="1F963F42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62058B9C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09C9C83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1D120EEB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58D2FE4C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C869C8" w:rsidRPr="00C97CD3" w14:paraId="298FDFC6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14AD5BF9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858" w:type="dxa"/>
            <w:vAlign w:val="center"/>
          </w:tcPr>
          <w:p w14:paraId="59AE20F1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0832B451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1C3C3715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4D19E82F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bilateral</w:t>
            </w:r>
          </w:p>
        </w:tc>
        <w:tc>
          <w:tcPr>
            <w:tcW w:w="1403" w:type="dxa"/>
            <w:vAlign w:val="center"/>
          </w:tcPr>
          <w:p w14:paraId="75ED3ED1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C869C8" w:rsidRPr="00C97CD3" w14:paraId="026BAD17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0F886E8C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858" w:type="dxa"/>
            <w:vAlign w:val="center"/>
          </w:tcPr>
          <w:p w14:paraId="0005AC82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74B79AD1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42BB287B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210CD552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04606E14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69C8" w:rsidRPr="00C97CD3" w14:paraId="07471AD1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77DC0B31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858" w:type="dxa"/>
            <w:vAlign w:val="center"/>
          </w:tcPr>
          <w:p w14:paraId="4FA64DB7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Parkinson’s disease</w:t>
            </w:r>
          </w:p>
        </w:tc>
        <w:tc>
          <w:tcPr>
            <w:tcW w:w="1475" w:type="dxa"/>
            <w:vAlign w:val="center"/>
          </w:tcPr>
          <w:p w14:paraId="3A003A13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STN</w:t>
            </w:r>
          </w:p>
        </w:tc>
        <w:tc>
          <w:tcPr>
            <w:tcW w:w="1347" w:type="dxa"/>
            <w:vAlign w:val="center"/>
          </w:tcPr>
          <w:p w14:paraId="35C0C78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3FB2D9E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left</w:t>
            </w:r>
          </w:p>
        </w:tc>
        <w:tc>
          <w:tcPr>
            <w:tcW w:w="1403" w:type="dxa"/>
            <w:vAlign w:val="center"/>
          </w:tcPr>
          <w:p w14:paraId="4B5E9A02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29</w:t>
            </w:r>
          </w:p>
        </w:tc>
      </w:tr>
      <w:tr w:rsidR="00C869C8" w:rsidRPr="00C97CD3" w14:paraId="1EF69DE3" w14:textId="77777777" w:rsidTr="002752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vAlign w:val="center"/>
          </w:tcPr>
          <w:p w14:paraId="4DDC8078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58" w:type="dxa"/>
            <w:vAlign w:val="center"/>
          </w:tcPr>
          <w:p w14:paraId="1F394C72" w14:textId="77777777" w:rsidR="00C869C8" w:rsidRPr="00C97CD3" w:rsidRDefault="00C869C8" w:rsidP="00275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  <w:vAlign w:val="center"/>
          </w:tcPr>
          <w:p w14:paraId="7436648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  <w:vAlign w:val="center"/>
          </w:tcPr>
          <w:p w14:paraId="65BAF125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  <w:vAlign w:val="center"/>
          </w:tcPr>
          <w:p w14:paraId="4FC20683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right</w:t>
            </w:r>
          </w:p>
        </w:tc>
        <w:tc>
          <w:tcPr>
            <w:tcW w:w="1403" w:type="dxa"/>
            <w:vAlign w:val="center"/>
          </w:tcPr>
          <w:p w14:paraId="6180A2E9" w14:textId="77777777" w:rsidR="00C869C8" w:rsidRPr="00C97CD3" w:rsidRDefault="00C869C8" w:rsidP="00275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C869C8" w:rsidRPr="00C97CD3" w14:paraId="38C99BA8" w14:textId="77777777" w:rsidTr="002752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7613CDC0" w14:textId="77777777" w:rsidR="00C869C8" w:rsidRPr="00C97CD3" w:rsidRDefault="00C869C8" w:rsidP="002752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858" w:type="dxa"/>
          </w:tcPr>
          <w:p w14:paraId="70C9391B" w14:textId="77777777" w:rsidR="00C869C8" w:rsidRPr="00C97CD3" w:rsidRDefault="00C869C8" w:rsidP="00275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Essential tremor</w:t>
            </w:r>
          </w:p>
        </w:tc>
        <w:tc>
          <w:tcPr>
            <w:tcW w:w="1475" w:type="dxa"/>
          </w:tcPr>
          <w:p w14:paraId="72A0B279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VIM</w:t>
            </w:r>
          </w:p>
        </w:tc>
        <w:tc>
          <w:tcPr>
            <w:tcW w:w="1347" w:type="dxa"/>
          </w:tcPr>
          <w:p w14:paraId="19EBBAEE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292" w:type="dxa"/>
          </w:tcPr>
          <w:p w14:paraId="036EF064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color w:val="000000"/>
                <w:sz w:val="18"/>
                <w:szCs w:val="18"/>
              </w:rPr>
              <w:t>bilateral</w:t>
            </w:r>
          </w:p>
        </w:tc>
        <w:tc>
          <w:tcPr>
            <w:tcW w:w="1403" w:type="dxa"/>
          </w:tcPr>
          <w:p w14:paraId="5208DB15" w14:textId="77777777" w:rsidR="00C869C8" w:rsidRPr="00C97CD3" w:rsidRDefault="00C869C8" w:rsidP="00275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C97CD3"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</w:tbl>
    <w:p w14:paraId="29654C82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2E34CDDA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3AC9E7A2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6EC7F79B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0872F9A3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3DDF8D4D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443C8775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61256E17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73FD5958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595981DF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59D8406C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582C451A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3563D66E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52260796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17FDE63A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027605A8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04C3B58F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6318D2EA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4A605309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6C5E4A5F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78581100" w14:textId="77777777" w:rsidR="00C869C8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sz w:val="20"/>
          <w:szCs w:val="20"/>
        </w:rPr>
      </w:pPr>
    </w:p>
    <w:p w14:paraId="58FD6F9A" w14:textId="65911BD1" w:rsidR="00C46763" w:rsidRDefault="00C46763"/>
    <w:p w14:paraId="0AE513A5" w14:textId="112F57F1" w:rsidR="00C869C8" w:rsidRDefault="00C869C8"/>
    <w:p w14:paraId="59413338" w14:textId="77777777" w:rsidR="00C869C8" w:rsidRPr="0031765F" w:rsidRDefault="00C869C8" w:rsidP="00C869C8">
      <w:pPr>
        <w:pStyle w:val="SMHeading"/>
        <w:keepNext w:val="0"/>
        <w:widowControl w:val="0"/>
        <w:spacing w:before="0" w:after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Table S1. </w:t>
      </w:r>
      <w:r w:rsidRPr="00C97CD3">
        <w:rPr>
          <w:rFonts w:ascii="Arial" w:hAnsi="Arial" w:cs="Arial"/>
          <w:b w:val="0"/>
          <w:bCs w:val="0"/>
          <w:sz w:val="20"/>
          <w:szCs w:val="20"/>
        </w:rPr>
        <w:t>Information about participant diagnoses, handedness, symptom laterality, and pre-operative symptom severity scores. For participants with Parkinson’s disease, scores shown are from the motor examination portion (</w:t>
      </w:r>
      <w:proofErr w:type="gramStart"/>
      <w:r w:rsidRPr="00C97CD3">
        <w:rPr>
          <w:rFonts w:ascii="Arial" w:hAnsi="Arial" w:cs="Arial"/>
          <w:b w:val="0"/>
          <w:bCs w:val="0"/>
          <w:sz w:val="20"/>
          <w:szCs w:val="20"/>
        </w:rPr>
        <w:t>i.e.</w:t>
      </w:r>
      <w:proofErr w:type="gramEnd"/>
      <w:r w:rsidRPr="00C97CD3">
        <w:rPr>
          <w:rFonts w:ascii="Arial" w:hAnsi="Arial" w:cs="Arial"/>
          <w:b w:val="0"/>
          <w:bCs w:val="0"/>
          <w:sz w:val="20"/>
          <w:szCs w:val="20"/>
        </w:rPr>
        <w:t xml:space="preserve"> total part III) of the Unified Parkinson’s disease rating scale (UPDRS). For essential tremor participants, scores are from the </w:t>
      </w:r>
      <w:proofErr w:type="spellStart"/>
      <w:r w:rsidRPr="00C97CD3">
        <w:rPr>
          <w:rFonts w:ascii="Arial" w:hAnsi="Arial" w:cs="Arial"/>
          <w:b w:val="0"/>
          <w:bCs w:val="0"/>
          <w:sz w:val="20"/>
          <w:szCs w:val="20"/>
        </w:rPr>
        <w:t>Fahn-Tolosa</w:t>
      </w:r>
      <w:proofErr w:type="spellEnd"/>
      <w:r w:rsidRPr="00C97CD3">
        <w:rPr>
          <w:rFonts w:ascii="Arial" w:hAnsi="Arial" w:cs="Arial"/>
          <w:b w:val="0"/>
          <w:bCs w:val="0"/>
          <w:sz w:val="20"/>
          <w:szCs w:val="20"/>
        </w:rPr>
        <w:t xml:space="preserve"> tremor scale.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color w:val="FF0000"/>
          <w:sz w:val="20"/>
          <w:szCs w:val="20"/>
        </w:rPr>
        <w:t>All Parkinson’s disease patients besides participant 2 were diagnosed with idiopathic Parkinson’s disease. Participant 2 had a diagnosis of both idiopathic Parkinson’s and essential tremor.</w:t>
      </w:r>
    </w:p>
    <w:p w14:paraId="604D7877" w14:textId="77777777" w:rsidR="00C869C8" w:rsidRDefault="00C869C8"/>
    <w:sectPr w:rsidR="00C869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9C8"/>
    <w:rsid w:val="00C46763"/>
    <w:rsid w:val="00C8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A5D895"/>
  <w15:chartTrackingRefBased/>
  <w15:docId w15:val="{5681ADBD-2947-2E4C-AC4C-10AF2592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69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C869C8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table" w:customStyle="1" w:styleId="GridTable41">
    <w:name w:val="Grid Table 41"/>
    <w:basedOn w:val="TableNormal"/>
    <w:next w:val="GridTable4"/>
    <w:uiPriority w:val="49"/>
    <w:rsid w:val="00C869C8"/>
    <w:rPr>
      <w:rFonts w:ascii="Calibri" w:eastAsia="Calibri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869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dTable4">
    <w:name w:val="Grid Table 4"/>
    <w:basedOn w:val="TableNormal"/>
    <w:uiPriority w:val="49"/>
    <w:rsid w:val="00C869C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Darcy</dc:creator>
  <cp:keywords/>
  <dc:description/>
  <cp:lastModifiedBy>Darcy</cp:lastModifiedBy>
  <cp:revision>1</cp:revision>
  <dcterms:created xsi:type="dcterms:W3CDTF">2021-11-11T22:18:00Z</dcterms:created>
  <dcterms:modified xsi:type="dcterms:W3CDTF">2021-11-11T22:18:00Z</dcterms:modified>
</cp:coreProperties>
</file>