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bookmarkStart w:id="0" w:name="OLE_LINK1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</w:t>
      </w:r>
      <w:bookmarkEnd w:id="0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6DE6C0" w:rsidR="00877644" w:rsidRPr="00125190" w:rsidRDefault="007C18A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64739C">
        <w:rPr>
          <w:rFonts w:asciiTheme="minorHAnsi" w:hAnsiTheme="minorHAnsi"/>
        </w:rPr>
        <w:t xml:space="preserve">initial </w:t>
      </w:r>
      <w:r>
        <w:rPr>
          <w:rFonts w:asciiTheme="minorHAnsi" w:hAnsiTheme="minorHAnsi"/>
        </w:rPr>
        <w:t xml:space="preserve">sample-size estimation is detailed in the </w:t>
      </w:r>
      <w:r w:rsidR="001D739F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 section.</w:t>
      </w:r>
      <w:r w:rsidR="0064739C">
        <w:rPr>
          <w:rFonts w:asciiTheme="minorHAnsi" w:hAnsiTheme="minorHAnsi"/>
        </w:rPr>
        <w:t xml:space="preserve"> </w:t>
      </w:r>
      <w:r w:rsidR="001D739F">
        <w:rPr>
          <w:rFonts w:asciiTheme="minorHAnsi" w:hAnsiTheme="minorHAnsi"/>
        </w:rPr>
        <w:t xml:space="preserve">The number of females </w:t>
      </w:r>
      <w:r w:rsidR="009A4B78">
        <w:rPr>
          <w:rFonts w:asciiTheme="minorHAnsi" w:hAnsiTheme="minorHAnsi"/>
        </w:rPr>
        <w:t xml:space="preserve">was increased to permit analyses </w:t>
      </w:r>
      <w:r w:rsidR="0064739C">
        <w:rPr>
          <w:rFonts w:asciiTheme="minorHAnsi" w:hAnsiTheme="minorHAnsi"/>
        </w:rPr>
        <w:t>across phases of the estrous cycle.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AF0FBB" w:rsidR="00B330BD" w:rsidRPr="00125190" w:rsidRDefault="006473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cohorts used in </w:t>
      </w:r>
      <w:r w:rsidR="006677C8">
        <w:rPr>
          <w:rFonts w:asciiTheme="minorHAnsi" w:hAnsiTheme="minorHAnsi"/>
        </w:rPr>
        <w:t>each</w:t>
      </w:r>
      <w:r>
        <w:rPr>
          <w:rFonts w:asciiTheme="minorHAnsi" w:hAnsiTheme="minorHAnsi"/>
        </w:rPr>
        <w:t xml:space="preserve"> </w:t>
      </w:r>
      <w:r w:rsidR="002E74F5">
        <w:rPr>
          <w:rFonts w:asciiTheme="minorHAnsi" w:hAnsiTheme="minorHAnsi"/>
        </w:rPr>
        <w:t xml:space="preserve">of the </w:t>
      </w:r>
      <w:r>
        <w:rPr>
          <w:rFonts w:asciiTheme="minorHAnsi" w:hAnsiTheme="minorHAnsi"/>
        </w:rPr>
        <w:t xml:space="preserve">main experiments is detailed in </w:t>
      </w:r>
      <w:r w:rsidR="002E74F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upplemental </w:t>
      </w:r>
      <w:r w:rsidR="002E74F5">
        <w:rPr>
          <w:rFonts w:asciiTheme="minorHAnsi" w:hAnsiTheme="minorHAnsi"/>
        </w:rPr>
        <w:t>File</w:t>
      </w:r>
      <w:r>
        <w:rPr>
          <w:rFonts w:asciiTheme="minorHAnsi" w:hAnsiTheme="minorHAnsi"/>
        </w:rPr>
        <w:t xml:space="preserve"> 1</w:t>
      </w:r>
      <w:r w:rsidR="002E74F5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We defined biological replication as two identical experiments performed in separate populations at two different time points. Handling of outliers is described in the </w:t>
      </w:r>
      <w:r w:rsidR="002E74F5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8D7C85" w:rsidR="0015519A" w:rsidRPr="00505C51" w:rsidRDefault="006677C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</w:t>
      </w:r>
      <w:r w:rsidR="00065A87">
        <w:rPr>
          <w:rFonts w:asciiTheme="minorHAnsi" w:hAnsiTheme="minorHAnsi"/>
          <w:sz w:val="22"/>
          <w:szCs w:val="22"/>
        </w:rPr>
        <w:t xml:space="preserve">tatistical analysis is detailed in the </w:t>
      </w:r>
      <w:r w:rsidR="00924CB5">
        <w:rPr>
          <w:rFonts w:asciiTheme="minorHAnsi" w:hAnsiTheme="minorHAnsi"/>
          <w:sz w:val="22"/>
          <w:szCs w:val="22"/>
        </w:rPr>
        <w:t>M</w:t>
      </w:r>
      <w:r w:rsidR="00065A87">
        <w:rPr>
          <w:rFonts w:asciiTheme="minorHAnsi" w:hAnsiTheme="minorHAnsi"/>
          <w:sz w:val="22"/>
          <w:szCs w:val="22"/>
        </w:rPr>
        <w:t>ethods section</w:t>
      </w:r>
      <w:r>
        <w:rPr>
          <w:rFonts w:asciiTheme="minorHAnsi" w:hAnsiTheme="minorHAnsi"/>
          <w:sz w:val="22"/>
          <w:szCs w:val="22"/>
        </w:rPr>
        <w:t xml:space="preserve"> and raw data can be found in </w:t>
      </w:r>
      <w:r w:rsidR="00924CB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upplemental </w:t>
      </w:r>
      <w:r w:rsidR="00924CB5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8E5E36" w:rsidR="00BC3CCE" w:rsidRPr="00505C51" w:rsidRDefault="006677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randomized stress (novel cage) versus non-stressed (home cage) conditions whenever the assay was performed in the automated system</w:t>
      </w:r>
      <w:r w:rsidR="00924CB5">
        <w:rPr>
          <w:rFonts w:asciiTheme="minorHAnsi" w:hAnsiTheme="minorHAnsi"/>
          <w:sz w:val="22"/>
          <w:szCs w:val="22"/>
        </w:rPr>
        <w:t>, as</w:t>
      </w:r>
      <w:r>
        <w:rPr>
          <w:rFonts w:asciiTheme="minorHAnsi" w:hAnsiTheme="minorHAnsi"/>
          <w:sz w:val="22"/>
          <w:szCs w:val="22"/>
        </w:rPr>
        <w:t xml:space="preserve"> stated in the </w:t>
      </w:r>
      <w:r w:rsidR="00924CB5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378BC6C" w14:textId="09909BB2" w:rsidR="00333F4B" w:rsidRPr="00505C51" w:rsidRDefault="00CE3948" w:rsidP="00333F4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Excel files containing </w:t>
      </w:r>
      <w:r w:rsidR="00B64E66">
        <w:rPr>
          <w:rFonts w:asciiTheme="minorHAnsi" w:hAnsiTheme="minorHAnsi"/>
          <w:sz w:val="22"/>
          <w:szCs w:val="22"/>
        </w:rPr>
        <w:t xml:space="preserve">numerical data for each mouse used in </w:t>
      </w:r>
      <w:r w:rsidR="0054220A">
        <w:rPr>
          <w:rFonts w:asciiTheme="minorHAnsi" w:hAnsiTheme="minorHAnsi"/>
          <w:sz w:val="22"/>
          <w:szCs w:val="22"/>
        </w:rPr>
        <w:t xml:space="preserve">each </w:t>
      </w:r>
      <w:r w:rsidR="00333F4B">
        <w:rPr>
          <w:rFonts w:asciiTheme="minorHAnsi" w:hAnsiTheme="minorHAnsi"/>
          <w:sz w:val="22"/>
          <w:szCs w:val="22"/>
        </w:rPr>
        <w:t>experiment</w:t>
      </w:r>
      <w:r w:rsidR="00B64E66">
        <w:rPr>
          <w:rFonts w:asciiTheme="minorHAnsi" w:hAnsiTheme="minorHAnsi"/>
          <w:sz w:val="22"/>
          <w:szCs w:val="22"/>
        </w:rPr>
        <w:t xml:space="preserve"> (including body weight, age, latency, food intake, estrous cycle phase)</w:t>
      </w:r>
      <w:r>
        <w:rPr>
          <w:rFonts w:asciiTheme="minorHAnsi" w:hAnsiTheme="minorHAnsi"/>
          <w:sz w:val="22"/>
          <w:szCs w:val="22"/>
        </w:rPr>
        <w:t xml:space="preserve"> </w:t>
      </w:r>
      <w:r w:rsidR="00BE799E">
        <w:rPr>
          <w:rFonts w:asciiTheme="minorHAnsi" w:hAnsiTheme="minorHAnsi"/>
          <w:sz w:val="22"/>
          <w:szCs w:val="22"/>
        </w:rPr>
        <w:t>are uploaded as</w:t>
      </w:r>
      <w:r w:rsidR="00B64E66">
        <w:rPr>
          <w:rFonts w:asciiTheme="minorHAnsi" w:hAnsiTheme="minorHAnsi"/>
          <w:sz w:val="22"/>
          <w:szCs w:val="22"/>
        </w:rPr>
        <w:t xml:space="preserve"> “source data” file</w:t>
      </w:r>
      <w:r>
        <w:rPr>
          <w:rFonts w:asciiTheme="minorHAnsi" w:hAnsiTheme="minorHAnsi"/>
          <w:sz w:val="22"/>
          <w:szCs w:val="22"/>
        </w:rPr>
        <w:t>s</w:t>
      </w:r>
      <w:r w:rsidR="00B64E66">
        <w:rPr>
          <w:rFonts w:asciiTheme="minorHAnsi" w:hAnsiTheme="minorHAnsi"/>
          <w:sz w:val="22"/>
          <w:szCs w:val="22"/>
        </w:rPr>
        <w:t xml:space="preserve"> and link</w:t>
      </w:r>
      <w:r>
        <w:rPr>
          <w:rFonts w:asciiTheme="minorHAnsi" w:hAnsiTheme="minorHAnsi"/>
          <w:sz w:val="22"/>
          <w:szCs w:val="22"/>
        </w:rPr>
        <w:t>ed</w:t>
      </w:r>
      <w:r w:rsidR="00B64E66">
        <w:rPr>
          <w:rFonts w:asciiTheme="minorHAnsi" w:hAnsiTheme="minorHAnsi"/>
          <w:sz w:val="22"/>
          <w:szCs w:val="22"/>
        </w:rPr>
        <w:t xml:space="preserve"> to the relevant figure.</w:t>
      </w:r>
      <w:r w:rsidR="00C4521D">
        <w:rPr>
          <w:rFonts w:asciiTheme="minorHAnsi" w:hAnsiTheme="minorHAnsi"/>
          <w:sz w:val="22"/>
          <w:szCs w:val="22"/>
        </w:rPr>
        <w:t xml:space="preserve"> </w:t>
      </w:r>
      <w:r w:rsidR="00333F4B">
        <w:rPr>
          <w:rFonts w:asciiTheme="minorHAnsi" w:hAnsiTheme="minorHAnsi"/>
          <w:sz w:val="22"/>
          <w:szCs w:val="22"/>
        </w:rPr>
        <w:t>Outliers are indicated in red.</w:t>
      </w:r>
    </w:p>
    <w:p w14:paraId="3B6E60A6" w14:textId="29E174EB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E412" w14:textId="77777777" w:rsidR="00F66C01" w:rsidRDefault="00F66C01" w:rsidP="004215FE">
      <w:r>
        <w:separator/>
      </w:r>
    </w:p>
  </w:endnote>
  <w:endnote w:type="continuationSeparator" w:id="0">
    <w:p w14:paraId="100EA386" w14:textId="77777777" w:rsidR="00F66C01" w:rsidRDefault="00F66C0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F69AD2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E394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503A" w14:textId="77777777" w:rsidR="00F66C01" w:rsidRDefault="00F66C01" w:rsidP="004215FE">
      <w:r>
        <w:separator/>
      </w:r>
    </w:p>
  </w:footnote>
  <w:footnote w:type="continuationSeparator" w:id="0">
    <w:p w14:paraId="088B7233" w14:textId="77777777" w:rsidR="00F66C01" w:rsidRDefault="00F66C0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5C6A"/>
    <w:rsid w:val="00022DC0"/>
    <w:rsid w:val="00062DBF"/>
    <w:rsid w:val="00065A8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2FE"/>
    <w:rsid w:val="001D739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74F5"/>
    <w:rsid w:val="00307F5D"/>
    <w:rsid w:val="003248ED"/>
    <w:rsid w:val="00333F4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20A"/>
    <w:rsid w:val="00550F13"/>
    <w:rsid w:val="005530AE"/>
    <w:rsid w:val="00555F44"/>
    <w:rsid w:val="00566103"/>
    <w:rsid w:val="005B0A15"/>
    <w:rsid w:val="00605A12"/>
    <w:rsid w:val="00634AC7"/>
    <w:rsid w:val="0064739C"/>
    <w:rsid w:val="00657587"/>
    <w:rsid w:val="00661DCC"/>
    <w:rsid w:val="006677C8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8AD"/>
    <w:rsid w:val="007C1A97"/>
    <w:rsid w:val="007D18C3"/>
    <w:rsid w:val="007E54D8"/>
    <w:rsid w:val="007E5880"/>
    <w:rsid w:val="007F22F6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1520"/>
    <w:rsid w:val="00912B0B"/>
    <w:rsid w:val="009205E9"/>
    <w:rsid w:val="0092438C"/>
    <w:rsid w:val="00924CB5"/>
    <w:rsid w:val="00941D04"/>
    <w:rsid w:val="00963CEF"/>
    <w:rsid w:val="00993065"/>
    <w:rsid w:val="009A0661"/>
    <w:rsid w:val="009A4B7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4E66"/>
    <w:rsid w:val="00B94C5D"/>
    <w:rsid w:val="00BA4D1B"/>
    <w:rsid w:val="00BA5BB7"/>
    <w:rsid w:val="00BB00D0"/>
    <w:rsid w:val="00BB55EC"/>
    <w:rsid w:val="00BC3CCE"/>
    <w:rsid w:val="00BE799E"/>
    <w:rsid w:val="00C1184B"/>
    <w:rsid w:val="00C21D14"/>
    <w:rsid w:val="00C24CF7"/>
    <w:rsid w:val="00C42ECB"/>
    <w:rsid w:val="00C4521D"/>
    <w:rsid w:val="00C52A77"/>
    <w:rsid w:val="00C820B0"/>
    <w:rsid w:val="00CC6EF3"/>
    <w:rsid w:val="00CD6AEC"/>
    <w:rsid w:val="00CE3948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6C0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CBBB23F-4951-4884-87F6-467A464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634B1-2944-4DBB-B857-4A69CD3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Zeltser, Lori M.</cp:lastModifiedBy>
  <cp:revision>10</cp:revision>
  <dcterms:created xsi:type="dcterms:W3CDTF">2021-11-23T16:29:00Z</dcterms:created>
  <dcterms:modified xsi:type="dcterms:W3CDTF">2021-11-23T16:35:00Z</dcterms:modified>
</cp:coreProperties>
</file>