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05498">
        <w:rPr>
          <w:rStyle w:val="Hyperlink"/>
          <w:rFonts w:asciiTheme="minorHAnsi" w:hAnsiTheme="minorHAnsi"/>
          <w:bCs/>
          <w:sz w:val="22"/>
          <w:szCs w:val="22"/>
          <w:lang w:val="en-GB"/>
        </w:rPr>
        <w:fldChar w:fldCharType="begin"/>
      </w:r>
      <w:r w:rsidR="00705498">
        <w:rPr>
          <w:rStyle w:val="Hyperlink"/>
          <w:rFonts w:asciiTheme="minorHAnsi" w:hAnsiTheme="minorHAnsi"/>
          <w:bCs/>
          <w:sz w:val="22"/>
          <w:szCs w:val="22"/>
          <w:lang w:val="en-GB"/>
        </w:rPr>
        <w:instrText xml:space="preserve"> HYPERLINK "https://biosharing.org/" \t "_blank" </w:instrText>
      </w:r>
      <w:r w:rsidR="00705498">
        <w:rPr>
          <w:rStyle w:val="Hyperlink"/>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05498">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77CEB56" w:rsidR="00877644" w:rsidRPr="00125190" w:rsidRDefault="009625E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enough was known about the performance of animals in our novel assay to designate a sample size in advance of experimental work. In preliminary work, we manipulated CO2 concentration and training parameters to produce the largest SNR in the difference between trained and untrained groups. During the course of this work, we</w:t>
      </w:r>
      <w:r w:rsidR="00EA0EE4">
        <w:rPr>
          <w:rFonts w:asciiTheme="minorHAnsi" w:hAnsiTheme="minorHAnsi"/>
        </w:rPr>
        <w:t xml:space="preserve"> determined that we should include a minimum of 10 animals per experimental condition, with a goal of 20.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F9E3496" w:rsidR="00B330BD" w:rsidRPr="00125190" w:rsidRDefault="001A49D0"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the methods.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132C45A" w:rsidR="0015519A" w:rsidRPr="00505C51" w:rsidRDefault="001A49D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These are found in the methods and supplemental tables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84FC253" w:rsidR="00BC3CCE" w:rsidRPr="00505C51" w:rsidRDefault="001A49D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Animals were allocated into groups based on </w:t>
      </w:r>
      <w:r w:rsidR="009625E3">
        <w:rPr>
          <w:rFonts w:asciiTheme="minorHAnsi" w:hAnsiTheme="minorHAnsi"/>
          <w:sz w:val="22"/>
          <w:szCs w:val="22"/>
        </w:rPr>
        <w:t xml:space="preserve">genotype and applied experimental manipulation, as described in the methods.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F259C72" w:rsidR="00BC3CCE" w:rsidRPr="00505C51" w:rsidRDefault="009625E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provide data underlying population level statistics in a supplemental table</w:t>
      </w:r>
      <w:r w:rsidR="001A0E65">
        <w:rPr>
          <w:rFonts w:asciiTheme="minorHAnsi" w:hAnsiTheme="minorHAnsi"/>
          <w:sz w:val="22"/>
          <w:szCs w:val="22"/>
        </w:rPr>
        <w:t>. The sequence of decisions made by each animal is provided as a supplemental data spreadsheet for each figure. Raw video files were deposited with dryad.</w:t>
      </w:r>
      <w:bookmarkStart w:id="0" w:name="_GoBack"/>
      <w:bookmarkEnd w:id="0"/>
      <w:r>
        <w:rPr>
          <w:rFonts w:asciiTheme="minorHAnsi" w:hAnsiTheme="minorHAnsi"/>
          <w:sz w:val="22"/>
          <w:szCs w:val="22"/>
        </w:rPr>
        <w:t xml:space="preserve">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41EFA" w14:textId="77777777" w:rsidR="00705498" w:rsidRDefault="00705498" w:rsidP="004215FE">
      <w:r>
        <w:separator/>
      </w:r>
    </w:p>
  </w:endnote>
  <w:endnote w:type="continuationSeparator" w:id="0">
    <w:p w14:paraId="404E4089" w14:textId="77777777" w:rsidR="00705498" w:rsidRDefault="00705498"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1A0E65">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74245" w14:textId="77777777" w:rsidR="00705498" w:rsidRDefault="00705498" w:rsidP="004215FE">
      <w:r>
        <w:separator/>
      </w:r>
    </w:p>
  </w:footnote>
  <w:footnote w:type="continuationSeparator" w:id="0">
    <w:p w14:paraId="538B3731" w14:textId="77777777" w:rsidR="00705498" w:rsidRDefault="00705498"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A0E65"/>
    <w:rsid w:val="001A49D0"/>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8BC"/>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6785"/>
    <w:rsid w:val="006C7BC3"/>
    <w:rsid w:val="006E4A6C"/>
    <w:rsid w:val="006E6B2A"/>
    <w:rsid w:val="00700103"/>
    <w:rsid w:val="00705498"/>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25E3"/>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A0EE4"/>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44861D0-F276-4AFF-BAA0-332FD399F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38CD9-243B-4BB6-A9BD-9261F035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Marc Gershow</cp:lastModifiedBy>
  <cp:revision>3</cp:revision>
  <dcterms:created xsi:type="dcterms:W3CDTF">2021-05-24T19:14:00Z</dcterms:created>
  <dcterms:modified xsi:type="dcterms:W3CDTF">2021-08-04T13:18:00Z</dcterms:modified>
</cp:coreProperties>
</file>