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F54DB">
        <w:fldChar w:fldCharType="begin"/>
      </w:r>
      <w:r w:rsidR="003F54DB">
        <w:instrText xml:space="preserve"> HYPERLINK "https://biosharing.org/" \t "_blank" </w:instrText>
      </w:r>
      <w:r w:rsidR="003F54D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F54D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2FA1E0E" w:rsidR="00FD4937" w:rsidRDefault="008F209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We used </w:t>
      </w:r>
      <w:r w:rsidR="00CD0433">
        <w:rPr>
          <w:rFonts w:asciiTheme="minorHAnsi" w:hAnsiTheme="minorHAnsi"/>
        </w:rPr>
        <w:t xml:space="preserve">all available </w:t>
      </w:r>
      <w:r>
        <w:rPr>
          <w:rFonts w:asciiTheme="minorHAnsi" w:hAnsiTheme="minorHAnsi"/>
        </w:rPr>
        <w:t xml:space="preserve">samples from </w:t>
      </w:r>
      <w:r w:rsidR="00CD0433">
        <w:rPr>
          <w:rFonts w:asciiTheme="minorHAnsi" w:hAnsiTheme="minorHAnsi"/>
        </w:rPr>
        <w:t xml:space="preserve">infants and </w:t>
      </w:r>
      <w:r>
        <w:rPr>
          <w:rFonts w:asciiTheme="minorHAnsi" w:hAnsiTheme="minorHAnsi"/>
        </w:rPr>
        <w:t xml:space="preserve">children participating in the </w:t>
      </w:r>
      <w:r w:rsidR="00CD0433">
        <w:rPr>
          <w:rFonts w:asciiTheme="minorHAnsi" w:hAnsiTheme="minorHAnsi"/>
        </w:rPr>
        <w:t xml:space="preserve">immunology study ancillary to the </w:t>
      </w:r>
      <w:proofErr w:type="gramStart"/>
      <w:r>
        <w:rPr>
          <w:rFonts w:asciiTheme="minorHAnsi" w:hAnsiTheme="minorHAnsi"/>
        </w:rPr>
        <w:t>RTS,S</w:t>
      </w:r>
      <w:proofErr w:type="gramEnd"/>
      <w:r>
        <w:rPr>
          <w:rFonts w:asciiTheme="minorHAnsi" w:hAnsiTheme="minorHAnsi"/>
        </w:rPr>
        <w:t xml:space="preserve"> phase 3 clinical trial and who had malaria during follow-up (malaria cases). In addition, we selected 2-</w:t>
      </w:r>
      <w:r w:rsidR="00375126">
        <w:rPr>
          <w:rFonts w:asciiTheme="minorHAnsi" w:hAnsiTheme="minorHAnsi"/>
        </w:rPr>
        <w:t>4</w:t>
      </w:r>
      <w:r>
        <w:rPr>
          <w:rFonts w:asciiTheme="minorHAnsi" w:hAnsiTheme="minorHAnsi"/>
        </w:rPr>
        <w:t xml:space="preserve"> matched non-malaria controls for each malaria case, prioritizing subjects who had samples from both</w:t>
      </w:r>
      <w:r w:rsidR="00CD0433">
        <w:rPr>
          <w:rFonts w:asciiTheme="minorHAnsi" w:hAnsiTheme="minorHAnsi"/>
        </w:rPr>
        <w:t>,</w:t>
      </w:r>
      <w:r>
        <w:rPr>
          <w:rFonts w:asciiTheme="minorHAnsi" w:hAnsiTheme="minorHAnsi"/>
        </w:rPr>
        <w:t xml:space="preserve"> pre-vaccination and post-vaccination. </w:t>
      </w:r>
    </w:p>
    <w:p w14:paraId="73AFCAB8" w14:textId="4D650A97" w:rsidR="008F2099" w:rsidRPr="00125190" w:rsidRDefault="008F209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at the Materials and Methods section, subsection “MAL067 trial”</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5400DDD" w14:textId="341A7349" w:rsidR="00553A24" w:rsidRPr="00553A24" w:rsidRDefault="00553A24" w:rsidP="00553A2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S</w:t>
      </w:r>
      <w:r w:rsidRPr="00553A24">
        <w:rPr>
          <w:rFonts w:asciiTheme="minorHAnsi" w:hAnsiTheme="minorHAnsi"/>
        </w:rPr>
        <w:t>ample libraries that exhibit</w:t>
      </w:r>
      <w:r>
        <w:rPr>
          <w:rFonts w:asciiTheme="minorHAnsi" w:hAnsiTheme="minorHAnsi"/>
        </w:rPr>
        <w:t>ed</w:t>
      </w:r>
      <w:r w:rsidRPr="00553A24">
        <w:rPr>
          <w:rFonts w:asciiTheme="minorHAnsi" w:hAnsiTheme="minorHAnsi"/>
        </w:rPr>
        <w:t xml:space="preserve"> less than 75,000 total</w:t>
      </w:r>
      <w:r>
        <w:rPr>
          <w:rFonts w:asciiTheme="minorHAnsi" w:hAnsiTheme="minorHAnsi"/>
        </w:rPr>
        <w:t xml:space="preserve"> </w:t>
      </w:r>
      <w:proofErr w:type="spellStart"/>
      <w:r w:rsidRPr="00553A24">
        <w:rPr>
          <w:rFonts w:asciiTheme="minorHAnsi" w:hAnsiTheme="minorHAnsi"/>
        </w:rPr>
        <w:t>RNAseq</w:t>
      </w:r>
      <w:proofErr w:type="spellEnd"/>
      <w:r w:rsidRPr="00553A24">
        <w:rPr>
          <w:rFonts w:asciiTheme="minorHAnsi" w:hAnsiTheme="minorHAnsi"/>
        </w:rPr>
        <w:t xml:space="preserve"> reads per sample were of low quality. Thus, such libraries were removed from the study.</w:t>
      </w:r>
    </w:p>
    <w:p w14:paraId="5932D4FC" w14:textId="4FB0151D" w:rsidR="00553A24" w:rsidRDefault="00553A24" w:rsidP="00553A2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53A24">
        <w:rPr>
          <w:rFonts w:asciiTheme="minorHAnsi" w:hAnsiTheme="minorHAnsi"/>
        </w:rPr>
        <w:t>Genes that had less than 20 samples (around 10%) with read counts greater than 5 were also removed</w:t>
      </w:r>
      <w:r>
        <w:rPr>
          <w:rFonts w:asciiTheme="minorHAnsi" w:hAnsiTheme="minorHAnsi"/>
        </w:rPr>
        <w:t xml:space="preserve">. This information can be found at the Materials and Methods section, </w:t>
      </w:r>
      <w:r w:rsidR="00095DB0" w:rsidRPr="00095DB0">
        <w:rPr>
          <w:rFonts w:asciiTheme="minorHAnsi" w:hAnsiTheme="minorHAnsi"/>
        </w:rPr>
        <w:t>Data processing and statistical analysis</w:t>
      </w:r>
      <w:r>
        <w:rPr>
          <w:rFonts w:asciiTheme="minorHAnsi" w:hAnsiTheme="minorHAnsi"/>
        </w:rPr>
        <w:t xml:space="preserve"> (page </w:t>
      </w:r>
      <w:r w:rsidR="00095DB0">
        <w:rPr>
          <w:rFonts w:asciiTheme="minorHAnsi" w:hAnsiTheme="minorHAnsi"/>
        </w:rPr>
        <w:t>10</w:t>
      </w:r>
      <w:r>
        <w:rPr>
          <w:rFonts w:asciiTheme="minorHAnsi" w:hAnsiTheme="minorHAnsi"/>
        </w:rPr>
        <w:t>)</w:t>
      </w:r>
      <w:r w:rsidR="00095DB0">
        <w:rPr>
          <w:rFonts w:asciiTheme="minorHAnsi" w:hAnsiTheme="minorHAnsi"/>
        </w:rPr>
        <w:t>.</w:t>
      </w:r>
    </w:p>
    <w:p w14:paraId="324359A0" w14:textId="42ED1074" w:rsidR="00095DB0" w:rsidRDefault="00095DB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5B65356" w14:textId="4DD2880A" w:rsidR="00CD0433" w:rsidRPr="00CD0433" w:rsidRDefault="00CD0433" w:rsidP="00CD0433">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rPr>
          <w:rFonts w:eastAsia="Times New Roman"/>
          <w:color w:val="000000"/>
          <w:lang w:val="en-US" w:eastAsia="en-US"/>
        </w:rPr>
      </w:pPr>
      <w:r>
        <w:rPr>
          <w:rFonts w:eastAsia="Times New Roman"/>
          <w:color w:val="000000"/>
          <w:lang w:val="en-US" w:eastAsia="en-US"/>
        </w:rPr>
        <w:t>For intracellular cytokine staining and flow cytometry data</w:t>
      </w:r>
      <w:r w:rsidRPr="00CD0433">
        <w:rPr>
          <w:rFonts w:eastAsia="Times New Roman"/>
          <w:color w:val="000000"/>
          <w:lang w:val="en-US" w:eastAsia="en-US"/>
        </w:rPr>
        <w:t xml:space="preserve"> </w:t>
      </w:r>
      <w:r>
        <w:rPr>
          <w:rFonts w:eastAsia="Times New Roman"/>
          <w:color w:val="000000"/>
          <w:lang w:val="en-US" w:eastAsia="en-US"/>
        </w:rPr>
        <w:t xml:space="preserve">we </w:t>
      </w:r>
      <w:r w:rsidRPr="00CD0433">
        <w:rPr>
          <w:rFonts w:eastAsia="Times New Roman"/>
          <w:color w:val="000000"/>
          <w:lang w:val="en-US" w:eastAsia="en-US"/>
        </w:rPr>
        <w:t>use</w:t>
      </w:r>
      <w:r>
        <w:rPr>
          <w:rFonts w:eastAsia="Times New Roman"/>
          <w:color w:val="000000"/>
          <w:lang w:val="en-US" w:eastAsia="en-US"/>
        </w:rPr>
        <w:t>d</w:t>
      </w:r>
      <w:r w:rsidRPr="00CD0433">
        <w:rPr>
          <w:rFonts w:eastAsia="Times New Roman"/>
          <w:color w:val="000000"/>
          <w:lang w:val="en-US" w:eastAsia="en-US"/>
        </w:rPr>
        <w:t xml:space="preserve"> two standard criteria to filter poor quality samples:</w:t>
      </w:r>
    </w:p>
    <w:p w14:paraId="45651F29" w14:textId="5E5CD749" w:rsidR="00CD0433" w:rsidRPr="00CD0433" w:rsidRDefault="00CD0433" w:rsidP="00CD0433">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rPr>
          <w:rFonts w:eastAsia="Times New Roman"/>
          <w:color w:val="000000"/>
          <w:lang w:val="en-US" w:eastAsia="en-US"/>
        </w:rPr>
      </w:pPr>
      <w:r w:rsidRPr="00CD0433">
        <w:rPr>
          <w:rFonts w:eastAsia="Times New Roman"/>
          <w:color w:val="000000"/>
          <w:lang w:val="en-US" w:eastAsia="en-US"/>
        </w:rPr>
        <w:t xml:space="preserve">1. </w:t>
      </w:r>
      <w:r w:rsidR="00BA2DD0">
        <w:rPr>
          <w:rFonts w:eastAsia="Times New Roman"/>
          <w:color w:val="000000"/>
          <w:lang w:val="en-US" w:eastAsia="en-US"/>
        </w:rPr>
        <w:t>Samples with h</w:t>
      </w:r>
      <w:r w:rsidRPr="00CD0433">
        <w:rPr>
          <w:rFonts w:eastAsia="Times New Roman"/>
          <w:color w:val="000000"/>
          <w:lang w:val="en-US" w:eastAsia="en-US"/>
        </w:rPr>
        <w:t>igh background</w:t>
      </w:r>
      <w:r w:rsidR="00BA2DD0">
        <w:rPr>
          <w:rFonts w:eastAsia="Times New Roman"/>
          <w:color w:val="000000"/>
          <w:lang w:val="en-US" w:eastAsia="en-US"/>
        </w:rPr>
        <w:t xml:space="preserve">: </w:t>
      </w:r>
      <w:r w:rsidRPr="00CD0433">
        <w:rPr>
          <w:rFonts w:eastAsia="Times New Roman"/>
          <w:color w:val="000000"/>
          <w:lang w:val="en-US" w:eastAsia="en-US"/>
        </w:rPr>
        <w:t>samples where the non-stimulated sample magnitude is &gt; 10%.</w:t>
      </w:r>
    </w:p>
    <w:p w14:paraId="53694435" w14:textId="051B8EF1" w:rsidR="00CD0433" w:rsidRPr="00CD0433" w:rsidRDefault="00CD0433" w:rsidP="00CD0433">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rPr>
          <w:rFonts w:eastAsia="Times New Roman"/>
          <w:color w:val="000000"/>
          <w:lang w:val="en-US" w:eastAsia="en-US"/>
        </w:rPr>
      </w:pPr>
      <w:r w:rsidRPr="00CD0433">
        <w:rPr>
          <w:rFonts w:eastAsia="Times New Roman"/>
          <w:color w:val="000000"/>
          <w:lang w:val="en-US" w:eastAsia="en-US"/>
        </w:rPr>
        <w:t xml:space="preserve">2. </w:t>
      </w:r>
      <w:r w:rsidR="00BA2DD0">
        <w:rPr>
          <w:rFonts w:eastAsia="Times New Roman"/>
          <w:color w:val="000000"/>
          <w:lang w:val="en-US" w:eastAsia="en-US"/>
        </w:rPr>
        <w:t>L</w:t>
      </w:r>
      <w:r w:rsidRPr="00CD0433">
        <w:rPr>
          <w:rFonts w:eastAsia="Times New Roman"/>
          <w:color w:val="000000"/>
          <w:lang w:val="en-US" w:eastAsia="en-US"/>
        </w:rPr>
        <w:t>ow quality samples where the number of CD4 T cells is less than 20000 cells.</w:t>
      </w:r>
    </w:p>
    <w:p w14:paraId="086A76B4" w14:textId="15869EF7" w:rsidR="00CD0433" w:rsidRPr="00CD0433" w:rsidRDefault="00CD0433" w:rsidP="00CD0433">
      <w:pPr>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rPr>
          <w:rFonts w:eastAsia="Times New Roman"/>
          <w:color w:val="000000"/>
          <w:lang w:val="en-US" w:eastAsia="en-US"/>
        </w:rPr>
      </w:pPr>
      <w:r w:rsidRPr="00CD0433">
        <w:rPr>
          <w:rFonts w:eastAsia="Times New Roman"/>
          <w:color w:val="000000"/>
          <w:lang w:val="en-US" w:eastAsia="en-US"/>
        </w:rPr>
        <w:t xml:space="preserve">No subjects </w:t>
      </w:r>
      <w:r>
        <w:rPr>
          <w:rFonts w:eastAsia="Times New Roman"/>
          <w:color w:val="000000"/>
          <w:lang w:val="en-US" w:eastAsia="en-US"/>
        </w:rPr>
        <w:t>were</w:t>
      </w:r>
      <w:r w:rsidRPr="00CD0433">
        <w:rPr>
          <w:rFonts w:eastAsia="Times New Roman"/>
          <w:color w:val="000000"/>
          <w:lang w:val="en-US" w:eastAsia="en-US"/>
        </w:rPr>
        <w:t xml:space="preserve"> flagged as high background and 85 </w:t>
      </w:r>
      <w:r>
        <w:rPr>
          <w:rFonts w:eastAsia="Times New Roman"/>
          <w:color w:val="000000"/>
          <w:lang w:val="en-US" w:eastAsia="en-US"/>
        </w:rPr>
        <w:t>were</w:t>
      </w:r>
      <w:r w:rsidRPr="00CD0433">
        <w:rPr>
          <w:rFonts w:eastAsia="Times New Roman"/>
          <w:color w:val="000000"/>
          <w:lang w:val="en-US" w:eastAsia="en-US"/>
        </w:rPr>
        <w:t xml:space="preserve"> flagged as having low T cell counts. These </w:t>
      </w:r>
      <w:r>
        <w:rPr>
          <w:rFonts w:eastAsia="Times New Roman"/>
          <w:color w:val="000000"/>
          <w:lang w:val="en-US" w:eastAsia="en-US"/>
        </w:rPr>
        <w:t>were</w:t>
      </w:r>
      <w:r w:rsidRPr="00CD0433">
        <w:rPr>
          <w:rFonts w:eastAsia="Times New Roman"/>
          <w:color w:val="000000"/>
          <w:lang w:val="en-US" w:eastAsia="en-US"/>
        </w:rPr>
        <w:t xml:space="preserve"> removed from the analysis.</w:t>
      </w:r>
    </w:p>
    <w:p w14:paraId="1B9CFA26" w14:textId="77777777" w:rsidR="00CD0433" w:rsidRDefault="00CD043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0E21BA57" w:rsidR="00FD4937" w:rsidRDefault="00494D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Table 1 shows the number of samples analysed by </w:t>
      </w:r>
      <w:proofErr w:type="spellStart"/>
      <w:r>
        <w:rPr>
          <w:rFonts w:asciiTheme="minorHAnsi" w:hAnsiTheme="minorHAnsi"/>
        </w:rPr>
        <w:t>RNAseq</w:t>
      </w:r>
      <w:proofErr w:type="spellEnd"/>
      <w:r>
        <w:rPr>
          <w:rFonts w:asciiTheme="minorHAnsi" w:hAnsiTheme="minorHAnsi"/>
        </w:rPr>
        <w:t xml:space="preserve"> in the study.</w:t>
      </w:r>
    </w:p>
    <w:p w14:paraId="2C099218" w14:textId="77777777" w:rsidR="00375126" w:rsidRDefault="0037512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Supplementary Table 1 provides additional information on the individuals included in the case control analysis. </w:t>
      </w:r>
    </w:p>
    <w:p w14:paraId="0AC40CE8" w14:textId="330A4519" w:rsidR="00494D6F" w:rsidRDefault="0037512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Supplementary Table 3</w:t>
      </w:r>
      <w:r w:rsidR="00494D6F">
        <w:rPr>
          <w:rFonts w:asciiTheme="minorHAnsi" w:hAnsiTheme="minorHAnsi"/>
        </w:rPr>
        <w:t xml:space="preserve"> reports the number of samples analysed by flow cytometry.</w:t>
      </w:r>
    </w:p>
    <w:p w14:paraId="3F09285A" w14:textId="6D3C8422" w:rsidR="00553A24" w:rsidRDefault="00553A2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5A600F1" w14:textId="2FBF1099" w:rsidR="00E34CE3" w:rsidRDefault="00E34CE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Code will be available.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BEAAA10" w:rsidR="00FD4937" w:rsidRDefault="00095DB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Methods section, </w:t>
      </w:r>
      <w:r w:rsidRPr="00095DB0">
        <w:rPr>
          <w:rFonts w:asciiTheme="minorHAnsi" w:hAnsiTheme="minorHAnsi"/>
          <w:sz w:val="22"/>
          <w:szCs w:val="22"/>
        </w:rPr>
        <w:t>Data processing and statistical analysis</w:t>
      </w:r>
    </w:p>
    <w:p w14:paraId="448AE2DC" w14:textId="73EE636A" w:rsidR="00AD02A8" w:rsidRPr="00505C51" w:rsidRDefault="00AD02A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Exact values of N are in Table 1 and Table S</w:t>
      </w:r>
      <w:r w:rsidR="00375126">
        <w:rPr>
          <w:rFonts w:asciiTheme="minorHAnsi" w:hAnsiTheme="minorHAnsi"/>
          <w:sz w:val="22"/>
          <w:szCs w:val="22"/>
        </w:rPr>
        <w:t>3 and in Figure legends.</w:t>
      </w:r>
    </w:p>
    <w:p w14:paraId="77BEC252" w14:textId="77777777" w:rsidR="00FD4937" w:rsidRDefault="00FD4937" w:rsidP="00FD4937">
      <w:pPr>
        <w:rPr>
          <w:rFonts w:asciiTheme="minorHAnsi" w:hAnsiTheme="minorHAnsi"/>
          <w:bCs/>
          <w:sz w:val="22"/>
          <w:szCs w:val="22"/>
        </w:rPr>
      </w:pPr>
    </w:p>
    <w:p w14:paraId="2AB26BD8" w14:textId="77777777" w:rsidR="00741D8D" w:rsidRDefault="00741D8D" w:rsidP="00FD4937">
      <w:pPr>
        <w:rPr>
          <w:rFonts w:asciiTheme="minorHAnsi" w:hAnsiTheme="minorHAnsi"/>
          <w:bCs/>
          <w:sz w:val="22"/>
          <w:szCs w:val="22"/>
        </w:rPr>
      </w:pPr>
    </w:p>
    <w:p w14:paraId="3FFFFC04" w14:textId="77777777" w:rsidR="00741D8D" w:rsidRDefault="00741D8D" w:rsidP="00FD4937">
      <w:pPr>
        <w:rPr>
          <w:rFonts w:asciiTheme="minorHAnsi" w:hAnsiTheme="minorHAnsi"/>
          <w:bCs/>
          <w:sz w:val="22"/>
          <w:szCs w:val="22"/>
        </w:rPr>
      </w:pPr>
    </w:p>
    <w:p w14:paraId="2F4F2F55" w14:textId="77777777" w:rsidR="00741D8D" w:rsidRDefault="00741D8D" w:rsidP="00FD4937">
      <w:pPr>
        <w:rPr>
          <w:rFonts w:asciiTheme="minorHAnsi" w:hAnsiTheme="minorHAnsi"/>
          <w:bCs/>
          <w:sz w:val="22"/>
          <w:szCs w:val="22"/>
        </w:rPr>
      </w:pPr>
    </w:p>
    <w:p w14:paraId="6AAB141E" w14:textId="77777777" w:rsidR="00741D8D" w:rsidRDefault="00741D8D" w:rsidP="00FD4937">
      <w:pPr>
        <w:rPr>
          <w:rFonts w:asciiTheme="minorHAnsi" w:hAnsiTheme="minorHAnsi"/>
          <w:bCs/>
          <w:sz w:val="22"/>
          <w:szCs w:val="22"/>
        </w:rPr>
      </w:pPr>
    </w:p>
    <w:p w14:paraId="6C31C530" w14:textId="0BD7A394"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EE55EC5" w:rsidR="00FD4937" w:rsidRPr="00505C51" w:rsidRDefault="009B3AB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Meth</w:t>
      </w:r>
      <w:r w:rsidR="00913056">
        <w:rPr>
          <w:rFonts w:asciiTheme="minorHAnsi" w:hAnsiTheme="minorHAnsi"/>
          <w:sz w:val="22"/>
          <w:szCs w:val="22"/>
        </w:rPr>
        <w:t>ods section, “MAL067 trial subsection”, Table 1, Table S</w:t>
      </w:r>
      <w:r w:rsidR="00375126">
        <w:rPr>
          <w:rFonts w:asciiTheme="minorHAnsi" w:hAnsiTheme="minorHAnsi"/>
          <w:sz w:val="22"/>
          <w:szCs w:val="22"/>
        </w:rPr>
        <w:t>3</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03BA077" w14:textId="1E58C286" w:rsidR="00913056" w:rsidRDefault="009130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w:t>
      </w:r>
      <w:r w:rsidRPr="00913056">
        <w:rPr>
          <w:rFonts w:asciiTheme="minorHAnsi" w:hAnsiTheme="minorHAnsi"/>
          <w:sz w:val="22"/>
          <w:szCs w:val="22"/>
        </w:rPr>
        <w:sym w:font="Wingdings" w:char="F0E0"/>
      </w:r>
      <w:r>
        <w:rPr>
          <w:rFonts w:asciiTheme="minorHAnsi" w:hAnsiTheme="minorHAnsi"/>
          <w:sz w:val="22"/>
          <w:szCs w:val="22"/>
        </w:rPr>
        <w:t xml:space="preserve"> </w:t>
      </w:r>
      <w:r w:rsidR="00375126">
        <w:rPr>
          <w:rFonts w:asciiTheme="minorHAnsi" w:hAnsiTheme="minorHAnsi"/>
          <w:sz w:val="22"/>
          <w:szCs w:val="22"/>
        </w:rPr>
        <w:t>Source data 1 &amp; 2</w:t>
      </w:r>
    </w:p>
    <w:p w14:paraId="4E472B0E" w14:textId="0F6190DE" w:rsidR="00FD4937" w:rsidRDefault="009130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 </w:t>
      </w:r>
      <w:r w:rsidRPr="00913056">
        <w:rPr>
          <w:rFonts w:asciiTheme="minorHAnsi" w:hAnsiTheme="minorHAnsi"/>
          <w:sz w:val="22"/>
          <w:szCs w:val="22"/>
        </w:rPr>
        <w:sym w:font="Wingdings" w:char="F0E0"/>
      </w:r>
      <w:r w:rsidR="00375126">
        <w:rPr>
          <w:rFonts w:asciiTheme="minorHAnsi" w:hAnsiTheme="minorHAnsi"/>
          <w:sz w:val="22"/>
          <w:szCs w:val="22"/>
        </w:rPr>
        <w:t>source data and source data for Fig 3 supplement</w:t>
      </w:r>
    </w:p>
    <w:p w14:paraId="799C7161" w14:textId="330410A6" w:rsidR="00913056" w:rsidRDefault="009130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5 </w:t>
      </w:r>
      <w:r w:rsidRPr="00913056">
        <w:rPr>
          <w:rFonts w:asciiTheme="minorHAnsi" w:hAnsiTheme="minorHAnsi"/>
          <w:sz w:val="22"/>
          <w:szCs w:val="22"/>
        </w:rPr>
        <w:sym w:font="Wingdings" w:char="F0E0"/>
      </w:r>
      <w:r>
        <w:rPr>
          <w:rFonts w:asciiTheme="minorHAnsi" w:hAnsiTheme="minorHAnsi"/>
          <w:sz w:val="22"/>
          <w:szCs w:val="22"/>
        </w:rPr>
        <w:t xml:space="preserve"> </w:t>
      </w:r>
      <w:r w:rsidR="00375126">
        <w:rPr>
          <w:rFonts w:asciiTheme="minorHAnsi" w:hAnsiTheme="minorHAnsi"/>
          <w:sz w:val="22"/>
          <w:szCs w:val="22"/>
        </w:rPr>
        <w:t xml:space="preserve">source data and source </w:t>
      </w:r>
      <w:proofErr w:type="gramStart"/>
      <w:r w:rsidR="00375126">
        <w:rPr>
          <w:rFonts w:asciiTheme="minorHAnsi" w:hAnsiTheme="minorHAnsi"/>
          <w:sz w:val="22"/>
          <w:szCs w:val="22"/>
        </w:rPr>
        <w:t>data  Fig</w:t>
      </w:r>
      <w:proofErr w:type="gramEnd"/>
      <w:r w:rsidR="00375126">
        <w:rPr>
          <w:rFonts w:asciiTheme="minorHAnsi" w:hAnsiTheme="minorHAnsi"/>
          <w:sz w:val="22"/>
          <w:szCs w:val="22"/>
        </w:rPr>
        <w:t xml:space="preserve"> Supplement 1</w:t>
      </w:r>
    </w:p>
    <w:p w14:paraId="633C2CE7" w14:textId="23E535E6" w:rsidR="00913056" w:rsidRDefault="009130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6 </w:t>
      </w:r>
      <w:r w:rsidRPr="00913056">
        <w:rPr>
          <w:rFonts w:asciiTheme="minorHAnsi" w:hAnsiTheme="minorHAnsi"/>
          <w:sz w:val="22"/>
          <w:szCs w:val="22"/>
        </w:rPr>
        <w:sym w:font="Wingdings" w:char="F0E0"/>
      </w:r>
      <w:r>
        <w:rPr>
          <w:rFonts w:asciiTheme="minorHAnsi" w:hAnsiTheme="minorHAnsi"/>
          <w:sz w:val="22"/>
          <w:szCs w:val="22"/>
        </w:rPr>
        <w:t xml:space="preserve"> </w:t>
      </w:r>
      <w:r w:rsidR="00375126">
        <w:rPr>
          <w:rFonts w:asciiTheme="minorHAnsi" w:hAnsiTheme="minorHAnsi"/>
          <w:sz w:val="22"/>
          <w:szCs w:val="22"/>
        </w:rPr>
        <w:t>Source data 1 and 2</w:t>
      </w:r>
    </w:p>
    <w:p w14:paraId="1B4B9047" w14:textId="77777777" w:rsidR="00FD4937" w:rsidRPr="00406FF4" w:rsidRDefault="00FD4937" w:rsidP="00FD4937">
      <w:pPr>
        <w:rPr>
          <w:rFonts w:asciiTheme="minorHAnsi" w:hAnsiTheme="minorHAnsi"/>
          <w:sz w:val="22"/>
          <w:szCs w:val="22"/>
        </w:rPr>
      </w:pPr>
      <w:bookmarkStart w:id="1" w:name="_GoBack"/>
      <w:bookmarkEnd w:id="1"/>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30E4" w14:textId="77777777" w:rsidR="003F54DB" w:rsidRDefault="003F54DB">
      <w:r>
        <w:separator/>
      </w:r>
    </w:p>
  </w:endnote>
  <w:endnote w:type="continuationSeparator" w:id="0">
    <w:p w14:paraId="1212C045" w14:textId="77777777" w:rsidR="003F54DB" w:rsidRDefault="003F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A78DF" w14:textId="77777777" w:rsidR="003F54DB" w:rsidRDefault="003F54DB">
      <w:r>
        <w:separator/>
      </w:r>
    </w:p>
  </w:footnote>
  <w:footnote w:type="continuationSeparator" w:id="0">
    <w:p w14:paraId="73261A11" w14:textId="77777777" w:rsidR="003F54DB" w:rsidRDefault="003F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5DB0"/>
    <w:rsid w:val="00332DC6"/>
    <w:rsid w:val="00375126"/>
    <w:rsid w:val="003F54DB"/>
    <w:rsid w:val="00494D6F"/>
    <w:rsid w:val="00551335"/>
    <w:rsid w:val="00553A24"/>
    <w:rsid w:val="00741D8D"/>
    <w:rsid w:val="007811CF"/>
    <w:rsid w:val="008D0CEB"/>
    <w:rsid w:val="008F2099"/>
    <w:rsid w:val="00913056"/>
    <w:rsid w:val="00995F07"/>
    <w:rsid w:val="009B3ABF"/>
    <w:rsid w:val="009C5EA4"/>
    <w:rsid w:val="00A0248A"/>
    <w:rsid w:val="00AD02A8"/>
    <w:rsid w:val="00AD10C0"/>
    <w:rsid w:val="00B92C6D"/>
    <w:rsid w:val="00BA2DD0"/>
    <w:rsid w:val="00BE5736"/>
    <w:rsid w:val="00CD0433"/>
    <w:rsid w:val="00E34CE3"/>
    <w:rsid w:val="00EA7AB8"/>
    <w:rsid w:val="00FD4937"/>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A2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095DB0"/>
    <w:rPr>
      <w:sz w:val="16"/>
      <w:szCs w:val="16"/>
    </w:rPr>
  </w:style>
  <w:style w:type="paragraph" w:styleId="CommentText">
    <w:name w:val="annotation text"/>
    <w:basedOn w:val="Normal"/>
    <w:link w:val="CommentTextChar"/>
    <w:uiPriority w:val="99"/>
    <w:semiHidden/>
    <w:unhideWhenUsed/>
    <w:rsid w:val="00095DB0"/>
    <w:rPr>
      <w:sz w:val="20"/>
      <w:szCs w:val="20"/>
    </w:rPr>
  </w:style>
  <w:style w:type="character" w:customStyle="1" w:styleId="CommentTextChar">
    <w:name w:val="Comment Text Char"/>
    <w:basedOn w:val="DefaultParagraphFont"/>
    <w:link w:val="CommentText"/>
    <w:uiPriority w:val="99"/>
    <w:semiHidden/>
    <w:rsid w:val="00095DB0"/>
    <w:rPr>
      <w:sz w:val="20"/>
      <w:szCs w:val="20"/>
    </w:rPr>
  </w:style>
  <w:style w:type="paragraph" w:styleId="CommentSubject">
    <w:name w:val="annotation subject"/>
    <w:basedOn w:val="CommentText"/>
    <w:next w:val="CommentText"/>
    <w:link w:val="CommentSubjectChar"/>
    <w:uiPriority w:val="99"/>
    <w:semiHidden/>
    <w:unhideWhenUsed/>
    <w:rsid w:val="00095DB0"/>
    <w:rPr>
      <w:b/>
      <w:bCs/>
    </w:rPr>
  </w:style>
  <w:style w:type="character" w:customStyle="1" w:styleId="CommentSubjectChar">
    <w:name w:val="Comment Subject Char"/>
    <w:basedOn w:val="CommentTextChar"/>
    <w:link w:val="CommentSubject"/>
    <w:uiPriority w:val="99"/>
    <w:semiHidden/>
    <w:rsid w:val="00095DB0"/>
    <w:rPr>
      <w:b/>
      <w:bCs/>
      <w:sz w:val="20"/>
      <w:szCs w:val="20"/>
    </w:rPr>
  </w:style>
  <w:style w:type="paragraph" w:styleId="BalloonText">
    <w:name w:val="Balloon Text"/>
    <w:basedOn w:val="Normal"/>
    <w:link w:val="BalloonTextChar"/>
    <w:uiPriority w:val="99"/>
    <w:semiHidden/>
    <w:unhideWhenUsed/>
    <w:rsid w:val="00095D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5DB0"/>
    <w:rPr>
      <w:rFonts w:ascii="Times New Roman" w:hAnsi="Times New Roman" w:cs="Times New Roman"/>
      <w:sz w:val="18"/>
      <w:szCs w:val="18"/>
    </w:rPr>
  </w:style>
  <w:style w:type="paragraph" w:styleId="NormalWeb">
    <w:name w:val="Normal (Web)"/>
    <w:basedOn w:val="Normal"/>
    <w:uiPriority w:val="99"/>
    <w:semiHidden/>
    <w:unhideWhenUsed/>
    <w:rsid w:val="00CD0433"/>
    <w:pPr>
      <w:spacing w:before="100" w:beforeAutospacing="1" w:after="100" w:afterAutospacing="1"/>
    </w:pPr>
    <w:rPr>
      <w:rFonts w:ascii="Times New Roman" w:eastAsia="Times New Roman"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6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Gemma Moncunill</cp:lastModifiedBy>
  <cp:revision>2</cp:revision>
  <dcterms:created xsi:type="dcterms:W3CDTF">2021-11-08T20:37:00Z</dcterms:created>
  <dcterms:modified xsi:type="dcterms:W3CDTF">2021-11-08T20:37:00Z</dcterms:modified>
</cp:coreProperties>
</file>