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053B" w14:textId="6D6CD567" w:rsidR="009D20B6" w:rsidRPr="009D20B6" w:rsidRDefault="00654E3D" w:rsidP="00C87B71">
      <w:pPr>
        <w:pStyle w:val="SMHeading"/>
        <w:spacing w:before="0"/>
      </w:pPr>
      <w:r>
        <w:rPr>
          <w:bCs w:val="0"/>
        </w:rPr>
        <w:t>F</w:t>
      </w:r>
      <w:r w:rsidR="009D20B6" w:rsidRPr="009D20B6">
        <w:rPr>
          <w:bCs w:val="0"/>
        </w:rPr>
        <w:t>igure 1—</w:t>
      </w:r>
      <w:r w:rsidR="007B6F94" w:rsidRPr="007B6F94">
        <w:rPr>
          <w:bCs w:val="0"/>
        </w:rPr>
        <w:t xml:space="preserve"> </w:t>
      </w:r>
      <w:r w:rsidR="007B6F94">
        <w:rPr>
          <w:bCs w:val="0"/>
        </w:rPr>
        <w:t>Source Data</w:t>
      </w:r>
      <w:r w:rsidR="007B6F94" w:rsidRPr="009D20B6">
        <w:rPr>
          <w:bCs w:val="0"/>
        </w:rPr>
        <w:t xml:space="preserve"> </w:t>
      </w:r>
      <w:r w:rsidR="009D20B6" w:rsidRPr="009D20B6">
        <w:rPr>
          <w:bCs w:val="0"/>
        </w:rPr>
        <w:t>4</w:t>
      </w:r>
      <w:r w:rsidR="009D20B6" w:rsidRPr="009D20B6">
        <w:t xml:space="preserve">. </w:t>
      </w:r>
      <w:r w:rsidR="009D20B6" w:rsidRPr="009D20B6">
        <w:rPr>
          <w:b w:val="0"/>
          <w:bCs w:val="0"/>
        </w:rPr>
        <w:t>Search strategy used for Web of Science Core Collection.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D20B6" w:rsidRPr="009D20B6" w14:paraId="4F48ACA6" w14:textId="77777777" w:rsidTr="003C13B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B7367AD" w14:textId="77777777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of Science Core Collection</w:t>
            </w:r>
          </w:p>
          <w:p w14:paraId="355D1703" w14:textId="17F590E2" w:rsidR="009D20B6" w:rsidRPr="009D20B6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Database: 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>Web of Science Core Collection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up to </w:t>
            </w:r>
            <w:r w:rsidR="006F2FE8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20 Nov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2020</w:t>
            </w:r>
          </w:p>
        </w:tc>
      </w:tr>
      <w:tr w:rsidR="009D20B6" w:rsidRPr="009D20B6" w14:paraId="06BC3007" w14:textId="77777777" w:rsidTr="003C13BE">
        <w:tc>
          <w:tcPr>
            <w:tcW w:w="562" w:type="dxa"/>
          </w:tcPr>
          <w:p w14:paraId="32143EF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14:paraId="4DC12BDA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Searches</w:t>
            </w:r>
          </w:p>
        </w:tc>
      </w:tr>
      <w:tr w:rsidR="009D20B6" w:rsidRPr="009D20B6" w14:paraId="5496D3F5" w14:textId="77777777" w:rsidTr="003C13BE">
        <w:tc>
          <w:tcPr>
            <w:tcW w:w="562" w:type="dxa"/>
          </w:tcPr>
          <w:p w14:paraId="7C8B2A3F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8789" w:type="dxa"/>
          </w:tcPr>
          <w:p w14:paraId="01E0AB7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((coronavirus* or “corona virus*” or betacoronavirus* or OC43 or NL63 or 229E or HKU1 or HcoV* or ncov* or covid* or “sars-cov*” or sarscov* or “Sars-coronavirus*” or “Severe Acute Respiratory Syndrome*” or “sudden acute respiratory syndrome*” or “2019-ncov*” or 2019nCov* or “2019-novel CoV” or corona or ((novel or new or nouveau)  NEAR/2  (CoV or Pandemi*) )  OR  (pneumonia and (Wuhan or Hubei) )  or  “A/H1N1*”  or  H1N1*  or  pdm09  or  ((influenza or virus or pandemic)  NEAR/4  “2009”)  or  “influenza  A”  or  “swine  flu”)) </w:t>
            </w:r>
          </w:p>
          <w:p w14:paraId="231E184C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7DE016E4" w14:textId="77777777" w:rsidTr="003C13BE">
        <w:tc>
          <w:tcPr>
            <w:tcW w:w="562" w:type="dxa"/>
          </w:tcPr>
          <w:p w14:paraId="394E3F4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8789" w:type="dxa"/>
          </w:tcPr>
          <w:p w14:paraId="09DDBE57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(((respiratory NEAR/3 (specimen* or sample* or swab*) )  or  sputum  or  nares  or  endotrachea*  or  endotrache*  or  endotra*  or  ((nasal or oral* or throat)  NEAR/3  (swab* or sample* or smear* or specimen*) )  or  NPS  or  OPS  or  ((endotrachea* or endotracheal*)  NEAR/2  aspirat*)  or  NPA  or  ETA  or  (deep NEAR/4 saliva)  or  POS  or  “swab  sample*”  or  “flocked  swab*”  or  (clinical NEAR/2 (sample* or specimen*) )  or  “RT-PCR”  or  “RTPCR”  or  “ddPCR”  or  “polymerase  chain  reaction”)) </w:t>
            </w:r>
          </w:p>
          <w:p w14:paraId="1ADBD0A5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18331D4C" w14:textId="77777777" w:rsidTr="003C13BE">
        <w:tc>
          <w:tcPr>
            <w:tcW w:w="562" w:type="dxa"/>
          </w:tcPr>
          <w:p w14:paraId="18DB1793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8789" w:type="dxa"/>
          </w:tcPr>
          <w:p w14:paraId="282427D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TOPIC:  ((“vir* load*” or “vir* shed*” or “vir* burden” or “vir* titer*” or “vir* titre*” or (vir* NEAR/2 count*)  or  ((copies or copy)  NEAR/2  (ml or mls or milli* or microl*) )  or  ((RNA* or vir*)  NEAR/2  concentration*)  or  (calibration NEAR/1 curve*)  or  (standard NEAR/1 curve*)  or  “ct  value*”  or  “cycle  threshold”  or  ((copies or copy)  NEAR/2  test*)  or  ((copy or copies)  NEAR/2  number*)  or  “copy/m*”  or  “copies/m*”  or  “copy/test*”  or  “copies/test*”  or  ((test or diagnos*)  NEAR/2  sensitiv*))) </w:t>
            </w:r>
          </w:p>
          <w:p w14:paraId="0E1A0B60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  <w:tr w:rsidR="009D20B6" w:rsidRPr="009D20B6" w14:paraId="0E1EEF4D" w14:textId="77777777" w:rsidTr="003C13BE">
        <w:tc>
          <w:tcPr>
            <w:tcW w:w="562" w:type="dxa"/>
          </w:tcPr>
          <w:p w14:paraId="7BF7A1A8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8789" w:type="dxa"/>
          </w:tcPr>
          <w:p w14:paraId="66019AF2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#3 AND #2 AND #1 </w:t>
            </w:r>
          </w:p>
          <w:p w14:paraId="66A22BED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Refined by: [excluding] WEB OF SCIENCE CATEGORIES: </w:t>
            </w:r>
            <w:proofErr w:type="gramStart"/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( VETERINARY</w:t>
            </w:r>
            <w:proofErr w:type="gramEnd"/>
            <w:r w:rsidRPr="000B3A3E">
              <w:rPr>
                <w:rFonts w:ascii="Times New Roman" w:hAnsi="Times New Roman" w:cs="Times New Roman"/>
                <w:sz w:val="24"/>
                <w:szCs w:val="24"/>
              </w:rPr>
              <w:t xml:space="preserve"> SCIENCES )</w:t>
            </w:r>
          </w:p>
          <w:p w14:paraId="767C0028" w14:textId="77777777" w:rsidR="009D20B6" w:rsidRPr="000B3A3E" w:rsidRDefault="009D20B6" w:rsidP="009D2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A3E">
              <w:rPr>
                <w:rFonts w:ascii="Times New Roman" w:hAnsi="Times New Roman" w:cs="Times New Roman"/>
                <w:sz w:val="24"/>
                <w:szCs w:val="24"/>
              </w:rPr>
              <w:t>Indexes=SCI-EXPANDED, SSCI, A&amp;HCI, CPCI-S, CPCI-SSH, ESCI Timespan=All years</w:t>
            </w:r>
          </w:p>
        </w:tc>
      </w:tr>
    </w:tbl>
    <w:p w14:paraId="53CF1EAF" w14:textId="2030695D" w:rsidR="009D20B6" w:rsidRPr="009D20B6" w:rsidRDefault="009D20B6" w:rsidP="009D20B6">
      <w:pPr>
        <w:pStyle w:val="SMHeading"/>
        <w:spacing w:before="0" w:after="0"/>
      </w:pPr>
    </w:p>
    <w:sectPr w:rsidR="009D20B6" w:rsidRPr="009D20B6" w:rsidSect="002C2335"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10533" w14:textId="77777777" w:rsidR="00FF5AE7" w:rsidRDefault="002C2335">
      <w:pPr>
        <w:spacing w:after="0"/>
      </w:pPr>
      <w:r>
        <w:separator/>
      </w:r>
    </w:p>
  </w:endnote>
  <w:endnote w:type="continuationSeparator" w:id="0">
    <w:p w14:paraId="52BF51B5" w14:textId="77777777" w:rsidR="00FF5AE7" w:rsidRDefault="002C2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BF9F" w14:textId="77777777" w:rsidR="00FF5AE7" w:rsidRDefault="002C2335">
      <w:pPr>
        <w:spacing w:after="0"/>
      </w:pPr>
      <w:r>
        <w:separator/>
      </w:r>
    </w:p>
  </w:footnote>
  <w:footnote w:type="continuationSeparator" w:id="0">
    <w:p w14:paraId="20520432" w14:textId="77777777" w:rsidR="00FF5AE7" w:rsidRDefault="002C23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3A3E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335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4E3D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2FE8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E50"/>
    <w:rsid w:val="00C87B71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5AE7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8</cp:revision>
  <dcterms:created xsi:type="dcterms:W3CDTF">2021-04-09T01:07:00Z</dcterms:created>
  <dcterms:modified xsi:type="dcterms:W3CDTF">2021-04-11T23:51:00Z</dcterms:modified>
</cp:coreProperties>
</file>