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A51F0">
        <w:fldChar w:fldCharType="begin"/>
      </w:r>
      <w:r w:rsidR="00BA51F0">
        <w:instrText xml:space="preserve"> HYPERLINK "https://biosharing.org/" \t "_blank" </w:instrText>
      </w:r>
      <w:r w:rsidR="00BA51F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A51F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B8C060D" w14:textId="4B1F7311" w:rsidR="002C58F9" w:rsidRPr="00134504" w:rsidRDefault="002C58F9" w:rsidP="002C58F9">
      <w:pPr>
        <w:pStyle w:val="Style1"/>
        <w:framePr w:w="7817" w:h="1088" w:hSpace="180" w:wrap="around" w:vAnchor="text" w:hAnchor="page" w:x="1858" w:y="1"/>
        <w:pBdr>
          <w:top w:val="single" w:sz="6" w:space="1" w:color="auto"/>
          <w:left w:val="single" w:sz="6" w:space="1" w:color="auto"/>
          <w:bottom w:val="single" w:sz="6" w:space="1" w:color="auto"/>
          <w:right w:val="single" w:sz="6" w:space="1" w:color="auto"/>
        </w:pBdr>
        <w:spacing w:after="80" w:line="240" w:lineRule="auto"/>
        <w:rPr>
          <w:rFonts w:ascii="Times New Roman" w:hAnsi="Times New Roman" w:cs="Times New Roman"/>
          <w:sz w:val="24"/>
        </w:rPr>
      </w:pPr>
      <w:r w:rsidRPr="00134504">
        <w:rPr>
          <w:rFonts w:ascii="Times New Roman" w:hAnsi="Times New Roman" w:cs="Times New Roman"/>
          <w:sz w:val="24"/>
        </w:rPr>
        <w:t>The sample size threshold was calculated as follows:</w:t>
      </w:r>
    </w:p>
    <w:p w14:paraId="25D10175" w14:textId="77777777" w:rsidR="002C58F9" w:rsidRPr="00134504" w:rsidRDefault="002C58F9" w:rsidP="002C58F9">
      <w:pPr>
        <w:pStyle w:val="Style1"/>
        <w:framePr w:w="7817" w:h="1088" w:hSpace="180" w:wrap="around" w:vAnchor="text" w:hAnchor="page" w:x="1858" w:y="1"/>
        <w:pBdr>
          <w:top w:val="single" w:sz="6" w:space="1" w:color="auto"/>
          <w:left w:val="single" w:sz="6" w:space="1" w:color="auto"/>
          <w:bottom w:val="single" w:sz="6" w:space="1" w:color="auto"/>
          <w:right w:val="single" w:sz="6" w:space="1" w:color="auto"/>
        </w:pBdr>
        <w:spacing w:after="80" w:line="240" w:lineRule="auto"/>
        <w:rPr>
          <w:rFonts w:ascii="Times New Roman" w:hAnsi="Times New Roman" w:cs="Times New Roman"/>
          <w:sz w:val="24"/>
        </w:rPr>
      </w:pPr>
      <m:oMathPara>
        <m:oMath>
          <m:sSup>
            <m:sSupPr>
              <m:ctrlPr>
                <w:rPr>
                  <w:rFonts w:ascii="Cambria Math" w:hAnsi="Cambria Math" w:cs="Times New Roman"/>
                  <w:i/>
                  <w:sz w:val="24"/>
                </w:rPr>
              </m:ctrlPr>
            </m:sSupPr>
            <m:e>
              <m:r>
                <w:rPr>
                  <w:rFonts w:ascii="Cambria Math" w:hAnsi="Cambria Math" w:cs="Times New Roman"/>
                  <w:sz w:val="24"/>
                </w:rPr>
                <m:t>n</m:t>
              </m:r>
            </m:e>
            <m:sup>
              <m:r>
                <w:rPr>
                  <w:rFonts w:ascii="Cambria Math" w:hAnsi="Cambria Math" w:cs="Times New Roman"/>
                  <w:sz w:val="24"/>
                </w:rPr>
                <m:t>*</m:t>
              </m:r>
            </m:sup>
          </m:sSup>
          <m:r>
            <w:rPr>
              <w:rFonts w:ascii="Cambria Math" w:hAnsi="Cambria Math" w:cs="Times New Roman"/>
              <w:sz w:val="24"/>
            </w:rPr>
            <m:t>=</m:t>
          </m:r>
          <m:f>
            <m:fPr>
              <m:type m:val="skw"/>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rPr>
                    <m:t>2</m:t>
                  </m:r>
                </m:sup>
              </m:sSup>
              <m:r>
                <w:rPr>
                  <w:rFonts w:ascii="Cambria Math" w:hAnsi="Cambria Math" w:cs="Times New Roman"/>
                  <w:sz w:val="24"/>
                </w:rPr>
                <m:t>σ</m:t>
              </m:r>
            </m:num>
            <m:den>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den>
          </m:f>
        </m:oMath>
      </m:oMathPara>
    </w:p>
    <w:p w14:paraId="5070E256" w14:textId="7A122E7D" w:rsidR="00FD4937" w:rsidRPr="00465290" w:rsidRDefault="002C58F9" w:rsidP="002C58F9">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134504">
        <w:rPr>
          <w:rFonts w:ascii="Times New Roman" w:hAnsi="Times New Roman" w:cs="Times New Roman"/>
        </w:rPr>
        <w:t xml:space="preserve">where </w:t>
      </w:r>
      <m:oMath>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m:t>
            </m:r>
          </m:sup>
        </m:sSup>
      </m:oMath>
      <w:r w:rsidRPr="00134504">
        <w:rPr>
          <w:rFonts w:ascii="Times New Roman" w:hAnsi="Times New Roman" w:cs="Times New Roman"/>
        </w:rPr>
        <w:t xml:space="preserve"> is the sample size threshold, </w:t>
      </w:r>
      <m:oMath>
        <m:r>
          <w:rPr>
            <w:rFonts w:ascii="Cambria Math" w:hAnsi="Cambria Math" w:cs="Times New Roman"/>
          </w:rPr>
          <m:t>z</m:t>
        </m:r>
      </m:oMath>
      <w:r w:rsidRPr="00134504">
        <w:rPr>
          <w:rFonts w:ascii="Times New Roman" w:hAnsi="Times New Roman" w:cs="Times New Roman"/>
        </w:rPr>
        <w:t xml:space="preserve"> is the z-score for the level of confidence (95%), </w:t>
      </w:r>
      <m:oMath>
        <m:r>
          <w:rPr>
            <w:rFonts w:ascii="Cambria Math" w:hAnsi="Cambria Math" w:cs="Times New Roman"/>
          </w:rPr>
          <m:t>σ</m:t>
        </m:r>
      </m:oMath>
      <w:r w:rsidRPr="00134504">
        <w:rPr>
          <w:rFonts w:ascii="Times New Roman" w:hAnsi="Times New Roman" w:cs="Times New Roman"/>
        </w:rPr>
        <w:t xml:space="preserve"> is the standard deviation (assumed to be 3 log</w:t>
      </w:r>
      <w:r w:rsidRPr="00134504">
        <w:rPr>
          <w:rFonts w:ascii="Times New Roman" w:hAnsi="Times New Roman" w:cs="Times New Roman"/>
          <w:vertAlign w:val="subscript"/>
        </w:rPr>
        <w:t>10</w:t>
      </w:r>
      <w:r w:rsidRPr="00134504">
        <w:rPr>
          <w:rFonts w:ascii="Times New Roman" w:hAnsi="Times New Roman" w:cs="Times New Roman"/>
        </w:rPr>
        <w:t xml:space="preserve"> copies/ml, a fourth of the full range of rVLs) and </w:t>
      </w:r>
      <m:oMath>
        <m:r>
          <w:rPr>
            <w:rFonts w:ascii="Cambria Math" w:hAnsi="Cambria Math" w:cs="Times New Roman"/>
          </w:rPr>
          <m:t>d</m:t>
        </m:r>
      </m:oMath>
      <w:r w:rsidRPr="00134504">
        <w:rPr>
          <w:rFonts w:ascii="Times New Roman" w:hAnsi="Times New Roman" w:cs="Times New Roman"/>
        </w:rPr>
        <w:t xml:space="preserve"> is the marginal error (assumed to be 1 log</w:t>
      </w:r>
      <w:r w:rsidRPr="00134504">
        <w:rPr>
          <w:rFonts w:ascii="Times New Roman" w:hAnsi="Times New Roman" w:cs="Times New Roman"/>
          <w:vertAlign w:val="subscript"/>
        </w:rPr>
        <w:t>10</w:t>
      </w:r>
      <w:r w:rsidRPr="00134504">
        <w:rPr>
          <w:rFonts w:ascii="Times New Roman" w:hAnsi="Times New Roman" w:cs="Times New Roman"/>
        </w:rPr>
        <w:t xml:space="preserve"> copies/ml, based on the minimum detection limit for qRT-PCR across studies). This item was met if ≥75% of the included DFSO had ≥46 specimen measurements.</w:t>
      </w:r>
      <w:r w:rsidR="00C72F5B">
        <w:rPr>
          <w:rFonts w:ascii="Times New Roman" w:hAnsi="Times New Roman" w:cs="Times New Roman"/>
        </w:rPr>
        <w:t xml:space="preserve"> </w:t>
      </w:r>
      <w:proofErr w:type="gramStart"/>
      <w:r w:rsidR="008C217D">
        <w:rPr>
          <w:sz w:val="22"/>
          <w:szCs w:val="22"/>
        </w:rPr>
        <w:t>This</w:t>
      </w:r>
      <w:proofErr w:type="gramEnd"/>
      <w:r w:rsidR="008C217D">
        <w:rPr>
          <w:sz w:val="22"/>
          <w:szCs w:val="22"/>
        </w:rPr>
        <w:t xml:space="preserve"> is described in the </w:t>
      </w:r>
      <w:r>
        <w:rPr>
          <w:sz w:val="22"/>
          <w:szCs w:val="22"/>
        </w:rPr>
        <w:t>Appendix.</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7A9F8B8" w:rsidR="00FD4937" w:rsidRPr="00125190" w:rsidRDefault="002A0DC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studies, specimen numbers or case numbers are </w:t>
      </w:r>
      <w:r w:rsidR="00721B81">
        <w:rPr>
          <w:rFonts w:asciiTheme="minorHAnsi" w:hAnsiTheme="minorHAnsi"/>
        </w:rPr>
        <w:t>described in the results section,</w:t>
      </w:r>
      <w:r>
        <w:rPr>
          <w:rFonts w:asciiTheme="minorHAnsi" w:hAnsiTheme="minorHAnsi"/>
        </w:rPr>
        <w:t xml:space="preserve"> in </w:t>
      </w:r>
      <w:r w:rsidR="00721B81">
        <w:rPr>
          <w:rFonts w:asciiTheme="minorHAnsi" w:hAnsiTheme="minorHAnsi"/>
        </w:rPr>
        <w:t>a</w:t>
      </w:r>
      <w:r>
        <w:rPr>
          <w:rFonts w:asciiTheme="minorHAnsi" w:hAnsiTheme="minorHAnsi"/>
        </w:rPr>
        <w:t xml:space="preserve"> </w:t>
      </w:r>
      <w:r w:rsidR="00721B81">
        <w:rPr>
          <w:rFonts w:asciiTheme="minorHAnsi" w:hAnsiTheme="minorHAnsi"/>
        </w:rPr>
        <w:t>plot</w:t>
      </w:r>
      <w:r>
        <w:rPr>
          <w:rFonts w:asciiTheme="minorHAnsi" w:hAnsiTheme="minorHAnsi"/>
        </w:rPr>
        <w:t xml:space="preserve">, its </w:t>
      </w:r>
      <w:r w:rsidR="00721B81">
        <w:rPr>
          <w:rFonts w:asciiTheme="minorHAnsi" w:hAnsiTheme="minorHAnsi"/>
        </w:rPr>
        <w:t xml:space="preserve">figure </w:t>
      </w:r>
      <w:r>
        <w:rPr>
          <w:rFonts w:asciiTheme="minorHAnsi" w:hAnsiTheme="minorHAnsi"/>
        </w:rPr>
        <w:t xml:space="preserve">caption or </w:t>
      </w:r>
      <w:r w:rsidR="00721B81">
        <w:rPr>
          <w:rFonts w:asciiTheme="minorHAnsi" w:hAnsiTheme="minorHAnsi"/>
        </w:rPr>
        <w:t>a</w:t>
      </w:r>
      <w:r>
        <w:rPr>
          <w:rFonts w:asciiTheme="minorHAnsi" w:hAnsiTheme="minorHAnsi"/>
        </w:rPr>
        <w:t xml:space="preserve"> table</w:t>
      </w:r>
      <w:r w:rsidR="00AF4E97">
        <w:rPr>
          <w:rFonts w:asciiTheme="minorHAnsi" w:hAnsiTheme="minorHAnsi"/>
        </w:rPr>
        <w:t xml:space="preserve"> </w:t>
      </w:r>
      <w:r w:rsidR="00637099">
        <w:rPr>
          <w:rFonts w:asciiTheme="minorHAnsi" w:hAnsiTheme="minorHAnsi"/>
        </w:rPr>
        <w:t xml:space="preserve">(main body or appendix) </w:t>
      </w:r>
      <w:r w:rsidR="00AF4E97">
        <w:rPr>
          <w:rFonts w:asciiTheme="minorHAnsi" w:hAnsiTheme="minorHAnsi"/>
        </w:rPr>
        <w:t>in our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14EE145" w:rsidR="00FD4937" w:rsidRPr="00505C51" w:rsidRDefault="003A551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tests used in each figure are described in the caption. Greater detail on these statistical tests is described in the Methods section.</w:t>
      </w:r>
      <w:r w:rsidR="00D57CD7">
        <w:rPr>
          <w:rFonts w:asciiTheme="minorHAnsi" w:hAnsiTheme="minorHAnsi"/>
          <w:sz w:val="22"/>
          <w:szCs w:val="22"/>
        </w:rPr>
        <w:t xml:space="preserve"> Exact P-values above 0.001 are reported.</w:t>
      </w:r>
      <w:r w:rsidR="00A136B5" w:rsidRPr="00A136B5">
        <w:rPr>
          <w:rFonts w:asciiTheme="minorHAnsi" w:hAnsiTheme="minorHAnsi"/>
          <w:sz w:val="22"/>
          <w:szCs w:val="22"/>
        </w:rPr>
        <w:t xml:space="preserve"> </w:t>
      </w:r>
      <w:r w:rsidR="00A136B5">
        <w:rPr>
          <w:rFonts w:asciiTheme="minorHAnsi" w:hAnsiTheme="minorHAnsi"/>
          <w:sz w:val="22"/>
          <w:szCs w:val="22"/>
        </w:rPr>
        <w:t xml:space="preserve">Raw data </w:t>
      </w:r>
      <w:r w:rsidR="00AF7CD3">
        <w:rPr>
          <w:rFonts w:asciiTheme="minorHAnsi" w:hAnsiTheme="minorHAnsi"/>
          <w:sz w:val="22"/>
          <w:szCs w:val="22"/>
        </w:rPr>
        <w:t xml:space="preserve">in the meta-regression was presented in </w:t>
      </w:r>
      <w:r w:rsidR="00541E59">
        <w:rPr>
          <w:rFonts w:asciiTheme="minorHAnsi" w:hAnsiTheme="minorHAnsi"/>
          <w:sz w:val="22"/>
          <w:szCs w:val="22"/>
        </w:rPr>
        <w:t xml:space="preserve">each of the plots (see main body figures and figure supplements). </w:t>
      </w:r>
      <w:r w:rsidR="004035AD">
        <w:rPr>
          <w:rFonts w:asciiTheme="minorHAnsi" w:hAnsiTheme="minorHAnsi"/>
          <w:sz w:val="22"/>
          <w:szCs w:val="22"/>
        </w:rPr>
        <w:t>95% CIs are specified throughout the results section, in figures</w:t>
      </w:r>
      <w:r w:rsidR="00C04597">
        <w:rPr>
          <w:rFonts w:asciiTheme="minorHAnsi" w:hAnsiTheme="minorHAnsi"/>
          <w:sz w:val="22"/>
          <w:szCs w:val="22"/>
        </w:rPr>
        <w:t xml:space="preserve">, </w:t>
      </w:r>
      <w:r w:rsidR="004035AD">
        <w:rPr>
          <w:rFonts w:asciiTheme="minorHAnsi" w:hAnsiTheme="minorHAnsi"/>
          <w:sz w:val="22"/>
          <w:szCs w:val="22"/>
        </w:rPr>
        <w:t xml:space="preserve">in </w:t>
      </w:r>
      <w:r w:rsidR="006F7892">
        <w:rPr>
          <w:rFonts w:asciiTheme="minorHAnsi" w:hAnsiTheme="minorHAnsi"/>
          <w:sz w:val="22"/>
          <w:szCs w:val="22"/>
        </w:rPr>
        <w:t>figure supplements</w:t>
      </w:r>
      <w:r w:rsidR="00C04597">
        <w:rPr>
          <w:rFonts w:asciiTheme="minorHAnsi" w:hAnsiTheme="minorHAnsi"/>
          <w:sz w:val="22"/>
          <w:szCs w:val="22"/>
        </w:rPr>
        <w:t xml:space="preserve"> or appendix tables</w:t>
      </w:r>
      <w:r w:rsidR="006F7892">
        <w:rPr>
          <w:rFonts w:asciiTheme="minorHAnsi" w:hAnsiTheme="minorHAnsi"/>
          <w:sz w:val="22"/>
          <w:szCs w:val="22"/>
        </w:rPr>
        <w:t xml:space="preserve">. </w:t>
      </w:r>
      <w:r w:rsidR="004035AD">
        <w:rPr>
          <w:rFonts w:asciiTheme="minorHAnsi" w:hAnsiTheme="minorHAnsi"/>
          <w:sz w:val="22"/>
          <w:szCs w:val="22"/>
        </w:rPr>
        <w:t xml:space="preserve">Sample numbers are </w:t>
      </w:r>
      <w:r w:rsidR="006F7892">
        <w:rPr>
          <w:rFonts w:asciiTheme="minorHAnsi" w:hAnsiTheme="minorHAnsi"/>
          <w:sz w:val="22"/>
          <w:szCs w:val="22"/>
        </w:rPr>
        <w:t>described throughout the results section, in figures</w:t>
      </w:r>
      <w:r w:rsidR="00162B6B">
        <w:rPr>
          <w:rFonts w:asciiTheme="minorHAnsi" w:hAnsiTheme="minorHAnsi"/>
          <w:sz w:val="22"/>
          <w:szCs w:val="22"/>
        </w:rPr>
        <w:t>,</w:t>
      </w:r>
      <w:r w:rsidR="006F7892">
        <w:rPr>
          <w:rFonts w:asciiTheme="minorHAnsi" w:hAnsiTheme="minorHAnsi"/>
          <w:sz w:val="22"/>
          <w:szCs w:val="22"/>
        </w:rPr>
        <w:t xml:space="preserve"> in figure suppl</w:t>
      </w:r>
      <w:r w:rsidR="00556BC7">
        <w:rPr>
          <w:rFonts w:asciiTheme="minorHAnsi" w:hAnsiTheme="minorHAnsi"/>
          <w:sz w:val="22"/>
          <w:szCs w:val="22"/>
        </w:rPr>
        <w:t>e</w:t>
      </w:r>
      <w:r w:rsidR="006F7892">
        <w:rPr>
          <w:rFonts w:asciiTheme="minorHAnsi" w:hAnsiTheme="minorHAnsi"/>
          <w:sz w:val="22"/>
          <w:szCs w:val="22"/>
        </w:rPr>
        <w:t>ments</w:t>
      </w:r>
      <w:r w:rsidR="00162B6B">
        <w:rPr>
          <w:rFonts w:asciiTheme="minorHAnsi" w:hAnsiTheme="minorHAnsi"/>
          <w:sz w:val="22"/>
          <w:szCs w:val="22"/>
        </w:rPr>
        <w:t>, tables or appendix tables</w:t>
      </w:r>
      <w:r w:rsidR="006F7892">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BDC17D7" w:rsidR="00FD4937" w:rsidRPr="00505C51" w:rsidRDefault="005D4A5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Case definitions were defined in the Methods section. </w:t>
      </w:r>
      <w:r w:rsidR="00E609A0">
        <w:rPr>
          <w:rFonts w:asciiTheme="minorHAnsi" w:hAnsiTheme="minorHAnsi"/>
          <w:sz w:val="22"/>
          <w:szCs w:val="22"/>
        </w:rPr>
        <w:t>As our study was based on a systematic review and meta-analyses, there was no experimental groups or randomization.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AC97021" w:rsidR="00FD4937" w:rsidRPr="006576DA" w:rsidRDefault="006576DA" w:rsidP="006576D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cs="Times New Roman"/>
        </w:rPr>
      </w:pPr>
      <w:r>
        <w:rPr>
          <w:rFonts w:asciiTheme="minorHAnsi" w:hAnsiTheme="minorHAnsi"/>
          <w:sz w:val="22"/>
          <w:szCs w:val="22"/>
        </w:rPr>
        <w:lastRenderedPageBreak/>
        <w:t>This man</w:t>
      </w:r>
      <w:r w:rsidRPr="006576DA">
        <w:rPr>
          <w:sz w:val="22"/>
          <w:szCs w:val="22"/>
        </w:rPr>
        <w:t>uscript includes a Data Availability statement, which reads “</w:t>
      </w:r>
      <w:bookmarkStart w:id="1" w:name="OLE_LINK1"/>
      <w:bookmarkStart w:id="2" w:name="OLE_LINK2"/>
      <w:r w:rsidR="00BA51F0" w:rsidRPr="000953C9">
        <w:t xml:space="preserve">The systematic dataset and model outputs from this study </w:t>
      </w:r>
      <w:r w:rsidR="00BA51F0">
        <w:t>can be download from a public repository (</w:t>
      </w:r>
      <w:r w:rsidR="00BA51F0" w:rsidRPr="00810223">
        <w:t>http://doi.org/10.5281/zenodo.4770611</w:t>
      </w:r>
      <w:r w:rsidR="00BA51F0">
        <w:t>)</w:t>
      </w:r>
      <w:r w:rsidR="00BA51F0" w:rsidRPr="000953C9">
        <w:t>. The systematic review protocol</w:t>
      </w:r>
      <w:r w:rsidR="00BA51F0">
        <w:t xml:space="preserve"> </w:t>
      </w:r>
      <w:r w:rsidR="00BA51F0" w:rsidRPr="000953C9">
        <w:t>was</w:t>
      </w:r>
      <w:r w:rsidR="00BA51F0">
        <w:t xml:space="preserve"> </w:t>
      </w:r>
      <w:r w:rsidR="00BA51F0" w:rsidRPr="000953C9">
        <w:t>prospectively</w:t>
      </w:r>
      <w:r w:rsidR="00BA51F0">
        <w:t xml:space="preserve"> </w:t>
      </w:r>
      <w:r w:rsidR="00BA51F0" w:rsidRPr="000953C9">
        <w:t>registered on PROSPERO (registration number, CRD42020204637)</w:t>
      </w:r>
      <w:r w:rsidR="00BA51F0">
        <w:t>.</w:t>
      </w:r>
      <w:bookmarkEnd w:id="1"/>
      <w:bookmarkEnd w:id="2"/>
      <w:r w:rsidR="00BA51F0">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0FE2"/>
    <w:rsid w:val="00062E35"/>
    <w:rsid w:val="00070B2D"/>
    <w:rsid w:val="00144480"/>
    <w:rsid w:val="00162B6B"/>
    <w:rsid w:val="001E1926"/>
    <w:rsid w:val="001F7A4E"/>
    <w:rsid w:val="002A0DC4"/>
    <w:rsid w:val="002C58F9"/>
    <w:rsid w:val="00332DC6"/>
    <w:rsid w:val="00382474"/>
    <w:rsid w:val="003958DA"/>
    <w:rsid w:val="003A5514"/>
    <w:rsid w:val="003D1B1F"/>
    <w:rsid w:val="004035AD"/>
    <w:rsid w:val="004259DC"/>
    <w:rsid w:val="00457CFD"/>
    <w:rsid w:val="00465290"/>
    <w:rsid w:val="00474689"/>
    <w:rsid w:val="00541E59"/>
    <w:rsid w:val="00547E5D"/>
    <w:rsid w:val="00556BC7"/>
    <w:rsid w:val="00577A34"/>
    <w:rsid w:val="005B2EC2"/>
    <w:rsid w:val="005D4A5D"/>
    <w:rsid w:val="00637099"/>
    <w:rsid w:val="006576DA"/>
    <w:rsid w:val="00672266"/>
    <w:rsid w:val="006F7892"/>
    <w:rsid w:val="00721B81"/>
    <w:rsid w:val="00723E6A"/>
    <w:rsid w:val="007D2D97"/>
    <w:rsid w:val="00810D66"/>
    <w:rsid w:val="00833BC3"/>
    <w:rsid w:val="0086254B"/>
    <w:rsid w:val="00865E8F"/>
    <w:rsid w:val="008C217D"/>
    <w:rsid w:val="008C7FD1"/>
    <w:rsid w:val="008E08A2"/>
    <w:rsid w:val="00980F5A"/>
    <w:rsid w:val="009B5227"/>
    <w:rsid w:val="00A0248A"/>
    <w:rsid w:val="00A136B5"/>
    <w:rsid w:val="00A33267"/>
    <w:rsid w:val="00A45AD8"/>
    <w:rsid w:val="00A847FE"/>
    <w:rsid w:val="00A93E0B"/>
    <w:rsid w:val="00AF4E97"/>
    <w:rsid w:val="00AF7CD3"/>
    <w:rsid w:val="00B0162C"/>
    <w:rsid w:val="00B20BCA"/>
    <w:rsid w:val="00B4588C"/>
    <w:rsid w:val="00B8010F"/>
    <w:rsid w:val="00BA51F0"/>
    <w:rsid w:val="00BE5736"/>
    <w:rsid w:val="00C04597"/>
    <w:rsid w:val="00C22870"/>
    <w:rsid w:val="00C65563"/>
    <w:rsid w:val="00C72F5B"/>
    <w:rsid w:val="00D24911"/>
    <w:rsid w:val="00D57CD7"/>
    <w:rsid w:val="00D82176"/>
    <w:rsid w:val="00DF676C"/>
    <w:rsid w:val="00E21879"/>
    <w:rsid w:val="00E25528"/>
    <w:rsid w:val="00E475EC"/>
    <w:rsid w:val="00E609A0"/>
    <w:rsid w:val="00EA68AD"/>
    <w:rsid w:val="00EC6EB7"/>
    <w:rsid w:val="00F85523"/>
    <w:rsid w:val="00F93DED"/>
    <w:rsid w:val="00FA0887"/>
    <w:rsid w:val="00FB4444"/>
    <w:rsid w:val="00FD4937"/>
    <w:rsid w:val="00FD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Style1">
    <w:name w:val="Style1"/>
    <w:basedOn w:val="Normal"/>
    <w:qFormat/>
    <w:rsid w:val="002C58F9"/>
    <w:pPr>
      <w:spacing w:after="120" w:line="320" w:lineRule="exact"/>
      <w:jc w:val="both"/>
    </w:pPr>
    <w:rPr>
      <w:rFonts w:asciiTheme="majorHAnsi" w:eastAsiaTheme="minorEastAsia" w:hAnsiTheme="majorHAnsi" w:cstheme="minorBidi"/>
      <w:sz w:val="23"/>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Paul Chen</cp:lastModifiedBy>
  <cp:revision>75</cp:revision>
  <dcterms:created xsi:type="dcterms:W3CDTF">2021-01-12T11:56:00Z</dcterms:created>
  <dcterms:modified xsi:type="dcterms:W3CDTF">2021-05-20T18:41:00Z</dcterms:modified>
</cp:coreProperties>
</file>