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6F71C" w14:textId="6A494499" w:rsidR="000B3405" w:rsidRPr="004B0EC6" w:rsidRDefault="000B3405" w:rsidP="00A2177A">
      <w:pPr>
        <w:jc w:val="both"/>
        <w:rPr>
          <w:rFonts w:ascii="Times New Roman" w:eastAsia="ＭＳ Ｐ明朝" w:hAnsi="Times New Roman"/>
          <w:b/>
        </w:rPr>
      </w:pPr>
      <w:r w:rsidRPr="00EE1068">
        <w:rPr>
          <w:rFonts w:ascii="Times New Roman" w:eastAsia="ヒラギノ角ゴ Pro W3" w:hAnsi="Times New Roman" w:cs="Times New Roman"/>
          <w:b/>
          <w:color w:val="000000" w:themeColor="text1"/>
        </w:rPr>
        <w:t>Table S1.</w:t>
      </w:r>
      <w:r w:rsidRPr="00EE1068">
        <w:rPr>
          <w:rFonts w:ascii="Times New Roman" w:hAnsi="Times New Roman" w:cs="Times New Roman"/>
          <w:b/>
          <w:color w:val="000000" w:themeColor="text1"/>
        </w:rPr>
        <w:t xml:space="preserve"> Strains used in this study</w:t>
      </w:r>
    </w:p>
    <w:tbl>
      <w:tblPr>
        <w:tblW w:w="9090" w:type="dxa"/>
        <w:tblLayout w:type="fixed"/>
        <w:tblCellMar>
          <w:left w:w="99" w:type="dxa"/>
          <w:right w:w="99" w:type="dxa"/>
        </w:tblCellMar>
        <w:tblLook w:val="04A0" w:firstRow="1" w:lastRow="0" w:firstColumn="1" w:lastColumn="0" w:noHBand="0" w:noVBand="1"/>
      </w:tblPr>
      <w:tblGrid>
        <w:gridCol w:w="1418"/>
        <w:gridCol w:w="5386"/>
        <w:gridCol w:w="2286"/>
      </w:tblGrid>
      <w:tr w:rsidR="000B3405" w:rsidRPr="00915517" w14:paraId="6AD9DB5C" w14:textId="77777777" w:rsidTr="00CA516B">
        <w:trPr>
          <w:trHeight w:val="20"/>
        </w:trPr>
        <w:tc>
          <w:tcPr>
            <w:tcW w:w="1418" w:type="dxa"/>
            <w:tcBorders>
              <w:top w:val="single" w:sz="4" w:space="0" w:color="auto"/>
              <w:left w:val="nil"/>
              <w:bottom w:val="single" w:sz="8" w:space="0" w:color="auto"/>
              <w:right w:val="nil"/>
            </w:tcBorders>
            <w:shd w:val="clear" w:color="auto" w:fill="auto"/>
            <w:noWrap/>
            <w:vAlign w:val="center"/>
            <w:hideMark/>
          </w:tcPr>
          <w:p w14:paraId="16B3408E" w14:textId="77777777" w:rsidR="000B3405" w:rsidRPr="00915517" w:rsidRDefault="000B3405" w:rsidP="000B3405">
            <w:pPr>
              <w:rPr>
                <w:rFonts w:ascii="Times New Roman" w:hAnsi="Times New Roman" w:cs="Times New Roman"/>
                <w:sz w:val="16"/>
                <w:szCs w:val="16"/>
              </w:rPr>
            </w:pPr>
            <w:r w:rsidRPr="00915517">
              <w:rPr>
                <w:rFonts w:ascii="Times New Roman" w:hAnsi="Times New Roman" w:cs="Times New Roman"/>
                <w:sz w:val="16"/>
                <w:szCs w:val="16"/>
              </w:rPr>
              <w:t>Strain</w:t>
            </w:r>
          </w:p>
        </w:tc>
        <w:tc>
          <w:tcPr>
            <w:tcW w:w="5386" w:type="dxa"/>
            <w:tcBorders>
              <w:top w:val="single" w:sz="4" w:space="0" w:color="auto"/>
              <w:left w:val="nil"/>
              <w:bottom w:val="single" w:sz="8" w:space="0" w:color="auto"/>
              <w:right w:val="nil"/>
            </w:tcBorders>
            <w:shd w:val="clear" w:color="auto" w:fill="auto"/>
            <w:noWrap/>
            <w:vAlign w:val="center"/>
            <w:hideMark/>
          </w:tcPr>
          <w:p w14:paraId="51100DD9" w14:textId="569CE1C8" w:rsidR="000B3405" w:rsidRPr="00915517" w:rsidRDefault="000B3405" w:rsidP="000B3405">
            <w:pPr>
              <w:rPr>
                <w:rFonts w:ascii="Times New Roman" w:hAnsi="Times New Roman" w:cs="Times New Roman"/>
                <w:sz w:val="16"/>
                <w:szCs w:val="16"/>
              </w:rPr>
            </w:pPr>
            <w:r w:rsidRPr="00915517">
              <w:rPr>
                <w:rFonts w:ascii="Times New Roman" w:hAnsi="Times New Roman" w:cs="Times New Roman"/>
                <w:sz w:val="16"/>
                <w:szCs w:val="16"/>
              </w:rPr>
              <w:t>Genotype</w:t>
            </w:r>
          </w:p>
        </w:tc>
        <w:tc>
          <w:tcPr>
            <w:tcW w:w="2286" w:type="dxa"/>
            <w:tcBorders>
              <w:top w:val="single" w:sz="4" w:space="0" w:color="auto"/>
              <w:left w:val="nil"/>
              <w:bottom w:val="single" w:sz="8" w:space="0" w:color="auto"/>
              <w:right w:val="nil"/>
            </w:tcBorders>
            <w:shd w:val="clear" w:color="auto" w:fill="auto"/>
            <w:noWrap/>
            <w:vAlign w:val="center"/>
            <w:hideMark/>
          </w:tcPr>
          <w:p w14:paraId="6FF02575" w14:textId="77777777" w:rsidR="000B3405" w:rsidRPr="00915517" w:rsidRDefault="000B3405" w:rsidP="000B3405">
            <w:pPr>
              <w:rPr>
                <w:rFonts w:ascii="Times New Roman" w:hAnsi="Times New Roman" w:cs="Times New Roman"/>
                <w:sz w:val="16"/>
                <w:szCs w:val="16"/>
              </w:rPr>
            </w:pPr>
            <w:r w:rsidRPr="00915517">
              <w:rPr>
                <w:rFonts w:ascii="Times New Roman" w:hAnsi="Times New Roman" w:cs="Times New Roman"/>
                <w:sz w:val="16"/>
                <w:szCs w:val="16"/>
              </w:rPr>
              <w:t>References</w:t>
            </w:r>
          </w:p>
        </w:tc>
      </w:tr>
      <w:tr w:rsidR="000B3405" w:rsidRPr="00915517" w14:paraId="114B5053" w14:textId="77777777" w:rsidTr="00CA516B">
        <w:trPr>
          <w:trHeight w:val="20"/>
        </w:trPr>
        <w:tc>
          <w:tcPr>
            <w:tcW w:w="1418" w:type="dxa"/>
            <w:tcBorders>
              <w:top w:val="nil"/>
              <w:left w:val="nil"/>
              <w:bottom w:val="nil"/>
              <w:right w:val="nil"/>
            </w:tcBorders>
            <w:shd w:val="clear" w:color="auto" w:fill="auto"/>
            <w:noWrap/>
            <w:vAlign w:val="center"/>
            <w:hideMark/>
          </w:tcPr>
          <w:p w14:paraId="42C13AF4" w14:textId="77777777" w:rsidR="000B3405" w:rsidRPr="00915517" w:rsidRDefault="000B3405" w:rsidP="000B3405">
            <w:pPr>
              <w:rPr>
                <w:rFonts w:ascii="Times New Roman" w:hAnsi="Times New Roman" w:cs="Times New Roman"/>
                <w:sz w:val="16"/>
                <w:szCs w:val="16"/>
              </w:rPr>
            </w:pPr>
            <w:r w:rsidRPr="00915517">
              <w:rPr>
                <w:rFonts w:ascii="Times New Roman" w:hAnsi="Times New Roman" w:cs="Times New Roman"/>
                <w:sz w:val="16"/>
                <w:szCs w:val="16"/>
              </w:rPr>
              <w:t>AD16</w:t>
            </w:r>
          </w:p>
        </w:tc>
        <w:tc>
          <w:tcPr>
            <w:tcW w:w="5386" w:type="dxa"/>
            <w:tcBorders>
              <w:top w:val="nil"/>
              <w:left w:val="nil"/>
              <w:bottom w:val="nil"/>
              <w:right w:val="nil"/>
            </w:tcBorders>
            <w:shd w:val="clear" w:color="auto" w:fill="auto"/>
            <w:noWrap/>
            <w:vAlign w:val="center"/>
            <w:hideMark/>
          </w:tcPr>
          <w:p w14:paraId="09FF7717" w14:textId="77777777" w:rsidR="000B3405" w:rsidRPr="00915517" w:rsidRDefault="000B3405" w:rsidP="000B3405">
            <w:pPr>
              <w:rPr>
                <w:rFonts w:ascii="Times New Roman" w:hAnsi="Times New Roman" w:cs="Times New Roman"/>
                <w:sz w:val="16"/>
                <w:szCs w:val="16"/>
              </w:rPr>
            </w:pPr>
            <w:proofErr w:type="spellStart"/>
            <w:r w:rsidRPr="00915517">
              <w:rPr>
                <w:rFonts w:ascii="Times New Roman" w:hAnsi="Times New Roman" w:cs="Times New Roman"/>
                <w:sz w:val="16"/>
                <w:szCs w:val="16"/>
              </w:rPr>
              <w:t>Δ</w:t>
            </w:r>
            <w:r w:rsidRPr="00915517">
              <w:rPr>
                <w:rFonts w:ascii="Times New Roman" w:hAnsi="Times New Roman" w:cs="Times New Roman"/>
                <w:i/>
                <w:iCs/>
                <w:sz w:val="16"/>
                <w:szCs w:val="16"/>
              </w:rPr>
              <w:t>pro</w:t>
            </w:r>
            <w:proofErr w:type="spellEnd"/>
            <w:r w:rsidRPr="00915517">
              <w:rPr>
                <w:rFonts w:ascii="Times New Roman" w:hAnsi="Times New Roman" w:cs="Times New Roman"/>
                <w:i/>
                <w:iCs/>
                <w:sz w:val="16"/>
                <w:szCs w:val="16"/>
              </w:rPr>
              <w:t>-lac</w:t>
            </w:r>
            <w:r w:rsidRPr="00915517">
              <w:rPr>
                <w:rFonts w:ascii="Times New Roman" w:hAnsi="Times New Roman" w:cs="Times New Roman"/>
                <w:sz w:val="16"/>
                <w:szCs w:val="16"/>
              </w:rPr>
              <w:t xml:space="preserve"> </w:t>
            </w:r>
            <w:proofErr w:type="spellStart"/>
            <w:r w:rsidRPr="00915517">
              <w:rPr>
                <w:rFonts w:ascii="Times New Roman" w:hAnsi="Times New Roman" w:cs="Times New Roman"/>
                <w:i/>
                <w:iCs/>
                <w:sz w:val="16"/>
                <w:szCs w:val="16"/>
              </w:rPr>
              <w:t>thi</w:t>
            </w:r>
            <w:proofErr w:type="spellEnd"/>
            <w:r w:rsidRPr="00915517">
              <w:rPr>
                <w:rFonts w:ascii="Times New Roman" w:hAnsi="Times New Roman" w:cs="Times New Roman"/>
                <w:sz w:val="16"/>
                <w:szCs w:val="16"/>
              </w:rPr>
              <w:t xml:space="preserve">/F' </w:t>
            </w:r>
            <w:proofErr w:type="spellStart"/>
            <w:r w:rsidRPr="00915517">
              <w:rPr>
                <w:rFonts w:ascii="Times New Roman" w:hAnsi="Times New Roman" w:cs="Times New Roman"/>
                <w:i/>
                <w:iCs/>
                <w:sz w:val="16"/>
                <w:szCs w:val="16"/>
              </w:rPr>
              <w:t>lacI</w:t>
            </w:r>
            <w:r w:rsidRPr="00915517">
              <w:rPr>
                <w:rFonts w:ascii="Times New Roman" w:hAnsi="Times New Roman" w:cs="Times New Roman"/>
                <w:i/>
                <w:iCs/>
                <w:sz w:val="16"/>
                <w:szCs w:val="16"/>
                <w:vertAlign w:val="superscript"/>
              </w:rPr>
              <w:t>q</w:t>
            </w:r>
            <w:proofErr w:type="spellEnd"/>
            <w:r w:rsidRPr="00915517">
              <w:rPr>
                <w:rFonts w:ascii="Times New Roman" w:hAnsi="Times New Roman" w:cs="Times New Roman"/>
                <w:sz w:val="16"/>
                <w:szCs w:val="16"/>
              </w:rPr>
              <w:t xml:space="preserve"> </w:t>
            </w:r>
            <w:r w:rsidRPr="00915517">
              <w:rPr>
                <w:rFonts w:ascii="Times New Roman" w:hAnsi="Times New Roman" w:cs="Times New Roman"/>
                <w:i/>
                <w:iCs/>
                <w:sz w:val="16"/>
                <w:szCs w:val="16"/>
              </w:rPr>
              <w:t>Z</w:t>
            </w:r>
            <w:r w:rsidRPr="00915517">
              <w:rPr>
                <w:rFonts w:ascii="Times New Roman" w:hAnsi="Times New Roman" w:cs="Times New Roman"/>
                <w:sz w:val="16"/>
                <w:szCs w:val="16"/>
              </w:rPr>
              <w:t>Δ</w:t>
            </w:r>
            <w:r w:rsidRPr="00915517">
              <w:rPr>
                <w:rFonts w:ascii="Times New Roman" w:hAnsi="Times New Roman" w:cs="Times New Roman"/>
                <w:i/>
                <w:iCs/>
                <w:sz w:val="16"/>
                <w:szCs w:val="16"/>
              </w:rPr>
              <w:t>M15</w:t>
            </w:r>
            <w:r w:rsidRPr="00915517">
              <w:rPr>
                <w:rFonts w:ascii="Times New Roman" w:hAnsi="Times New Roman" w:cs="Times New Roman"/>
                <w:sz w:val="16"/>
                <w:szCs w:val="16"/>
              </w:rPr>
              <w:t xml:space="preserve"> </w:t>
            </w:r>
            <w:r w:rsidRPr="00915517">
              <w:rPr>
                <w:rFonts w:ascii="Times New Roman" w:hAnsi="Times New Roman" w:cs="Times New Roman"/>
                <w:i/>
                <w:iCs/>
                <w:sz w:val="16"/>
                <w:szCs w:val="16"/>
              </w:rPr>
              <w:t>Y</w:t>
            </w:r>
            <w:r w:rsidRPr="00915517">
              <w:rPr>
                <w:rFonts w:ascii="Times New Roman" w:hAnsi="Times New Roman" w:cs="Times New Roman"/>
                <w:sz w:val="16"/>
                <w:szCs w:val="16"/>
                <w:vertAlign w:val="superscript"/>
              </w:rPr>
              <w:t>+</w:t>
            </w:r>
            <w:r w:rsidRPr="00915517">
              <w:rPr>
                <w:rFonts w:ascii="Times New Roman" w:hAnsi="Times New Roman" w:cs="Times New Roman"/>
                <w:sz w:val="16"/>
                <w:szCs w:val="16"/>
              </w:rPr>
              <w:t xml:space="preserve"> </w:t>
            </w:r>
            <w:r w:rsidRPr="00915517">
              <w:rPr>
                <w:rFonts w:ascii="Times New Roman" w:hAnsi="Times New Roman" w:cs="Times New Roman"/>
                <w:i/>
                <w:iCs/>
                <w:sz w:val="16"/>
                <w:szCs w:val="16"/>
              </w:rPr>
              <w:t>pro</w:t>
            </w:r>
            <w:r w:rsidRPr="00915517">
              <w:rPr>
                <w:rFonts w:ascii="Times New Roman" w:hAnsi="Times New Roman" w:cs="Times New Roman"/>
                <w:sz w:val="16"/>
                <w:szCs w:val="16"/>
                <w:vertAlign w:val="superscript"/>
              </w:rPr>
              <w:t>+</w:t>
            </w:r>
          </w:p>
        </w:tc>
        <w:tc>
          <w:tcPr>
            <w:tcW w:w="2286" w:type="dxa"/>
            <w:tcBorders>
              <w:top w:val="nil"/>
              <w:left w:val="nil"/>
              <w:bottom w:val="nil"/>
              <w:right w:val="nil"/>
            </w:tcBorders>
            <w:shd w:val="clear" w:color="auto" w:fill="auto"/>
            <w:noWrap/>
            <w:vAlign w:val="center"/>
            <w:hideMark/>
          </w:tcPr>
          <w:p w14:paraId="288855AB" w14:textId="2BFC9417" w:rsidR="000B3405" w:rsidRPr="00915517" w:rsidRDefault="000B3405" w:rsidP="000B3405">
            <w:pPr>
              <w:rPr>
                <w:rFonts w:ascii="Times New Roman" w:hAnsi="Times New Roman" w:cs="Times New Roman"/>
                <w:sz w:val="16"/>
                <w:szCs w:val="16"/>
              </w:rPr>
            </w:pPr>
            <w:r w:rsidRPr="00915517">
              <w:rPr>
                <w:rFonts w:ascii="Times New Roman" w:hAnsi="Times New Roman" w:cs="Times New Roman"/>
                <w:sz w:val="16"/>
                <w:szCs w:val="16"/>
              </w:rPr>
              <w:fldChar w:fldCharType="begin" w:fldLock="1"/>
            </w:r>
            <w:r w:rsidR="0053168B" w:rsidRPr="00915517">
              <w:rPr>
                <w:rFonts w:ascii="Times New Roman" w:hAnsi="Times New Roman" w:cs="Times New Roman"/>
                <w:sz w:val="16"/>
                <w:szCs w:val="16"/>
              </w:rPr>
              <w:instrText>ADDIN CSL_CITATION {"citationItems":[{"id":"ITEM-1","itemData":{"DOI":"10.1073/pnas.92.10.4532","ISSN":"0027-8424 (Print)","PMID":"7753838","abstract":"When secY is overexpressed over secE or secE is underexpressed, a fraction of SecY protein is rapidly degraded in vivo. This proteolysis was unaffected in previously described protease-defective mutants examined. We found, however, that some mutations in ftsH, encoding a membrane protein that belongs to the AAA (ATPase associated with a variety of cellular activities) family, stabilized oversynthesized SecY. This stabilization was due to a loss of FtsH function, and overproduction of the wild-type FtsH protein accelerated the degradation. The ftsH mutations also suppressed, by alleviating proteolysis of an altered form of SecY, the temperature sensitivity of the secY24 mutation, which alters SecY such that its interaction with SecE is weakened and it is destabilized at 42 degrees C. We were able to isolate a number of additional mutants with decreased ftsH expression or with an altered form of FtsH using selection/screening based on suppression of secY24 and stabilization of oversynthesized SecY. These results indicate that FtsH is required for degradation of SecY. Overproduction of SecY in the ftsH mutant cells proved to deleteriously affect cell growth and protein export, suggesting that elimination of uncomplexed SecY is important for optimum protein translocation and for the integrity of the membrane. The primary role of FtsH is discussed in light of the quite pleiotropic mutational effects, which now include stabilization of uncomplexed SecY.","author":[{"dropping-particle":"","family":"Kihara","given":"A","non-dropping-particle":"","parse-names":false,"suffix":""},{"dropping-particle":"","family":"Akiyama","given":"Y","non-dropping-particle":"","parse-names":false,"suffix":""},{"dropping-particle":"","family":"Ito","given":"K","non-dropping-particle":"","parse-names":false,"suffix":""}],"container-title":"Proceedings of the National Academy of Sciences of the United States of America","id":"ITEM-1","issue":"10","issued":{"date-parts":[["1995","5"]]},"language":"eng","page":"4532-4536","title":"FtsH is required for proteolytic elimination of uncomplexed forms of SecY, an essential protein translocase subunit.","type":"article-journal","volume":"92"},"uris":["http://www.mendeley.com/documents/?uuid=e0bd6da0-3f20-4322-9b0e-33a2926197d4"]}],"mendeley":{"formattedCitation":"(Kihara et al., 1995)","plainTextFormattedCitation":"(Kihara et al., 1995)","previouslyFormattedCitation":"(4)"},"properties":{"noteIndex":0},"schema":"https://github.com/citation-style-language/schema/raw/master/csl-citation.json"}</w:instrText>
            </w:r>
            <w:r w:rsidRPr="00915517">
              <w:rPr>
                <w:rFonts w:ascii="Times New Roman" w:hAnsi="Times New Roman" w:cs="Times New Roman"/>
                <w:sz w:val="16"/>
                <w:szCs w:val="16"/>
              </w:rPr>
              <w:fldChar w:fldCharType="separate"/>
            </w:r>
            <w:r w:rsidR="0053168B" w:rsidRPr="00915517">
              <w:rPr>
                <w:rFonts w:ascii="Times New Roman" w:hAnsi="Times New Roman" w:cs="Times New Roman"/>
                <w:noProof/>
                <w:sz w:val="16"/>
                <w:szCs w:val="16"/>
              </w:rPr>
              <w:t>(Kihara et al., 1995)</w:t>
            </w:r>
            <w:r w:rsidRPr="00915517">
              <w:rPr>
                <w:rFonts w:ascii="Times New Roman" w:hAnsi="Times New Roman" w:cs="Times New Roman"/>
                <w:sz w:val="16"/>
                <w:szCs w:val="16"/>
              </w:rPr>
              <w:fldChar w:fldCharType="end"/>
            </w:r>
          </w:p>
        </w:tc>
      </w:tr>
      <w:tr w:rsidR="000B3405" w:rsidRPr="00915517" w14:paraId="1A623457" w14:textId="77777777" w:rsidTr="00CA516B">
        <w:trPr>
          <w:trHeight w:val="20"/>
        </w:trPr>
        <w:tc>
          <w:tcPr>
            <w:tcW w:w="1418" w:type="dxa"/>
            <w:tcBorders>
              <w:top w:val="nil"/>
              <w:left w:val="nil"/>
              <w:bottom w:val="nil"/>
              <w:right w:val="nil"/>
            </w:tcBorders>
            <w:shd w:val="clear" w:color="auto" w:fill="auto"/>
            <w:noWrap/>
            <w:vAlign w:val="center"/>
            <w:hideMark/>
          </w:tcPr>
          <w:p w14:paraId="11553368" w14:textId="77777777" w:rsidR="000B3405" w:rsidRPr="00915517" w:rsidRDefault="000B3405" w:rsidP="000B3405">
            <w:pPr>
              <w:rPr>
                <w:rFonts w:ascii="Times New Roman" w:hAnsi="Times New Roman" w:cs="Times New Roman"/>
                <w:sz w:val="16"/>
                <w:szCs w:val="16"/>
              </w:rPr>
            </w:pPr>
            <w:r w:rsidRPr="00915517">
              <w:rPr>
                <w:rFonts w:ascii="Times New Roman" w:hAnsi="Times New Roman" w:cs="Times New Roman"/>
                <w:sz w:val="16"/>
                <w:szCs w:val="16"/>
              </w:rPr>
              <w:t>SN56</w:t>
            </w:r>
          </w:p>
        </w:tc>
        <w:tc>
          <w:tcPr>
            <w:tcW w:w="5386" w:type="dxa"/>
            <w:tcBorders>
              <w:top w:val="nil"/>
              <w:left w:val="nil"/>
              <w:bottom w:val="nil"/>
              <w:right w:val="nil"/>
            </w:tcBorders>
            <w:shd w:val="clear" w:color="auto" w:fill="auto"/>
            <w:noWrap/>
            <w:vAlign w:val="center"/>
            <w:hideMark/>
          </w:tcPr>
          <w:p w14:paraId="4CFB1523" w14:textId="02D8AA8E" w:rsidR="000B3405" w:rsidRPr="00915517" w:rsidRDefault="000B3405" w:rsidP="000B3405">
            <w:pPr>
              <w:rPr>
                <w:rFonts w:ascii="Times New Roman" w:eastAsia="Times New Roman" w:hAnsi="Times New Roman" w:cs="Times New Roman"/>
                <w:sz w:val="16"/>
                <w:szCs w:val="16"/>
              </w:rPr>
            </w:pPr>
            <w:r w:rsidRPr="00915517">
              <w:rPr>
                <w:rFonts w:ascii="Times New Roman" w:hAnsi="Times New Roman" w:cs="Times New Roman"/>
                <w:sz w:val="16"/>
                <w:szCs w:val="16"/>
              </w:rPr>
              <w:t xml:space="preserve">AD16, </w:t>
            </w:r>
            <w:proofErr w:type="spellStart"/>
            <w:r w:rsidRPr="00915517">
              <w:rPr>
                <w:rFonts w:ascii="Times New Roman" w:hAnsi="Times New Roman" w:cs="Times New Roman"/>
                <w:sz w:val="16"/>
                <w:szCs w:val="16"/>
              </w:rPr>
              <w:t>Δ</w:t>
            </w:r>
            <w:r w:rsidRPr="00915517">
              <w:rPr>
                <w:rFonts w:ascii="Times New Roman" w:hAnsi="Times New Roman" w:cs="Times New Roman"/>
                <w:i/>
                <w:iCs/>
                <w:sz w:val="16"/>
                <w:szCs w:val="16"/>
              </w:rPr>
              <w:t>bepA</w:t>
            </w:r>
            <w:proofErr w:type="spellEnd"/>
          </w:p>
        </w:tc>
        <w:tc>
          <w:tcPr>
            <w:tcW w:w="2286" w:type="dxa"/>
            <w:tcBorders>
              <w:top w:val="nil"/>
              <w:left w:val="nil"/>
              <w:bottom w:val="nil"/>
              <w:right w:val="nil"/>
            </w:tcBorders>
            <w:shd w:val="clear" w:color="auto" w:fill="auto"/>
            <w:noWrap/>
            <w:vAlign w:val="center"/>
            <w:hideMark/>
          </w:tcPr>
          <w:p w14:paraId="5766B608" w14:textId="74DB28D0" w:rsidR="000B3405" w:rsidRPr="00915517" w:rsidRDefault="000B3405" w:rsidP="000B3405">
            <w:pPr>
              <w:rPr>
                <w:rFonts w:ascii="Times New Roman" w:hAnsi="Times New Roman" w:cs="Times New Roman"/>
                <w:sz w:val="16"/>
                <w:szCs w:val="16"/>
              </w:rPr>
            </w:pPr>
            <w:r w:rsidRPr="00915517">
              <w:rPr>
                <w:rFonts w:ascii="Times New Roman" w:hAnsi="Times New Roman" w:cs="Times New Roman"/>
                <w:sz w:val="16"/>
                <w:szCs w:val="16"/>
              </w:rPr>
              <w:fldChar w:fldCharType="begin" w:fldLock="1"/>
            </w:r>
            <w:r w:rsidR="0053168B" w:rsidRPr="00915517">
              <w:rPr>
                <w:rFonts w:ascii="Times New Roman" w:hAnsi="Times New Roman" w:cs="Times New Roman"/>
                <w:sz w:val="16"/>
                <w:szCs w:val="16"/>
              </w:rPr>
              <w:instrText>ADDIN CSL_CITATION {"citationItems":[{"id":"ITEM-1","itemData":{"DOI":"10.1073/pnas.1312012110","ISSN":"00278424","PMID":"24003122","abstract":"Gram-negative bacteria are equipped with quality-control systems for the outer membrane (OM) that sense and cope with defective biogenesis of its components. Accumulation of misfolded outer membrane proteins (OMPs) in Escherichia coli leads to activation of σE, an essential alternative σ factor that up-regulates transcription of multiple genes required to preserve OM structure and function. Disruption of bepA (formerly yfgC), a σE-regulated gene encoding a putative periplasmic metalloprotease, sensitizes cells to multiple drugs, suggesting that it may be involved in maintaining OM integrity. However, the specific function of BepA remains unclear. Here, we show that BepA enhances biogenesis of LptD, an essential OMP involved in OM transport and assembly of lipopolysaccharide, by promoting rearrangement of intramolecular disulfide bonds of LptD. In addition, BepA possesses protease activity and is responsible for the degradation of incorrectly folded LptD. In the absence of periplasmic chaperone SurA, BepA also promotes degradation of BamA, the central OMP subunit of the β-barrel assembly machinery (BAM) complex. Interestingly, defective oxidative folding of LptD caused by bepA disruption was partially suppressed by expression of protease-active site mutants of BepA, suggesting that BepA functions independently of its protease activity. We also show that BepA has genetic and physical interaction with components of the BAM complex. These findings raised the possibility that BepA maintains the integrity of OM both by promoting assembly of OMPs and by proteolytically eliminating OMPs when their correct assembly was compromised.","author":[{"dropping-particle":"","family":"Narita","given":"Shin-ichiro","non-dropping-particle":"","parse-names":false,"suffix":""},{"dropping-particle":"","family":"Masui","given":"Chigusa","non-dropping-particle":"","parse-names":false,"suffix":""},{"dropping-particle":"","family":"Suzuki","given":"Takehiro","non-dropping-particle":"","parse-names":false,"suffix":""},{"dropping-particle":"","family":"Dohmae","given":"Naoshi","non-dropping-particle":"","parse-names":false,"suffix":""},{"dropping-particle":"","family":"Akiyama","given":"Yoshinori","non-dropping-particle":"","parse-names":false,"suffix":""}],"container-title":"Proceedings of the National Academy of Sciences of the United States of America","id":"ITEM-1","issue":"38","issued":{"date-parts":[["2013"]]},"page":"E3612-E3621","title":"Protease homolog BepA (YfgC) promotes assembly and degradation of β-barrel membrane proteins in &lt;i&gt;Escherichia coli&lt;/i&gt;","type":"article-journal","volume":"110"},"uris":["http://www.mendeley.com/documents/?uuid=0ff5ab11-5770-4fdc-88b8-cd3068555aa5"]}],"mendeley":{"formattedCitation":"(Narita et al., 2013)","plainTextFormattedCitation":"(Narita et al., 2013)","previouslyFormattedCitation":"(6)"},"properties":{"noteIndex":0},"schema":"https://github.com/citation-style-language/schema/raw/master/csl-citation.json"}</w:instrText>
            </w:r>
            <w:r w:rsidRPr="00915517">
              <w:rPr>
                <w:rFonts w:ascii="Times New Roman" w:hAnsi="Times New Roman" w:cs="Times New Roman"/>
                <w:sz w:val="16"/>
                <w:szCs w:val="16"/>
              </w:rPr>
              <w:fldChar w:fldCharType="separate"/>
            </w:r>
            <w:r w:rsidR="0053168B" w:rsidRPr="00915517">
              <w:rPr>
                <w:rFonts w:ascii="Times New Roman" w:hAnsi="Times New Roman" w:cs="Times New Roman"/>
                <w:noProof/>
                <w:sz w:val="16"/>
                <w:szCs w:val="16"/>
              </w:rPr>
              <w:t>(Narita et al., 2013)</w:t>
            </w:r>
            <w:r w:rsidRPr="00915517">
              <w:rPr>
                <w:rFonts w:ascii="Times New Roman" w:hAnsi="Times New Roman" w:cs="Times New Roman"/>
                <w:sz w:val="16"/>
                <w:szCs w:val="16"/>
              </w:rPr>
              <w:fldChar w:fldCharType="end"/>
            </w:r>
          </w:p>
        </w:tc>
      </w:tr>
      <w:tr w:rsidR="000B3405" w:rsidRPr="00915517" w14:paraId="21953FDB" w14:textId="77777777" w:rsidTr="00CA516B">
        <w:trPr>
          <w:trHeight w:val="20"/>
        </w:trPr>
        <w:tc>
          <w:tcPr>
            <w:tcW w:w="1418" w:type="dxa"/>
            <w:tcBorders>
              <w:top w:val="nil"/>
              <w:left w:val="nil"/>
              <w:bottom w:val="nil"/>
              <w:right w:val="nil"/>
            </w:tcBorders>
            <w:shd w:val="clear" w:color="auto" w:fill="auto"/>
            <w:noWrap/>
            <w:vAlign w:val="center"/>
            <w:hideMark/>
          </w:tcPr>
          <w:p w14:paraId="447EA281" w14:textId="77777777" w:rsidR="000B3405" w:rsidRPr="00915517" w:rsidRDefault="000B3405" w:rsidP="000B3405">
            <w:pPr>
              <w:rPr>
                <w:rFonts w:ascii="Times New Roman" w:hAnsi="Times New Roman" w:cs="Times New Roman"/>
                <w:sz w:val="16"/>
                <w:szCs w:val="16"/>
              </w:rPr>
            </w:pPr>
            <w:r w:rsidRPr="00915517">
              <w:rPr>
                <w:rFonts w:ascii="Times New Roman" w:hAnsi="Times New Roman" w:cs="Times New Roman"/>
                <w:sz w:val="16"/>
                <w:szCs w:val="16"/>
              </w:rPr>
              <w:t>SN259</w:t>
            </w:r>
          </w:p>
        </w:tc>
        <w:tc>
          <w:tcPr>
            <w:tcW w:w="5386" w:type="dxa"/>
            <w:tcBorders>
              <w:top w:val="nil"/>
              <w:left w:val="nil"/>
              <w:bottom w:val="nil"/>
              <w:right w:val="nil"/>
            </w:tcBorders>
            <w:shd w:val="clear" w:color="auto" w:fill="auto"/>
            <w:noWrap/>
            <w:vAlign w:val="center"/>
            <w:hideMark/>
          </w:tcPr>
          <w:p w14:paraId="61126348" w14:textId="08F9E0D9" w:rsidR="000B3405" w:rsidRPr="00915517" w:rsidRDefault="000B3405" w:rsidP="000B3405">
            <w:pPr>
              <w:rPr>
                <w:rFonts w:ascii="Times New Roman" w:hAnsi="Times New Roman" w:cs="Times New Roman"/>
                <w:sz w:val="16"/>
                <w:szCs w:val="16"/>
              </w:rPr>
            </w:pPr>
            <w:r w:rsidRPr="00915517">
              <w:rPr>
                <w:rFonts w:ascii="Times New Roman" w:hAnsi="Times New Roman" w:cs="Times New Roman"/>
                <w:sz w:val="16"/>
                <w:szCs w:val="16"/>
              </w:rPr>
              <w:t xml:space="preserve">AD16, </w:t>
            </w:r>
            <w:proofErr w:type="spellStart"/>
            <w:r w:rsidRPr="00915517">
              <w:rPr>
                <w:rFonts w:ascii="Times New Roman" w:hAnsi="Times New Roman" w:cs="Times New Roman"/>
                <w:sz w:val="16"/>
                <w:szCs w:val="16"/>
              </w:rPr>
              <w:t>Δ</w:t>
            </w:r>
            <w:r w:rsidRPr="00915517">
              <w:rPr>
                <w:rFonts w:ascii="Times New Roman" w:hAnsi="Times New Roman" w:cs="Times New Roman"/>
                <w:i/>
                <w:iCs/>
                <w:sz w:val="16"/>
                <w:szCs w:val="16"/>
              </w:rPr>
              <w:t>bepA</w:t>
            </w:r>
            <w:proofErr w:type="spellEnd"/>
            <w:r w:rsidRPr="00915517">
              <w:rPr>
                <w:rFonts w:ascii="Times New Roman" w:hAnsi="Times New Roman" w:cs="Times New Roman"/>
                <w:i/>
                <w:iCs/>
                <w:sz w:val="16"/>
                <w:szCs w:val="16"/>
              </w:rPr>
              <w:t xml:space="preserve"> </w:t>
            </w:r>
            <w:proofErr w:type="spellStart"/>
            <w:r w:rsidRPr="00915517">
              <w:rPr>
                <w:rFonts w:ascii="Times New Roman" w:hAnsi="Times New Roman" w:cs="Times New Roman"/>
                <w:i/>
                <w:iCs/>
                <w:sz w:val="16"/>
                <w:szCs w:val="16"/>
              </w:rPr>
              <w:t>Δ</w:t>
            </w:r>
            <w:proofErr w:type="gramStart"/>
            <w:r w:rsidRPr="00915517">
              <w:rPr>
                <w:rFonts w:ascii="Times New Roman" w:hAnsi="Times New Roman" w:cs="Times New Roman"/>
                <w:i/>
                <w:iCs/>
                <w:sz w:val="16"/>
                <w:szCs w:val="16"/>
              </w:rPr>
              <w:t>surA</w:t>
            </w:r>
            <w:proofErr w:type="spellEnd"/>
            <w:r w:rsidRPr="00915517">
              <w:rPr>
                <w:rFonts w:ascii="Times New Roman" w:hAnsi="Times New Roman" w:cs="Times New Roman"/>
                <w:sz w:val="16"/>
                <w:szCs w:val="16"/>
              </w:rPr>
              <w:t>::</w:t>
            </w:r>
            <w:proofErr w:type="spellStart"/>
            <w:proofErr w:type="gramEnd"/>
            <w:r w:rsidRPr="00915517">
              <w:rPr>
                <w:rFonts w:ascii="Times New Roman" w:hAnsi="Times New Roman" w:cs="Times New Roman"/>
                <w:i/>
                <w:iCs/>
                <w:sz w:val="16"/>
                <w:szCs w:val="16"/>
              </w:rPr>
              <w:t>kan</w:t>
            </w:r>
            <w:proofErr w:type="spellEnd"/>
          </w:p>
        </w:tc>
        <w:tc>
          <w:tcPr>
            <w:tcW w:w="2286" w:type="dxa"/>
            <w:tcBorders>
              <w:top w:val="nil"/>
              <w:left w:val="nil"/>
              <w:bottom w:val="nil"/>
              <w:right w:val="nil"/>
            </w:tcBorders>
            <w:shd w:val="clear" w:color="auto" w:fill="auto"/>
            <w:noWrap/>
            <w:vAlign w:val="center"/>
            <w:hideMark/>
          </w:tcPr>
          <w:p w14:paraId="1977BCDE" w14:textId="24F59961" w:rsidR="000B3405" w:rsidRPr="00915517" w:rsidRDefault="000B3405" w:rsidP="000B3405">
            <w:pPr>
              <w:rPr>
                <w:rFonts w:ascii="Times New Roman" w:hAnsi="Times New Roman" w:cs="Times New Roman"/>
                <w:sz w:val="16"/>
                <w:szCs w:val="16"/>
              </w:rPr>
            </w:pPr>
            <w:r w:rsidRPr="00915517">
              <w:rPr>
                <w:rFonts w:ascii="Times New Roman" w:hAnsi="Times New Roman" w:cs="Times New Roman"/>
                <w:sz w:val="16"/>
                <w:szCs w:val="16"/>
              </w:rPr>
              <w:fldChar w:fldCharType="begin" w:fldLock="1"/>
            </w:r>
            <w:r w:rsidR="0053168B" w:rsidRPr="00915517">
              <w:rPr>
                <w:rFonts w:ascii="Times New Roman" w:hAnsi="Times New Roman" w:cs="Times New Roman"/>
                <w:sz w:val="16"/>
                <w:szCs w:val="16"/>
              </w:rPr>
              <w:instrText>ADDIN CSL_CITATION {"citationItems":[{"id":"ITEM-1","itemData":{"DOI":"10.1073/pnas.1312012110","ISSN":"00278424","PMID":"24003122","abstract":"Gram-negative bacteria are equipped with quality-control systems for the outer membrane (OM) that sense and cope with defective biogenesis of its components. Accumulation of misfolded outer membrane proteins (OMPs) in Escherichia coli leads to activation of σE, an essential alternative σ factor that up-regulates transcription of multiple genes required to preserve OM structure and function. Disruption of bepA (formerly yfgC), a σE-regulated gene encoding a putative periplasmic metalloprotease, sensitizes cells to multiple drugs, suggesting that it may be involved in maintaining OM integrity. However, the specific function of BepA remains unclear. Here, we show that BepA enhances biogenesis of LptD, an essential OMP involved in OM transport and assembly of lipopolysaccharide, by promoting rearrangement of intramolecular disulfide bonds of LptD. In addition, BepA possesses protease activity and is responsible for the degradation of incorrectly folded LptD. In the absence of periplasmic chaperone SurA, BepA also promotes degradation of BamA, the central OMP subunit of the β-barrel assembly machinery (BAM) complex. Interestingly, defective oxidative folding of LptD caused by bepA disruption was partially suppressed by expression of protease-active site mutants of BepA, suggesting that BepA functions independently of its protease activity. We also show that BepA has genetic and physical interaction with components of the BAM complex. These findings raised the possibility that BepA maintains the integrity of OM both by promoting assembly of OMPs and by proteolytically eliminating OMPs when their correct assembly was compromised.","author":[{"dropping-particle":"","family":"Narita","given":"Shin-ichiro","non-dropping-particle":"","parse-names":false,"suffix":""},{"dropping-particle":"","family":"Masui","given":"Chigusa","non-dropping-particle":"","parse-names":false,"suffix":""},{"dropping-particle":"","family":"Suzuki","given":"Takehiro","non-dropping-particle":"","parse-names":false,"suffix":""},{"dropping-particle":"","family":"Dohmae","given":"Naoshi","non-dropping-particle":"","parse-names":false,"suffix":""},{"dropping-particle":"","family":"Akiyama","given":"Yoshinori","non-dropping-particle":"","parse-names":false,"suffix":""}],"container-title":"Proceedings of the National Academy of Sciences of the United States of America","id":"ITEM-1","issue":"38","issued":{"date-parts":[["2013"]]},"page":"E3612-E3621","title":"Protease homolog BepA (YfgC) promotes assembly and degradation of β-barrel membrane proteins in &lt;i&gt;Escherichia coli&lt;/i&gt;","type":"article-journal","volume":"110"},"uris":["http://www.mendeley.com/documents/?uuid=0ff5ab11-5770-4fdc-88b8-cd3068555aa5"]}],"mendeley":{"formattedCitation":"(Narita et al., 2013)","plainTextFormattedCitation":"(Narita et al., 2013)","previouslyFormattedCitation":"(6)"},"properties":{"noteIndex":0},"schema":"https://github.com/citation-style-language/schema/raw/master/csl-citation.json"}</w:instrText>
            </w:r>
            <w:r w:rsidRPr="00915517">
              <w:rPr>
                <w:rFonts w:ascii="Times New Roman" w:hAnsi="Times New Roman" w:cs="Times New Roman"/>
                <w:sz w:val="16"/>
                <w:szCs w:val="16"/>
              </w:rPr>
              <w:fldChar w:fldCharType="separate"/>
            </w:r>
            <w:r w:rsidR="0053168B" w:rsidRPr="00915517">
              <w:rPr>
                <w:rFonts w:ascii="Times New Roman" w:hAnsi="Times New Roman" w:cs="Times New Roman"/>
                <w:noProof/>
                <w:sz w:val="16"/>
                <w:szCs w:val="16"/>
              </w:rPr>
              <w:t>(Narita et al., 2013)</w:t>
            </w:r>
            <w:r w:rsidRPr="00915517">
              <w:rPr>
                <w:rFonts w:ascii="Times New Roman" w:hAnsi="Times New Roman" w:cs="Times New Roman"/>
                <w:sz w:val="16"/>
                <w:szCs w:val="16"/>
              </w:rPr>
              <w:fldChar w:fldCharType="end"/>
            </w:r>
          </w:p>
        </w:tc>
      </w:tr>
      <w:tr w:rsidR="000B3405" w:rsidRPr="00915517" w14:paraId="618EA0F6" w14:textId="77777777" w:rsidTr="00CA516B">
        <w:trPr>
          <w:trHeight w:val="20"/>
        </w:trPr>
        <w:tc>
          <w:tcPr>
            <w:tcW w:w="1418" w:type="dxa"/>
            <w:tcBorders>
              <w:top w:val="nil"/>
              <w:left w:val="nil"/>
              <w:bottom w:val="nil"/>
              <w:right w:val="nil"/>
            </w:tcBorders>
            <w:shd w:val="clear" w:color="auto" w:fill="auto"/>
            <w:noWrap/>
            <w:vAlign w:val="center"/>
            <w:hideMark/>
          </w:tcPr>
          <w:p w14:paraId="75BF78AA" w14:textId="77777777" w:rsidR="000B3405" w:rsidRPr="00915517" w:rsidRDefault="000B3405" w:rsidP="000B3405">
            <w:pPr>
              <w:rPr>
                <w:rFonts w:ascii="Times New Roman" w:hAnsi="Times New Roman" w:cs="Times New Roman"/>
                <w:sz w:val="16"/>
                <w:szCs w:val="16"/>
              </w:rPr>
            </w:pPr>
            <w:r w:rsidRPr="00915517">
              <w:rPr>
                <w:rFonts w:ascii="Times New Roman" w:hAnsi="Times New Roman" w:cs="Times New Roman"/>
                <w:sz w:val="16"/>
                <w:szCs w:val="16"/>
              </w:rPr>
              <w:t>RM2243</w:t>
            </w:r>
          </w:p>
        </w:tc>
        <w:tc>
          <w:tcPr>
            <w:tcW w:w="5386" w:type="dxa"/>
            <w:tcBorders>
              <w:top w:val="nil"/>
              <w:left w:val="nil"/>
              <w:bottom w:val="nil"/>
              <w:right w:val="nil"/>
            </w:tcBorders>
            <w:shd w:val="clear" w:color="auto" w:fill="auto"/>
            <w:noWrap/>
            <w:vAlign w:val="center"/>
            <w:hideMark/>
          </w:tcPr>
          <w:p w14:paraId="05B2B4AC" w14:textId="0D0B7845" w:rsidR="000B3405" w:rsidRPr="00915517" w:rsidRDefault="000B3405" w:rsidP="000B3405">
            <w:pPr>
              <w:rPr>
                <w:rFonts w:ascii="Times New Roman" w:hAnsi="Times New Roman" w:cs="Times New Roman"/>
                <w:sz w:val="16"/>
                <w:szCs w:val="16"/>
              </w:rPr>
            </w:pPr>
            <w:r w:rsidRPr="00915517">
              <w:rPr>
                <w:rFonts w:ascii="Times New Roman" w:hAnsi="Times New Roman" w:cs="Times New Roman"/>
                <w:sz w:val="16"/>
                <w:szCs w:val="16"/>
              </w:rPr>
              <w:t>AD16,</w:t>
            </w:r>
            <w:r w:rsidRPr="00915517">
              <w:rPr>
                <w:rFonts w:ascii="Times New Roman" w:hAnsi="Times New Roman" w:cs="Times New Roman"/>
                <w:i/>
                <w:iCs/>
                <w:sz w:val="16"/>
                <w:szCs w:val="16"/>
              </w:rPr>
              <w:t xml:space="preserve"> </w:t>
            </w:r>
            <w:proofErr w:type="spellStart"/>
            <w:r w:rsidRPr="00915517">
              <w:rPr>
                <w:rFonts w:ascii="Times New Roman" w:hAnsi="Times New Roman" w:cs="Times New Roman"/>
                <w:i/>
                <w:iCs/>
                <w:sz w:val="16"/>
                <w:szCs w:val="16"/>
              </w:rPr>
              <w:t>bepA</w:t>
            </w:r>
            <w:proofErr w:type="spellEnd"/>
            <w:r w:rsidRPr="00915517">
              <w:rPr>
                <w:rFonts w:ascii="Times New Roman" w:hAnsi="Times New Roman" w:cs="Times New Roman"/>
                <w:i/>
                <w:iCs/>
                <w:sz w:val="16"/>
                <w:szCs w:val="16"/>
              </w:rPr>
              <w:t>(E137Q)</w:t>
            </w:r>
            <w:r w:rsidRPr="00915517">
              <w:rPr>
                <w:rFonts w:ascii="Times New Roman" w:hAnsi="Times New Roman" w:cs="Times New Roman"/>
                <w:sz w:val="16"/>
                <w:szCs w:val="16"/>
              </w:rPr>
              <w:t xml:space="preserve"> </w:t>
            </w:r>
            <w:r w:rsidRPr="00915517">
              <w:rPr>
                <w:rFonts w:ascii="Times New Roman" w:hAnsi="Times New Roman" w:cs="Times New Roman"/>
                <w:i/>
                <w:iCs/>
                <w:sz w:val="16"/>
                <w:szCs w:val="16"/>
              </w:rPr>
              <w:t>purC</w:t>
            </w:r>
            <w:proofErr w:type="gramStart"/>
            <w:r w:rsidRPr="00915517">
              <w:rPr>
                <w:rFonts w:ascii="Times New Roman" w:hAnsi="Times New Roman" w:cs="Times New Roman"/>
                <w:i/>
                <w:iCs/>
                <w:sz w:val="16"/>
                <w:szCs w:val="16"/>
              </w:rPr>
              <w:t>80</w:t>
            </w:r>
            <w:r w:rsidRPr="00915517">
              <w:rPr>
                <w:rFonts w:ascii="Times New Roman" w:hAnsi="Times New Roman" w:cs="Times New Roman"/>
                <w:sz w:val="16"/>
                <w:szCs w:val="16"/>
              </w:rPr>
              <w:t>::</w:t>
            </w:r>
            <w:proofErr w:type="gramEnd"/>
            <w:r w:rsidRPr="00915517">
              <w:rPr>
                <w:rFonts w:ascii="Times New Roman" w:hAnsi="Times New Roman" w:cs="Times New Roman"/>
                <w:sz w:val="16"/>
                <w:szCs w:val="16"/>
              </w:rPr>
              <w:t>Tn</w:t>
            </w:r>
            <w:r w:rsidRPr="00915517">
              <w:rPr>
                <w:rFonts w:ascii="Times New Roman" w:hAnsi="Times New Roman" w:cs="Times New Roman"/>
                <w:i/>
                <w:iCs/>
                <w:sz w:val="16"/>
                <w:szCs w:val="16"/>
              </w:rPr>
              <w:t>10</w:t>
            </w:r>
          </w:p>
        </w:tc>
        <w:tc>
          <w:tcPr>
            <w:tcW w:w="2286" w:type="dxa"/>
            <w:tcBorders>
              <w:top w:val="nil"/>
              <w:left w:val="nil"/>
              <w:bottom w:val="nil"/>
              <w:right w:val="nil"/>
            </w:tcBorders>
            <w:shd w:val="clear" w:color="auto" w:fill="auto"/>
            <w:noWrap/>
            <w:vAlign w:val="center"/>
            <w:hideMark/>
          </w:tcPr>
          <w:p w14:paraId="33C9D8CB" w14:textId="77777777" w:rsidR="000B3405" w:rsidRPr="00915517" w:rsidRDefault="000B3405" w:rsidP="000B3405">
            <w:pPr>
              <w:rPr>
                <w:rFonts w:ascii="Times New Roman" w:hAnsi="Times New Roman" w:cs="Times New Roman"/>
                <w:sz w:val="16"/>
                <w:szCs w:val="16"/>
              </w:rPr>
            </w:pPr>
            <w:r w:rsidRPr="00915517">
              <w:rPr>
                <w:rFonts w:ascii="Times New Roman" w:hAnsi="Times New Roman" w:cs="Times New Roman"/>
                <w:sz w:val="16"/>
                <w:szCs w:val="16"/>
              </w:rPr>
              <w:t>This study</w:t>
            </w:r>
          </w:p>
        </w:tc>
      </w:tr>
      <w:tr w:rsidR="000B3405" w:rsidRPr="00915517" w14:paraId="6B17CA9C" w14:textId="77777777" w:rsidTr="00CA516B">
        <w:trPr>
          <w:trHeight w:val="20"/>
        </w:trPr>
        <w:tc>
          <w:tcPr>
            <w:tcW w:w="1418" w:type="dxa"/>
            <w:tcBorders>
              <w:top w:val="nil"/>
              <w:left w:val="nil"/>
              <w:bottom w:val="nil"/>
              <w:right w:val="nil"/>
            </w:tcBorders>
            <w:shd w:val="clear" w:color="auto" w:fill="auto"/>
            <w:noWrap/>
            <w:vAlign w:val="center"/>
            <w:hideMark/>
          </w:tcPr>
          <w:p w14:paraId="37C1E691" w14:textId="77777777" w:rsidR="000B3405" w:rsidRPr="00915517" w:rsidRDefault="000B3405" w:rsidP="000B3405">
            <w:pPr>
              <w:rPr>
                <w:rFonts w:ascii="Times New Roman" w:hAnsi="Times New Roman" w:cs="Times New Roman"/>
                <w:sz w:val="16"/>
                <w:szCs w:val="16"/>
              </w:rPr>
            </w:pPr>
            <w:r w:rsidRPr="00915517">
              <w:rPr>
                <w:rFonts w:ascii="Times New Roman" w:hAnsi="Times New Roman" w:cs="Times New Roman"/>
                <w:sz w:val="16"/>
                <w:szCs w:val="16"/>
              </w:rPr>
              <w:t>RM3654</w:t>
            </w:r>
          </w:p>
        </w:tc>
        <w:tc>
          <w:tcPr>
            <w:tcW w:w="5386" w:type="dxa"/>
            <w:tcBorders>
              <w:top w:val="nil"/>
              <w:left w:val="nil"/>
              <w:bottom w:val="nil"/>
              <w:right w:val="nil"/>
            </w:tcBorders>
            <w:shd w:val="clear" w:color="auto" w:fill="auto"/>
            <w:noWrap/>
            <w:vAlign w:val="center"/>
            <w:hideMark/>
          </w:tcPr>
          <w:p w14:paraId="20D67213" w14:textId="5FF15438" w:rsidR="000B3405" w:rsidRPr="00915517" w:rsidRDefault="000B3405" w:rsidP="000B3405">
            <w:pPr>
              <w:rPr>
                <w:rFonts w:ascii="Times New Roman" w:hAnsi="Times New Roman" w:cs="Times New Roman"/>
                <w:sz w:val="16"/>
                <w:szCs w:val="16"/>
              </w:rPr>
            </w:pPr>
            <w:r w:rsidRPr="00915517">
              <w:rPr>
                <w:rFonts w:ascii="Times New Roman" w:hAnsi="Times New Roman" w:cs="Times New Roman"/>
                <w:sz w:val="16"/>
                <w:szCs w:val="16"/>
              </w:rPr>
              <w:t xml:space="preserve">AD16, </w:t>
            </w:r>
            <w:proofErr w:type="spellStart"/>
            <w:r w:rsidRPr="00915517">
              <w:rPr>
                <w:rFonts w:ascii="Times New Roman" w:hAnsi="Times New Roman" w:cs="Times New Roman"/>
                <w:sz w:val="16"/>
                <w:szCs w:val="16"/>
              </w:rPr>
              <w:t>Δ</w:t>
            </w:r>
            <w:r w:rsidRPr="00915517">
              <w:rPr>
                <w:rFonts w:ascii="Times New Roman" w:hAnsi="Times New Roman" w:cs="Times New Roman"/>
                <w:i/>
                <w:iCs/>
                <w:sz w:val="16"/>
                <w:szCs w:val="16"/>
              </w:rPr>
              <w:t>bepA</w:t>
            </w:r>
            <w:proofErr w:type="spellEnd"/>
            <w:r w:rsidRPr="00915517">
              <w:rPr>
                <w:rFonts w:ascii="Times New Roman" w:hAnsi="Times New Roman" w:cs="Times New Roman"/>
                <w:sz w:val="16"/>
                <w:szCs w:val="16"/>
              </w:rPr>
              <w:t xml:space="preserve"> </w:t>
            </w:r>
            <w:proofErr w:type="spellStart"/>
            <w:r w:rsidRPr="00915517">
              <w:rPr>
                <w:rFonts w:ascii="Times New Roman" w:hAnsi="Times New Roman" w:cs="Times New Roman"/>
                <w:i/>
                <w:iCs/>
                <w:sz w:val="16"/>
                <w:szCs w:val="16"/>
              </w:rPr>
              <w:t>bamA</w:t>
            </w:r>
            <w:proofErr w:type="spellEnd"/>
            <w:r w:rsidRPr="00915517">
              <w:rPr>
                <w:rFonts w:ascii="Times New Roman" w:hAnsi="Times New Roman" w:cs="Times New Roman"/>
                <w:sz w:val="16"/>
                <w:szCs w:val="16"/>
                <w:vertAlign w:val="superscript"/>
              </w:rPr>
              <w:t>+</w:t>
            </w:r>
            <w:r w:rsidRPr="00915517">
              <w:rPr>
                <w:rFonts w:ascii="Times New Roman" w:hAnsi="Times New Roman" w:cs="Times New Roman"/>
                <w:sz w:val="16"/>
                <w:szCs w:val="16"/>
              </w:rPr>
              <w:t xml:space="preserve"> </w:t>
            </w:r>
            <w:r w:rsidRPr="00915517">
              <w:rPr>
                <w:rFonts w:ascii="Times New Roman" w:hAnsi="Times New Roman" w:cs="Times New Roman"/>
                <w:i/>
                <w:iCs/>
                <w:sz w:val="16"/>
                <w:szCs w:val="16"/>
              </w:rPr>
              <w:t>zae</w:t>
            </w:r>
            <w:proofErr w:type="gramStart"/>
            <w:r w:rsidRPr="00915517">
              <w:rPr>
                <w:rFonts w:ascii="Times New Roman" w:hAnsi="Times New Roman" w:cs="Times New Roman"/>
                <w:i/>
                <w:iCs/>
                <w:sz w:val="16"/>
                <w:szCs w:val="16"/>
              </w:rPr>
              <w:t>502</w:t>
            </w:r>
            <w:r w:rsidRPr="00915517">
              <w:rPr>
                <w:rFonts w:ascii="Times New Roman" w:hAnsi="Times New Roman" w:cs="Times New Roman"/>
                <w:sz w:val="16"/>
                <w:szCs w:val="16"/>
              </w:rPr>
              <w:t>::</w:t>
            </w:r>
            <w:proofErr w:type="gramEnd"/>
            <w:r w:rsidRPr="00915517">
              <w:rPr>
                <w:rFonts w:ascii="Times New Roman" w:hAnsi="Times New Roman" w:cs="Times New Roman"/>
                <w:sz w:val="16"/>
                <w:szCs w:val="16"/>
              </w:rPr>
              <w:t>Tn</w:t>
            </w:r>
            <w:r w:rsidRPr="00915517">
              <w:rPr>
                <w:rFonts w:ascii="Times New Roman" w:hAnsi="Times New Roman" w:cs="Times New Roman"/>
                <w:i/>
                <w:iCs/>
                <w:sz w:val="16"/>
                <w:szCs w:val="16"/>
              </w:rPr>
              <w:t>10</w:t>
            </w:r>
          </w:p>
        </w:tc>
        <w:tc>
          <w:tcPr>
            <w:tcW w:w="2286" w:type="dxa"/>
            <w:tcBorders>
              <w:top w:val="nil"/>
              <w:left w:val="nil"/>
              <w:bottom w:val="nil"/>
              <w:right w:val="nil"/>
            </w:tcBorders>
            <w:shd w:val="clear" w:color="auto" w:fill="auto"/>
            <w:noWrap/>
            <w:vAlign w:val="center"/>
            <w:hideMark/>
          </w:tcPr>
          <w:p w14:paraId="5DE31133" w14:textId="77777777" w:rsidR="000B3405" w:rsidRPr="00915517" w:rsidRDefault="000B3405" w:rsidP="000B3405">
            <w:pPr>
              <w:rPr>
                <w:rFonts w:ascii="Times New Roman" w:hAnsi="Times New Roman" w:cs="Times New Roman"/>
                <w:sz w:val="16"/>
                <w:szCs w:val="16"/>
              </w:rPr>
            </w:pPr>
            <w:r w:rsidRPr="00915517">
              <w:rPr>
                <w:rFonts w:ascii="Times New Roman" w:hAnsi="Times New Roman" w:cs="Times New Roman"/>
                <w:sz w:val="16"/>
                <w:szCs w:val="16"/>
              </w:rPr>
              <w:t>This study</w:t>
            </w:r>
          </w:p>
        </w:tc>
      </w:tr>
      <w:tr w:rsidR="000B3405" w:rsidRPr="00915517" w14:paraId="399F4334" w14:textId="77777777" w:rsidTr="00CA516B">
        <w:trPr>
          <w:trHeight w:val="20"/>
        </w:trPr>
        <w:tc>
          <w:tcPr>
            <w:tcW w:w="1418" w:type="dxa"/>
            <w:tcBorders>
              <w:top w:val="nil"/>
              <w:left w:val="nil"/>
              <w:bottom w:val="nil"/>
              <w:right w:val="nil"/>
            </w:tcBorders>
            <w:shd w:val="clear" w:color="auto" w:fill="auto"/>
            <w:noWrap/>
            <w:vAlign w:val="center"/>
            <w:hideMark/>
          </w:tcPr>
          <w:p w14:paraId="0AC4B0E5" w14:textId="77777777" w:rsidR="000B3405" w:rsidRPr="00915517" w:rsidRDefault="000B3405" w:rsidP="000B3405">
            <w:pPr>
              <w:rPr>
                <w:rFonts w:ascii="Times New Roman" w:hAnsi="Times New Roman" w:cs="Times New Roman"/>
                <w:sz w:val="16"/>
                <w:szCs w:val="16"/>
              </w:rPr>
            </w:pPr>
            <w:r w:rsidRPr="00915517">
              <w:rPr>
                <w:rFonts w:ascii="Times New Roman" w:hAnsi="Times New Roman" w:cs="Times New Roman"/>
                <w:sz w:val="16"/>
                <w:szCs w:val="16"/>
              </w:rPr>
              <w:t>RM3655</w:t>
            </w:r>
          </w:p>
        </w:tc>
        <w:tc>
          <w:tcPr>
            <w:tcW w:w="5386" w:type="dxa"/>
            <w:tcBorders>
              <w:top w:val="nil"/>
              <w:left w:val="nil"/>
              <w:bottom w:val="nil"/>
              <w:right w:val="nil"/>
            </w:tcBorders>
            <w:shd w:val="clear" w:color="auto" w:fill="auto"/>
            <w:noWrap/>
            <w:vAlign w:val="center"/>
            <w:hideMark/>
          </w:tcPr>
          <w:p w14:paraId="36C2FC29" w14:textId="77777777" w:rsidR="000B3405" w:rsidRPr="00915517" w:rsidRDefault="000B3405" w:rsidP="000B3405">
            <w:pPr>
              <w:rPr>
                <w:rFonts w:ascii="Times New Roman" w:hAnsi="Times New Roman" w:cs="Times New Roman"/>
                <w:sz w:val="16"/>
                <w:szCs w:val="16"/>
              </w:rPr>
            </w:pPr>
            <w:r w:rsidRPr="00915517">
              <w:rPr>
                <w:rFonts w:ascii="Times New Roman" w:hAnsi="Times New Roman" w:cs="Times New Roman"/>
                <w:sz w:val="16"/>
                <w:szCs w:val="16"/>
              </w:rPr>
              <w:t xml:space="preserve">AD16, </w:t>
            </w:r>
            <w:proofErr w:type="spellStart"/>
            <w:r w:rsidRPr="00915517">
              <w:rPr>
                <w:rFonts w:ascii="Times New Roman" w:hAnsi="Times New Roman" w:cs="Times New Roman"/>
                <w:sz w:val="16"/>
                <w:szCs w:val="16"/>
              </w:rPr>
              <w:t>Δ</w:t>
            </w:r>
            <w:r w:rsidRPr="00915517">
              <w:rPr>
                <w:rFonts w:ascii="Times New Roman" w:hAnsi="Times New Roman" w:cs="Times New Roman"/>
                <w:i/>
                <w:iCs/>
                <w:sz w:val="16"/>
                <w:szCs w:val="16"/>
              </w:rPr>
              <w:t>bepA</w:t>
            </w:r>
            <w:proofErr w:type="spellEnd"/>
            <w:r w:rsidRPr="00915517">
              <w:rPr>
                <w:rFonts w:ascii="Times New Roman" w:hAnsi="Times New Roman" w:cs="Times New Roman"/>
                <w:i/>
                <w:iCs/>
                <w:sz w:val="16"/>
                <w:szCs w:val="16"/>
              </w:rPr>
              <w:t xml:space="preserve"> </w:t>
            </w:r>
            <w:proofErr w:type="spellStart"/>
            <w:r w:rsidRPr="00915517">
              <w:rPr>
                <w:rFonts w:ascii="Times New Roman" w:hAnsi="Times New Roman" w:cs="Times New Roman"/>
                <w:i/>
                <w:iCs/>
                <w:sz w:val="16"/>
                <w:szCs w:val="16"/>
              </w:rPr>
              <w:t>bamA</w:t>
            </w:r>
            <w:proofErr w:type="spellEnd"/>
            <w:r w:rsidRPr="00915517">
              <w:rPr>
                <w:rFonts w:ascii="Times New Roman" w:hAnsi="Times New Roman" w:cs="Times New Roman"/>
                <w:i/>
                <w:iCs/>
                <w:sz w:val="16"/>
                <w:szCs w:val="16"/>
              </w:rPr>
              <w:t>(S439C) zae</w:t>
            </w:r>
            <w:proofErr w:type="gramStart"/>
            <w:r w:rsidRPr="00915517">
              <w:rPr>
                <w:rFonts w:ascii="Times New Roman" w:hAnsi="Times New Roman" w:cs="Times New Roman"/>
                <w:i/>
                <w:iCs/>
                <w:sz w:val="16"/>
                <w:szCs w:val="16"/>
              </w:rPr>
              <w:t>502</w:t>
            </w:r>
            <w:r w:rsidRPr="00915517">
              <w:rPr>
                <w:rFonts w:ascii="Times New Roman" w:hAnsi="Times New Roman" w:cs="Times New Roman"/>
                <w:sz w:val="16"/>
                <w:szCs w:val="16"/>
              </w:rPr>
              <w:t>::</w:t>
            </w:r>
            <w:proofErr w:type="gramEnd"/>
            <w:r w:rsidRPr="00915517">
              <w:rPr>
                <w:rFonts w:ascii="Times New Roman" w:hAnsi="Times New Roman" w:cs="Times New Roman"/>
                <w:sz w:val="16"/>
                <w:szCs w:val="16"/>
              </w:rPr>
              <w:t>Tn</w:t>
            </w:r>
            <w:r w:rsidRPr="00915517">
              <w:rPr>
                <w:rFonts w:ascii="Times New Roman" w:hAnsi="Times New Roman" w:cs="Times New Roman"/>
                <w:i/>
                <w:iCs/>
                <w:sz w:val="16"/>
                <w:szCs w:val="16"/>
              </w:rPr>
              <w:t>10</w:t>
            </w:r>
          </w:p>
        </w:tc>
        <w:tc>
          <w:tcPr>
            <w:tcW w:w="2286" w:type="dxa"/>
            <w:tcBorders>
              <w:top w:val="nil"/>
              <w:left w:val="nil"/>
              <w:bottom w:val="nil"/>
              <w:right w:val="nil"/>
            </w:tcBorders>
            <w:shd w:val="clear" w:color="auto" w:fill="auto"/>
            <w:noWrap/>
            <w:vAlign w:val="center"/>
            <w:hideMark/>
          </w:tcPr>
          <w:p w14:paraId="715088DC" w14:textId="77777777" w:rsidR="000B3405" w:rsidRPr="00915517" w:rsidRDefault="000B3405" w:rsidP="000B3405">
            <w:pPr>
              <w:rPr>
                <w:rFonts w:ascii="Times New Roman" w:hAnsi="Times New Roman" w:cs="Times New Roman"/>
                <w:sz w:val="16"/>
                <w:szCs w:val="16"/>
              </w:rPr>
            </w:pPr>
            <w:r w:rsidRPr="00915517">
              <w:rPr>
                <w:rFonts w:ascii="Times New Roman" w:hAnsi="Times New Roman" w:cs="Times New Roman"/>
                <w:sz w:val="16"/>
                <w:szCs w:val="16"/>
              </w:rPr>
              <w:t>This study</w:t>
            </w:r>
          </w:p>
        </w:tc>
      </w:tr>
      <w:tr w:rsidR="000B3405" w:rsidRPr="00915517" w14:paraId="6E39F2A7" w14:textId="77777777" w:rsidTr="00CA516B">
        <w:trPr>
          <w:trHeight w:val="20"/>
        </w:trPr>
        <w:tc>
          <w:tcPr>
            <w:tcW w:w="1418" w:type="dxa"/>
            <w:tcBorders>
              <w:top w:val="nil"/>
              <w:left w:val="nil"/>
              <w:bottom w:val="nil"/>
              <w:right w:val="nil"/>
            </w:tcBorders>
            <w:shd w:val="clear" w:color="auto" w:fill="auto"/>
            <w:noWrap/>
            <w:vAlign w:val="center"/>
            <w:hideMark/>
          </w:tcPr>
          <w:p w14:paraId="2DE1EF4B" w14:textId="77777777" w:rsidR="000B3405" w:rsidRPr="00915517" w:rsidRDefault="000B3405" w:rsidP="000B3405">
            <w:pPr>
              <w:rPr>
                <w:rFonts w:ascii="Times New Roman" w:hAnsi="Times New Roman" w:cs="Times New Roman"/>
                <w:sz w:val="16"/>
                <w:szCs w:val="16"/>
              </w:rPr>
            </w:pPr>
            <w:r w:rsidRPr="00915517">
              <w:rPr>
                <w:rFonts w:ascii="Times New Roman" w:hAnsi="Times New Roman" w:cs="Times New Roman"/>
                <w:sz w:val="16"/>
                <w:szCs w:val="16"/>
              </w:rPr>
              <w:t>JE6631</w:t>
            </w:r>
          </w:p>
        </w:tc>
        <w:tc>
          <w:tcPr>
            <w:tcW w:w="5386" w:type="dxa"/>
            <w:tcBorders>
              <w:top w:val="nil"/>
              <w:left w:val="nil"/>
              <w:bottom w:val="nil"/>
              <w:right w:val="nil"/>
            </w:tcBorders>
            <w:shd w:val="clear" w:color="auto" w:fill="auto"/>
            <w:noWrap/>
            <w:vAlign w:val="center"/>
            <w:hideMark/>
          </w:tcPr>
          <w:p w14:paraId="63E63C97" w14:textId="3A485050" w:rsidR="000B3405" w:rsidRPr="00915517" w:rsidRDefault="000B3405" w:rsidP="000B3405">
            <w:pPr>
              <w:rPr>
                <w:rFonts w:ascii="Times New Roman" w:eastAsia="Times New Roman" w:hAnsi="Times New Roman" w:cs="Times New Roman"/>
                <w:sz w:val="16"/>
                <w:szCs w:val="16"/>
              </w:rPr>
            </w:pPr>
            <w:proofErr w:type="spellStart"/>
            <w:r w:rsidRPr="00915517">
              <w:rPr>
                <w:rFonts w:ascii="Times New Roman" w:hAnsi="Times New Roman" w:cs="Times New Roman"/>
                <w:i/>
                <w:iCs/>
                <w:sz w:val="16"/>
                <w:szCs w:val="16"/>
              </w:rPr>
              <w:t>Hfr:str</w:t>
            </w:r>
            <w:proofErr w:type="spellEnd"/>
            <w:r w:rsidRPr="00915517">
              <w:rPr>
                <w:rFonts w:ascii="Times New Roman" w:hAnsi="Times New Roman" w:cs="Times New Roman"/>
                <w:i/>
                <w:iCs/>
                <w:sz w:val="16"/>
                <w:szCs w:val="16"/>
              </w:rPr>
              <w:t xml:space="preserve"> </w:t>
            </w:r>
            <w:proofErr w:type="spellStart"/>
            <w:r w:rsidRPr="00915517">
              <w:rPr>
                <w:rFonts w:ascii="Times New Roman" w:hAnsi="Times New Roman" w:cs="Times New Roman"/>
                <w:i/>
                <w:iCs/>
                <w:sz w:val="16"/>
                <w:szCs w:val="16"/>
              </w:rPr>
              <w:t>thi</w:t>
            </w:r>
            <w:proofErr w:type="spellEnd"/>
            <w:r w:rsidRPr="00915517">
              <w:rPr>
                <w:rFonts w:ascii="Times New Roman" w:hAnsi="Times New Roman" w:cs="Times New Roman"/>
                <w:i/>
                <w:iCs/>
                <w:sz w:val="16"/>
                <w:szCs w:val="16"/>
              </w:rPr>
              <w:t xml:space="preserve"> polA1</w:t>
            </w:r>
          </w:p>
        </w:tc>
        <w:tc>
          <w:tcPr>
            <w:tcW w:w="2286" w:type="dxa"/>
            <w:tcBorders>
              <w:top w:val="nil"/>
              <w:left w:val="nil"/>
              <w:bottom w:val="nil"/>
              <w:right w:val="nil"/>
            </w:tcBorders>
            <w:shd w:val="clear" w:color="auto" w:fill="auto"/>
            <w:noWrap/>
            <w:vAlign w:val="bottom"/>
            <w:hideMark/>
          </w:tcPr>
          <w:p w14:paraId="12AF681E" w14:textId="453444FB" w:rsidR="000B3405" w:rsidRPr="00915517" w:rsidRDefault="00AF0633" w:rsidP="000B3405">
            <w:pPr>
              <w:rPr>
                <w:rFonts w:ascii="Times New Roman" w:eastAsia="Times New Roman" w:hAnsi="Times New Roman" w:cs="Times New Roman"/>
                <w:sz w:val="16"/>
                <w:szCs w:val="16"/>
              </w:rPr>
            </w:pPr>
            <w:r w:rsidRPr="00915517">
              <w:rPr>
                <w:rFonts w:ascii="Times New Roman" w:eastAsia="Times New Roman" w:hAnsi="Times New Roman" w:cs="Times New Roman"/>
                <w:sz w:val="16"/>
                <w:szCs w:val="16"/>
              </w:rPr>
              <w:fldChar w:fldCharType="begin" w:fldLock="1"/>
            </w:r>
            <w:r w:rsidR="0053168B" w:rsidRPr="00915517">
              <w:rPr>
                <w:rFonts w:ascii="Times New Roman" w:eastAsia="Times New Roman" w:hAnsi="Times New Roman" w:cs="Times New Roman"/>
                <w:sz w:val="16"/>
                <w:szCs w:val="16"/>
              </w:rPr>
              <w:instrText>ADDIN CSL_CITATION {"citationItems":[{"id":"ITEM-1","itemData":{"DOI":"10.1074/jbc.M204436200","ISSN":"0021-9258 (Print)","PMID":"12351621","abstract":"The fifth and the sixth cytoplasmic regions (C5 and C6) of SecY are important for the SecA-driven preprotein translocation reaction. A cold-sensitive mutation, secY205 (Tyr-429 --&gt; Asp), in C6 impairs the ATP- and precursor-dependent SecA insertion into the membrane. We now identified second site mutations that suppressed the defect. Cis-placement of these mutations proved to suppress mutations at another essential residue (Arg-357) of SecY as well. Thus, they tolerate the otherwise defective SecY alterations in the same molecule. Two alterations (Ile-195 to Ser in TM5 region and Ile-408 to Leu in TM10 region) were found to make the translocation channel more active, because it enabled cells to survive with reduced content of the SecYE complex. These mutations only very weakly suppressed a signal sequence defect of the lambda receptor protein. The mutant SecYEG translocase exhibited higher than normal activity in vitro, being accompanied by striking independence of the proton motive force as well as by stabilization of a bound and active SecA species against urea treatment. These results have been interpreted in terms of balance shifts between channel closing and channel opening alterations in the SecYEG translocase.","author":[{"dropping-particle":"","family":"Mori","given":"Hiroyuki","non-dropping-particle":"","parse-names":false,"suffix":""},{"dropping-particle":"","family":"Shimizu","given":"Yuhsuke","non-dropping-particle":"","parse-names":false,"suffix":""},{"dropping-particle":"","family":"Ito","given":"Koreaki","non-dropping-particle":"","parse-names":false,"suffix":""}],"container-title":"The Journal of biological chemistry","id":"ITEM-1","issue":"50","issued":{"date-parts":[["2002","12"]]},"language":"eng","page":"48550-48557","publisher-place":"United States","title":"Superactive SecY variants that fulfill the essential translocation function with a reduced cellular quantity.","type":"article-journal","volume":"277"},"uris":["http://www.mendeley.com/documents/?uuid=70c188d5-efa0-41a3-934b-6eb21a4f1094","http://www.mendeley.com/documents/?uuid=c1a8d11d-b0f2-4712-a94b-e18dd325c2da"]}],"mendeley":{"formattedCitation":"(Mori et al., 2002)","plainTextFormattedCitation":"(Mori et al., 2002)","previouslyFormattedCitation":"(11)"},"properties":{"noteIndex":0},"schema":"https://github.com/citation-style-language/schema/raw/master/csl-citation.json"}</w:instrText>
            </w:r>
            <w:r w:rsidRPr="00915517">
              <w:rPr>
                <w:rFonts w:ascii="Times New Roman" w:eastAsia="Times New Roman" w:hAnsi="Times New Roman" w:cs="Times New Roman"/>
                <w:sz w:val="16"/>
                <w:szCs w:val="16"/>
              </w:rPr>
              <w:fldChar w:fldCharType="separate"/>
            </w:r>
            <w:r w:rsidR="0053168B" w:rsidRPr="00915517">
              <w:rPr>
                <w:rFonts w:ascii="Times New Roman" w:eastAsia="Times New Roman" w:hAnsi="Times New Roman" w:cs="Times New Roman"/>
                <w:noProof/>
                <w:sz w:val="16"/>
                <w:szCs w:val="16"/>
              </w:rPr>
              <w:t>(Mori et al., 2002)</w:t>
            </w:r>
            <w:r w:rsidRPr="00915517">
              <w:rPr>
                <w:rFonts w:ascii="Times New Roman" w:eastAsia="Times New Roman" w:hAnsi="Times New Roman" w:cs="Times New Roman"/>
                <w:sz w:val="16"/>
                <w:szCs w:val="16"/>
              </w:rPr>
              <w:fldChar w:fldCharType="end"/>
            </w:r>
          </w:p>
        </w:tc>
      </w:tr>
      <w:tr w:rsidR="000B3405" w:rsidRPr="00915517" w14:paraId="6C546475" w14:textId="77777777" w:rsidTr="00CA516B">
        <w:trPr>
          <w:trHeight w:val="20"/>
        </w:trPr>
        <w:tc>
          <w:tcPr>
            <w:tcW w:w="1418" w:type="dxa"/>
            <w:tcBorders>
              <w:top w:val="nil"/>
              <w:left w:val="nil"/>
              <w:bottom w:val="nil"/>
              <w:right w:val="nil"/>
            </w:tcBorders>
            <w:shd w:val="clear" w:color="auto" w:fill="auto"/>
            <w:noWrap/>
            <w:vAlign w:val="center"/>
            <w:hideMark/>
          </w:tcPr>
          <w:p w14:paraId="401EF3DE" w14:textId="77777777" w:rsidR="000B3405" w:rsidRPr="00915517" w:rsidRDefault="000B3405" w:rsidP="000B3405">
            <w:pPr>
              <w:rPr>
                <w:rFonts w:ascii="Times New Roman" w:hAnsi="Times New Roman" w:cs="Times New Roman"/>
                <w:sz w:val="16"/>
                <w:szCs w:val="16"/>
              </w:rPr>
            </w:pPr>
            <w:r w:rsidRPr="00915517">
              <w:rPr>
                <w:rFonts w:ascii="Times New Roman" w:hAnsi="Times New Roman" w:cs="Times New Roman"/>
                <w:sz w:val="16"/>
                <w:szCs w:val="16"/>
              </w:rPr>
              <w:t>RM2091</w:t>
            </w:r>
          </w:p>
        </w:tc>
        <w:tc>
          <w:tcPr>
            <w:tcW w:w="5386" w:type="dxa"/>
            <w:tcBorders>
              <w:top w:val="nil"/>
              <w:left w:val="nil"/>
              <w:bottom w:val="nil"/>
              <w:right w:val="nil"/>
            </w:tcBorders>
            <w:shd w:val="clear" w:color="auto" w:fill="auto"/>
            <w:noWrap/>
            <w:vAlign w:val="center"/>
            <w:hideMark/>
          </w:tcPr>
          <w:p w14:paraId="5258BA76" w14:textId="79921E69" w:rsidR="000B3405" w:rsidRPr="00915517" w:rsidRDefault="000B3405" w:rsidP="000B3405">
            <w:pPr>
              <w:rPr>
                <w:rFonts w:ascii="Times New Roman" w:hAnsi="Times New Roman" w:cs="Times New Roman"/>
                <w:sz w:val="16"/>
                <w:szCs w:val="16"/>
              </w:rPr>
            </w:pPr>
            <w:r w:rsidRPr="00915517">
              <w:rPr>
                <w:rFonts w:ascii="Times New Roman" w:hAnsi="Times New Roman" w:cs="Times New Roman"/>
                <w:sz w:val="16"/>
                <w:szCs w:val="16"/>
              </w:rPr>
              <w:t xml:space="preserve">JE6631, </w:t>
            </w:r>
            <w:r w:rsidRPr="00915517">
              <w:rPr>
                <w:rFonts w:ascii="Times New Roman" w:hAnsi="Times New Roman" w:cs="Times New Roman"/>
                <w:i/>
                <w:iCs/>
                <w:sz w:val="16"/>
                <w:szCs w:val="16"/>
              </w:rPr>
              <w:t>purC</w:t>
            </w:r>
            <w:proofErr w:type="gramStart"/>
            <w:r w:rsidRPr="00915517">
              <w:rPr>
                <w:rFonts w:ascii="Times New Roman" w:hAnsi="Times New Roman" w:cs="Times New Roman"/>
                <w:i/>
                <w:iCs/>
                <w:sz w:val="16"/>
                <w:szCs w:val="16"/>
              </w:rPr>
              <w:t>80</w:t>
            </w:r>
            <w:r w:rsidRPr="00915517">
              <w:rPr>
                <w:rFonts w:ascii="Times New Roman" w:hAnsi="Times New Roman" w:cs="Times New Roman"/>
                <w:sz w:val="16"/>
                <w:szCs w:val="16"/>
              </w:rPr>
              <w:t>::</w:t>
            </w:r>
            <w:proofErr w:type="gramEnd"/>
            <w:r w:rsidRPr="00915517">
              <w:rPr>
                <w:rFonts w:ascii="Times New Roman" w:hAnsi="Times New Roman" w:cs="Times New Roman"/>
                <w:sz w:val="16"/>
                <w:szCs w:val="16"/>
              </w:rPr>
              <w:t>Tn</w:t>
            </w:r>
            <w:r w:rsidRPr="00915517">
              <w:rPr>
                <w:rFonts w:ascii="Times New Roman" w:hAnsi="Times New Roman" w:cs="Times New Roman"/>
                <w:i/>
                <w:iCs/>
                <w:sz w:val="16"/>
                <w:szCs w:val="16"/>
              </w:rPr>
              <w:t>10</w:t>
            </w:r>
          </w:p>
        </w:tc>
        <w:tc>
          <w:tcPr>
            <w:tcW w:w="2286" w:type="dxa"/>
            <w:tcBorders>
              <w:top w:val="nil"/>
              <w:left w:val="nil"/>
              <w:bottom w:val="nil"/>
              <w:right w:val="nil"/>
            </w:tcBorders>
            <w:shd w:val="clear" w:color="auto" w:fill="auto"/>
            <w:noWrap/>
            <w:vAlign w:val="center"/>
            <w:hideMark/>
          </w:tcPr>
          <w:p w14:paraId="30F61A1C" w14:textId="77777777" w:rsidR="000B3405" w:rsidRPr="00915517" w:rsidRDefault="000B3405" w:rsidP="000B3405">
            <w:pPr>
              <w:rPr>
                <w:rFonts w:ascii="Times New Roman" w:hAnsi="Times New Roman" w:cs="Times New Roman"/>
                <w:sz w:val="16"/>
                <w:szCs w:val="16"/>
              </w:rPr>
            </w:pPr>
            <w:r w:rsidRPr="00915517">
              <w:rPr>
                <w:rFonts w:ascii="Times New Roman" w:hAnsi="Times New Roman" w:cs="Times New Roman"/>
                <w:sz w:val="16"/>
                <w:szCs w:val="16"/>
              </w:rPr>
              <w:t>This study</w:t>
            </w:r>
          </w:p>
        </w:tc>
      </w:tr>
      <w:tr w:rsidR="000B3405" w:rsidRPr="00915517" w14:paraId="1E874CA7" w14:textId="77777777" w:rsidTr="00CA516B">
        <w:trPr>
          <w:trHeight w:val="20"/>
        </w:trPr>
        <w:tc>
          <w:tcPr>
            <w:tcW w:w="1418" w:type="dxa"/>
            <w:tcBorders>
              <w:top w:val="nil"/>
              <w:left w:val="nil"/>
              <w:bottom w:val="nil"/>
              <w:right w:val="nil"/>
            </w:tcBorders>
            <w:shd w:val="clear" w:color="auto" w:fill="auto"/>
            <w:noWrap/>
            <w:vAlign w:val="center"/>
            <w:hideMark/>
          </w:tcPr>
          <w:p w14:paraId="7C9ED6DC" w14:textId="77777777" w:rsidR="000B3405" w:rsidRPr="00915517" w:rsidRDefault="000B3405" w:rsidP="000B3405">
            <w:pPr>
              <w:rPr>
                <w:rFonts w:ascii="Times New Roman" w:hAnsi="Times New Roman" w:cs="Times New Roman"/>
                <w:sz w:val="16"/>
                <w:szCs w:val="16"/>
              </w:rPr>
            </w:pPr>
            <w:r w:rsidRPr="00915517">
              <w:rPr>
                <w:rFonts w:ascii="Times New Roman" w:hAnsi="Times New Roman" w:cs="Times New Roman"/>
                <w:sz w:val="16"/>
                <w:szCs w:val="16"/>
              </w:rPr>
              <w:t>YH188</w:t>
            </w:r>
          </w:p>
        </w:tc>
        <w:tc>
          <w:tcPr>
            <w:tcW w:w="5386" w:type="dxa"/>
            <w:tcBorders>
              <w:top w:val="nil"/>
              <w:left w:val="nil"/>
              <w:bottom w:val="nil"/>
              <w:right w:val="nil"/>
            </w:tcBorders>
            <w:shd w:val="clear" w:color="auto" w:fill="auto"/>
            <w:noWrap/>
            <w:vAlign w:val="center"/>
            <w:hideMark/>
          </w:tcPr>
          <w:p w14:paraId="121B1477" w14:textId="66302E21" w:rsidR="000B3405" w:rsidRPr="00915517" w:rsidRDefault="000B3405" w:rsidP="000B3405">
            <w:pPr>
              <w:rPr>
                <w:rFonts w:ascii="Times New Roman" w:hAnsi="Times New Roman" w:cs="Times New Roman"/>
                <w:sz w:val="16"/>
                <w:szCs w:val="16"/>
              </w:rPr>
            </w:pPr>
            <w:r w:rsidRPr="00915517">
              <w:rPr>
                <w:rFonts w:ascii="Times New Roman" w:hAnsi="Times New Roman" w:cs="Times New Roman"/>
                <w:sz w:val="16"/>
                <w:szCs w:val="16"/>
              </w:rPr>
              <w:t xml:space="preserve">JE6631, </w:t>
            </w:r>
            <w:r w:rsidRPr="00915517">
              <w:rPr>
                <w:rFonts w:ascii="Times New Roman" w:hAnsi="Times New Roman" w:cs="Times New Roman"/>
                <w:i/>
                <w:iCs/>
                <w:sz w:val="16"/>
                <w:szCs w:val="16"/>
              </w:rPr>
              <w:t>zae</w:t>
            </w:r>
            <w:proofErr w:type="gramStart"/>
            <w:r w:rsidRPr="00915517">
              <w:rPr>
                <w:rFonts w:ascii="Times New Roman" w:hAnsi="Times New Roman" w:cs="Times New Roman"/>
                <w:i/>
                <w:iCs/>
                <w:sz w:val="16"/>
                <w:szCs w:val="16"/>
              </w:rPr>
              <w:t>502</w:t>
            </w:r>
            <w:r w:rsidRPr="00915517">
              <w:rPr>
                <w:rFonts w:ascii="Times New Roman" w:hAnsi="Times New Roman" w:cs="Times New Roman"/>
                <w:sz w:val="16"/>
                <w:szCs w:val="16"/>
              </w:rPr>
              <w:t>::</w:t>
            </w:r>
            <w:proofErr w:type="gramEnd"/>
            <w:r w:rsidRPr="00915517">
              <w:rPr>
                <w:rFonts w:ascii="Times New Roman" w:hAnsi="Times New Roman" w:cs="Times New Roman"/>
                <w:sz w:val="16"/>
                <w:szCs w:val="16"/>
              </w:rPr>
              <w:t>Tn</w:t>
            </w:r>
            <w:r w:rsidRPr="00915517">
              <w:rPr>
                <w:rFonts w:ascii="Times New Roman" w:hAnsi="Times New Roman" w:cs="Times New Roman"/>
                <w:i/>
                <w:iCs/>
                <w:sz w:val="16"/>
                <w:szCs w:val="16"/>
              </w:rPr>
              <w:t>10</w:t>
            </w:r>
          </w:p>
        </w:tc>
        <w:tc>
          <w:tcPr>
            <w:tcW w:w="2286" w:type="dxa"/>
            <w:tcBorders>
              <w:top w:val="nil"/>
              <w:left w:val="nil"/>
              <w:bottom w:val="nil"/>
              <w:right w:val="nil"/>
            </w:tcBorders>
            <w:shd w:val="clear" w:color="auto" w:fill="auto"/>
            <w:noWrap/>
            <w:vAlign w:val="center"/>
            <w:hideMark/>
          </w:tcPr>
          <w:p w14:paraId="33ECCD28" w14:textId="3BA008FE" w:rsidR="000B3405" w:rsidRPr="00915517" w:rsidRDefault="000B3405" w:rsidP="000B3405">
            <w:pPr>
              <w:rPr>
                <w:rFonts w:ascii="Times New Roman" w:hAnsi="Times New Roman" w:cs="Times New Roman"/>
                <w:sz w:val="16"/>
                <w:szCs w:val="16"/>
              </w:rPr>
            </w:pPr>
            <w:r w:rsidRPr="00915517">
              <w:rPr>
                <w:rFonts w:ascii="Times New Roman" w:hAnsi="Times New Roman" w:cs="Times New Roman"/>
                <w:sz w:val="16"/>
                <w:szCs w:val="16"/>
              </w:rPr>
              <w:fldChar w:fldCharType="begin" w:fldLock="1"/>
            </w:r>
            <w:r w:rsidR="0053168B" w:rsidRPr="00915517">
              <w:rPr>
                <w:rFonts w:ascii="Times New Roman" w:hAnsi="Times New Roman" w:cs="Times New Roman"/>
                <w:sz w:val="16"/>
                <w:szCs w:val="16"/>
              </w:rPr>
              <w:instrText>ADDIN CSL_CITATION {"citationItems":[{"id":"ITEM-1","itemData":{"DOI":"10.1111/mmi.12053","ISSN":"1365-2958 (Electronic)","PMID":"23016873","abstract":"The Escherichia coli σ(E) extracytoplasmic stress response monitors and responds to folding stress in the cell envelope. A protease cascade directed at RseA, a membrane-spanning anti-σ that inhibits σ(E) activity, controls this critical signal-transduction system. Stress cues activate DegS to cleave RseA; a second cleavage by RseP releases RseA from the membrane, enabling its rapid degradation. Stress control of proteolysis requires that RseP cleavage is dependent on DegS cleavage. Recent in vitro and structural studies found that RseP cleavage requires binding of RseP PDZ-C to the newly exposed C-terminal residue (Val148) of RseA, generated by DegS cleavage, explaining dependence. We tested this mechanism in vivo. Neither mutation in the putative PDZ ligand-binding regions nor even deletion of entire RseP PDZ domains had significant effects on RseA cleavage in vivo, and the C-terminal residue of DegS-processed RseA also little affected RseA cleavage. Indeed, strains with a chromosomal rseP gene deleted for either PDZ domain and strains with a chromosomal rseA V148 mutation grew normally and exhibited almost normal σ(E) activation in response to stress signals. We conclude that recognition of the cleaved amino acid by the RseP PDZ domain is not essential for sequential cleavage of RseA and σ(E) stress response in vivo.","author":[{"dropping-particle":"","family":"Hizukuri","given":"Yohei","non-dropping-particle":"","parse-names":false,"suffix":""},{"dropping-particle":"","family":"Akiyama","given":"Yoshinori","non-dropping-particle":"","parse-names":false,"suffix":""}],"container-title":"Molecular microbiology","id":"ITEM-1","issue":"5","issued":{"date-parts":[["2012","12"]]},"language":"eng","page":"1232-1245","publisher-place":"England","title":"PDZ domains of RseP are not essential for sequential cleavage of RseA or stress-induced σ&lt;sup&gt;E&lt;/sup&gt; activation &lt;i&gt;in vivo&lt;/i&gt;.","type":"article-journal","volume":"86"},"uris":["http://www.mendeley.com/documents/?uuid=ce49f04a-85ea-4f40-a1dc-70279d2cebab"]}],"mendeley":{"formattedCitation":"(Hizukuri and Akiyama, 2012)","plainTextFormattedCitation":"(Hizukuri and Akiyama, 2012)","previouslyFormattedCitation":"(5)"},"properties":{"noteIndex":0},"schema":"https://github.com/citation-style-language/schema/raw/master/csl-citation.json"}</w:instrText>
            </w:r>
            <w:r w:rsidRPr="00915517">
              <w:rPr>
                <w:rFonts w:ascii="Times New Roman" w:hAnsi="Times New Roman" w:cs="Times New Roman"/>
                <w:sz w:val="16"/>
                <w:szCs w:val="16"/>
              </w:rPr>
              <w:fldChar w:fldCharType="separate"/>
            </w:r>
            <w:r w:rsidR="0053168B" w:rsidRPr="00915517">
              <w:rPr>
                <w:rFonts w:ascii="Times New Roman" w:hAnsi="Times New Roman" w:cs="Times New Roman"/>
                <w:noProof/>
                <w:sz w:val="16"/>
                <w:szCs w:val="16"/>
              </w:rPr>
              <w:t>(Hizukuri and Akiyama, 2012)</w:t>
            </w:r>
            <w:r w:rsidRPr="00915517">
              <w:rPr>
                <w:rFonts w:ascii="Times New Roman" w:hAnsi="Times New Roman" w:cs="Times New Roman"/>
                <w:sz w:val="16"/>
                <w:szCs w:val="16"/>
              </w:rPr>
              <w:fldChar w:fldCharType="end"/>
            </w:r>
          </w:p>
        </w:tc>
      </w:tr>
      <w:tr w:rsidR="000B3405" w:rsidRPr="00915517" w14:paraId="2055F603" w14:textId="77777777" w:rsidTr="00CA516B">
        <w:trPr>
          <w:trHeight w:val="20"/>
        </w:trPr>
        <w:tc>
          <w:tcPr>
            <w:tcW w:w="1418" w:type="dxa"/>
            <w:tcBorders>
              <w:top w:val="nil"/>
              <w:left w:val="nil"/>
              <w:bottom w:val="nil"/>
              <w:right w:val="nil"/>
            </w:tcBorders>
            <w:shd w:val="clear" w:color="auto" w:fill="auto"/>
            <w:noWrap/>
            <w:vAlign w:val="center"/>
            <w:hideMark/>
          </w:tcPr>
          <w:p w14:paraId="47946355" w14:textId="77777777" w:rsidR="000B3405" w:rsidRPr="00915517" w:rsidRDefault="000B3405" w:rsidP="000B3405">
            <w:pPr>
              <w:rPr>
                <w:rFonts w:ascii="Times New Roman" w:hAnsi="Times New Roman" w:cs="Times New Roman"/>
                <w:sz w:val="16"/>
                <w:szCs w:val="16"/>
              </w:rPr>
            </w:pPr>
            <w:r w:rsidRPr="00915517">
              <w:rPr>
                <w:rFonts w:ascii="Times New Roman" w:hAnsi="Times New Roman" w:cs="Times New Roman"/>
                <w:sz w:val="16"/>
                <w:szCs w:val="16"/>
              </w:rPr>
              <w:t>MC4100</w:t>
            </w:r>
          </w:p>
        </w:tc>
        <w:tc>
          <w:tcPr>
            <w:tcW w:w="5386" w:type="dxa"/>
            <w:tcBorders>
              <w:top w:val="nil"/>
              <w:left w:val="nil"/>
              <w:bottom w:val="nil"/>
              <w:right w:val="nil"/>
            </w:tcBorders>
            <w:shd w:val="clear" w:color="auto" w:fill="auto"/>
            <w:vAlign w:val="center"/>
            <w:hideMark/>
          </w:tcPr>
          <w:p w14:paraId="22B3845B" w14:textId="77777777" w:rsidR="000B3405" w:rsidRPr="00915517" w:rsidRDefault="000B3405" w:rsidP="000B3405">
            <w:pPr>
              <w:rPr>
                <w:rFonts w:ascii="Times New Roman" w:hAnsi="Times New Roman" w:cs="Times New Roman"/>
                <w:sz w:val="16"/>
                <w:szCs w:val="16"/>
              </w:rPr>
            </w:pPr>
            <w:r w:rsidRPr="00915517">
              <w:rPr>
                <w:rFonts w:ascii="Times New Roman" w:hAnsi="Times New Roman" w:cs="Times New Roman"/>
                <w:sz w:val="16"/>
                <w:szCs w:val="16"/>
              </w:rPr>
              <w:t>F</w:t>
            </w:r>
            <w:r w:rsidRPr="00915517">
              <w:rPr>
                <w:rFonts w:ascii="Times New Roman" w:hAnsi="Times New Roman" w:cs="Times New Roman"/>
                <w:sz w:val="16"/>
                <w:szCs w:val="16"/>
                <w:vertAlign w:val="superscript"/>
              </w:rPr>
              <w:t>-</w:t>
            </w:r>
            <w:r w:rsidRPr="00915517">
              <w:rPr>
                <w:rFonts w:ascii="Times New Roman" w:hAnsi="Times New Roman" w:cs="Times New Roman"/>
                <w:sz w:val="16"/>
                <w:szCs w:val="16"/>
              </w:rPr>
              <w:t xml:space="preserve"> </w:t>
            </w:r>
            <w:r w:rsidRPr="00915517">
              <w:rPr>
                <w:rFonts w:ascii="Times New Roman" w:hAnsi="Times New Roman" w:cs="Times New Roman"/>
                <w:i/>
                <w:iCs/>
                <w:sz w:val="16"/>
                <w:szCs w:val="16"/>
              </w:rPr>
              <w:t>araD139</w:t>
            </w:r>
            <w:r w:rsidRPr="00915517">
              <w:rPr>
                <w:rFonts w:ascii="Times New Roman" w:hAnsi="Times New Roman" w:cs="Times New Roman"/>
                <w:sz w:val="16"/>
                <w:szCs w:val="16"/>
              </w:rPr>
              <w:t xml:space="preserve"> Δ</w:t>
            </w:r>
            <w:r w:rsidRPr="00915517">
              <w:rPr>
                <w:rFonts w:ascii="Times New Roman" w:hAnsi="Times New Roman" w:cs="Times New Roman"/>
                <w:i/>
                <w:iCs/>
                <w:sz w:val="16"/>
                <w:szCs w:val="16"/>
              </w:rPr>
              <w:t>(</w:t>
            </w:r>
            <w:proofErr w:type="spellStart"/>
            <w:r w:rsidRPr="00915517">
              <w:rPr>
                <w:rFonts w:ascii="Times New Roman" w:hAnsi="Times New Roman" w:cs="Times New Roman"/>
                <w:i/>
                <w:iCs/>
                <w:sz w:val="16"/>
                <w:szCs w:val="16"/>
              </w:rPr>
              <w:t>argF</w:t>
            </w:r>
            <w:proofErr w:type="spellEnd"/>
            <w:r w:rsidRPr="00915517">
              <w:rPr>
                <w:rFonts w:ascii="Times New Roman" w:hAnsi="Times New Roman" w:cs="Times New Roman"/>
                <w:i/>
                <w:iCs/>
                <w:sz w:val="16"/>
                <w:szCs w:val="16"/>
              </w:rPr>
              <w:t>-</w:t>
            </w:r>
            <w:proofErr w:type="gramStart"/>
            <w:r w:rsidRPr="00915517">
              <w:rPr>
                <w:rFonts w:ascii="Times New Roman" w:hAnsi="Times New Roman" w:cs="Times New Roman"/>
                <w:i/>
                <w:iCs/>
                <w:sz w:val="16"/>
                <w:szCs w:val="16"/>
              </w:rPr>
              <w:t>lac)U</w:t>
            </w:r>
            <w:proofErr w:type="gramEnd"/>
            <w:r w:rsidRPr="00915517">
              <w:rPr>
                <w:rFonts w:ascii="Times New Roman" w:hAnsi="Times New Roman" w:cs="Times New Roman"/>
                <w:i/>
                <w:iCs/>
                <w:sz w:val="16"/>
                <w:szCs w:val="16"/>
              </w:rPr>
              <w:t xml:space="preserve">169 rpsL150 relA1 flbB5301 deoC1 ptsF25 </w:t>
            </w:r>
            <w:proofErr w:type="spellStart"/>
            <w:r w:rsidRPr="00915517">
              <w:rPr>
                <w:rFonts w:ascii="Times New Roman" w:hAnsi="Times New Roman" w:cs="Times New Roman"/>
                <w:i/>
                <w:iCs/>
                <w:sz w:val="16"/>
                <w:szCs w:val="16"/>
              </w:rPr>
              <w:t>rbsR</w:t>
            </w:r>
            <w:proofErr w:type="spellEnd"/>
          </w:p>
        </w:tc>
        <w:tc>
          <w:tcPr>
            <w:tcW w:w="2286" w:type="dxa"/>
            <w:tcBorders>
              <w:top w:val="nil"/>
              <w:left w:val="nil"/>
              <w:bottom w:val="nil"/>
              <w:right w:val="nil"/>
            </w:tcBorders>
            <w:shd w:val="clear" w:color="auto" w:fill="auto"/>
            <w:noWrap/>
            <w:vAlign w:val="center"/>
            <w:hideMark/>
          </w:tcPr>
          <w:p w14:paraId="5BE94DAE" w14:textId="718675CE" w:rsidR="000B3405" w:rsidRPr="00915517" w:rsidRDefault="00E5627C" w:rsidP="000B3405">
            <w:pPr>
              <w:rPr>
                <w:rFonts w:ascii="Times New Roman" w:hAnsi="Times New Roman" w:cs="Times New Roman"/>
                <w:sz w:val="16"/>
                <w:szCs w:val="16"/>
              </w:rPr>
            </w:pPr>
            <w:r w:rsidRPr="00915517">
              <w:rPr>
                <w:rFonts w:ascii="Times New Roman" w:hAnsi="Times New Roman" w:cs="Times New Roman"/>
                <w:sz w:val="16"/>
                <w:szCs w:val="16"/>
              </w:rPr>
              <w:fldChar w:fldCharType="begin" w:fldLock="1"/>
            </w:r>
            <w:r w:rsidR="0053168B" w:rsidRPr="00915517">
              <w:rPr>
                <w:rFonts w:ascii="Times New Roman" w:hAnsi="Times New Roman" w:cs="Times New Roman"/>
                <w:sz w:val="16"/>
                <w:szCs w:val="16"/>
              </w:rPr>
              <w:instrText>ADDIN CSL_CITATION {"citationItems":[{"id":"ITEM-1","itemData":{"DOI":"10.1016/0022-2836(76)90119-4","ISSN":"0022-2836 (Print)","PMID":"781293","author":[{"dropping-particle":"","family":"Casadaban","given":"M J","non-dropping-particle":"","parse-names":false,"suffix":""}],"container-title":"Journal of molecular biology","id":"ITEM-1","issue":"3","issued":{"date-parts":[["1976","7"]]},"language":"eng","page":"541-555","publisher-place":"England","title":"Transposition and fusion of the &lt;i&gt;lac&lt;/i&gt; genes to selected promoters in &lt;i&gt;Escherichia coli&lt;/i&gt; using bacteriophage lambda and Mu.","type":"article-journal","volume":"104"},"uris":["http://www.mendeley.com/documents/?uuid=1d601ca4-7482-4703-bde4-04f80ad2449c","http://www.mendeley.com/documents/?uuid=cdbf25c4-9759-431a-bb7d-925dd6e9010e"]}],"mendeley":{"formattedCitation":"(Casadaban, 1976)","plainTextFormattedCitation":"(Casadaban, 1976)","previouslyFormattedCitation":"(12)"},"properties":{"noteIndex":0},"schema":"https://github.com/citation-style-language/schema/raw/master/csl-citation.json"}</w:instrText>
            </w:r>
            <w:r w:rsidRPr="00915517">
              <w:rPr>
                <w:rFonts w:ascii="Times New Roman" w:hAnsi="Times New Roman" w:cs="Times New Roman"/>
                <w:sz w:val="16"/>
                <w:szCs w:val="16"/>
              </w:rPr>
              <w:fldChar w:fldCharType="separate"/>
            </w:r>
            <w:r w:rsidR="0053168B" w:rsidRPr="00915517">
              <w:rPr>
                <w:rFonts w:ascii="Times New Roman" w:hAnsi="Times New Roman" w:cs="Times New Roman"/>
                <w:noProof/>
                <w:sz w:val="16"/>
                <w:szCs w:val="16"/>
              </w:rPr>
              <w:t>(Casadaban, 1976)</w:t>
            </w:r>
            <w:r w:rsidRPr="00915517">
              <w:rPr>
                <w:rFonts w:ascii="Times New Roman" w:hAnsi="Times New Roman" w:cs="Times New Roman"/>
                <w:sz w:val="16"/>
                <w:szCs w:val="16"/>
              </w:rPr>
              <w:fldChar w:fldCharType="end"/>
            </w:r>
          </w:p>
        </w:tc>
      </w:tr>
      <w:tr w:rsidR="000B3405" w:rsidRPr="00915517" w14:paraId="14FB22D0" w14:textId="77777777" w:rsidTr="00CA516B">
        <w:trPr>
          <w:trHeight w:val="20"/>
        </w:trPr>
        <w:tc>
          <w:tcPr>
            <w:tcW w:w="1418" w:type="dxa"/>
            <w:tcBorders>
              <w:top w:val="nil"/>
              <w:left w:val="nil"/>
              <w:bottom w:val="nil"/>
              <w:right w:val="nil"/>
            </w:tcBorders>
            <w:shd w:val="clear" w:color="auto" w:fill="auto"/>
            <w:noWrap/>
            <w:vAlign w:val="center"/>
            <w:hideMark/>
          </w:tcPr>
          <w:p w14:paraId="6825F06A" w14:textId="77777777" w:rsidR="000B3405" w:rsidRPr="00915517" w:rsidRDefault="000B3405" w:rsidP="000B3405">
            <w:pPr>
              <w:rPr>
                <w:rFonts w:ascii="Times New Roman" w:hAnsi="Times New Roman" w:cs="Times New Roman"/>
                <w:sz w:val="16"/>
                <w:szCs w:val="16"/>
              </w:rPr>
            </w:pPr>
            <w:r w:rsidRPr="00915517">
              <w:rPr>
                <w:rFonts w:ascii="Times New Roman" w:hAnsi="Times New Roman" w:cs="Times New Roman"/>
                <w:sz w:val="16"/>
                <w:szCs w:val="16"/>
              </w:rPr>
              <w:t>CU141</w:t>
            </w:r>
          </w:p>
        </w:tc>
        <w:tc>
          <w:tcPr>
            <w:tcW w:w="5386" w:type="dxa"/>
            <w:tcBorders>
              <w:top w:val="nil"/>
              <w:left w:val="nil"/>
              <w:bottom w:val="nil"/>
              <w:right w:val="nil"/>
            </w:tcBorders>
            <w:shd w:val="clear" w:color="auto" w:fill="auto"/>
            <w:noWrap/>
            <w:vAlign w:val="bottom"/>
            <w:hideMark/>
          </w:tcPr>
          <w:p w14:paraId="10FB9D8A" w14:textId="69A9944B" w:rsidR="000B3405" w:rsidRPr="00915517" w:rsidRDefault="000B3405" w:rsidP="000B3405">
            <w:pPr>
              <w:rPr>
                <w:rFonts w:ascii="Times New Roman" w:hAnsi="Times New Roman" w:cs="Times New Roman"/>
                <w:sz w:val="16"/>
                <w:szCs w:val="16"/>
              </w:rPr>
            </w:pPr>
            <w:r w:rsidRPr="00915517">
              <w:rPr>
                <w:rFonts w:ascii="Times New Roman" w:hAnsi="Times New Roman" w:cs="Times New Roman"/>
                <w:sz w:val="16"/>
                <w:szCs w:val="16"/>
              </w:rPr>
              <w:t xml:space="preserve">MC4100/F' </w:t>
            </w:r>
            <w:proofErr w:type="spellStart"/>
            <w:r w:rsidRPr="00915517">
              <w:rPr>
                <w:rFonts w:ascii="Times New Roman" w:hAnsi="Times New Roman" w:cs="Times New Roman"/>
                <w:i/>
                <w:iCs/>
                <w:sz w:val="16"/>
                <w:szCs w:val="16"/>
              </w:rPr>
              <w:t>lacI</w:t>
            </w:r>
            <w:r w:rsidRPr="00915517">
              <w:rPr>
                <w:rFonts w:ascii="Times New Roman" w:hAnsi="Times New Roman" w:cs="Times New Roman"/>
                <w:i/>
                <w:iCs/>
                <w:sz w:val="16"/>
                <w:szCs w:val="16"/>
                <w:vertAlign w:val="superscript"/>
              </w:rPr>
              <w:t>q</w:t>
            </w:r>
            <w:proofErr w:type="spellEnd"/>
            <w:r w:rsidRPr="00915517">
              <w:rPr>
                <w:rFonts w:ascii="Times New Roman" w:hAnsi="Times New Roman" w:cs="Times New Roman"/>
                <w:sz w:val="16"/>
                <w:szCs w:val="16"/>
              </w:rPr>
              <w:t xml:space="preserve"> </w:t>
            </w:r>
            <w:r w:rsidRPr="00915517">
              <w:rPr>
                <w:rFonts w:ascii="Times New Roman" w:hAnsi="Times New Roman" w:cs="Times New Roman"/>
                <w:i/>
                <w:iCs/>
                <w:sz w:val="16"/>
                <w:szCs w:val="16"/>
              </w:rPr>
              <w:t>lacZ</w:t>
            </w:r>
            <w:r w:rsidRPr="00915517">
              <w:rPr>
                <w:rFonts w:ascii="Times New Roman" w:hAnsi="Times New Roman" w:cs="Times New Roman"/>
                <w:sz w:val="16"/>
                <w:szCs w:val="16"/>
                <w:vertAlign w:val="superscript"/>
              </w:rPr>
              <w:t>+</w:t>
            </w:r>
            <w:r w:rsidRPr="00915517">
              <w:rPr>
                <w:rFonts w:ascii="Times New Roman" w:hAnsi="Times New Roman" w:cs="Times New Roman"/>
                <w:sz w:val="16"/>
                <w:szCs w:val="16"/>
              </w:rPr>
              <w:t xml:space="preserve">, </w:t>
            </w:r>
            <w:r w:rsidRPr="00915517">
              <w:rPr>
                <w:rFonts w:ascii="Times New Roman" w:hAnsi="Times New Roman" w:cs="Times New Roman"/>
                <w:i/>
                <w:iCs/>
                <w:sz w:val="16"/>
                <w:szCs w:val="16"/>
              </w:rPr>
              <w:t>Y</w:t>
            </w:r>
            <w:r w:rsidRPr="00915517">
              <w:rPr>
                <w:rFonts w:ascii="Times New Roman" w:hAnsi="Times New Roman" w:cs="Times New Roman"/>
                <w:sz w:val="16"/>
                <w:szCs w:val="16"/>
                <w:vertAlign w:val="superscript"/>
              </w:rPr>
              <w:t>+</w:t>
            </w:r>
            <w:r w:rsidRPr="00915517">
              <w:rPr>
                <w:rFonts w:ascii="Times New Roman" w:hAnsi="Times New Roman" w:cs="Times New Roman"/>
                <w:sz w:val="16"/>
                <w:szCs w:val="16"/>
              </w:rPr>
              <w:t xml:space="preserve">, </w:t>
            </w:r>
            <w:r w:rsidRPr="00915517">
              <w:rPr>
                <w:rFonts w:ascii="Times New Roman" w:hAnsi="Times New Roman" w:cs="Times New Roman"/>
                <w:i/>
                <w:iCs/>
                <w:sz w:val="16"/>
                <w:szCs w:val="16"/>
              </w:rPr>
              <w:t>A</w:t>
            </w:r>
            <w:r w:rsidRPr="00915517">
              <w:rPr>
                <w:rFonts w:ascii="Times New Roman" w:hAnsi="Times New Roman" w:cs="Times New Roman"/>
                <w:sz w:val="16"/>
                <w:szCs w:val="16"/>
                <w:vertAlign w:val="superscript"/>
              </w:rPr>
              <w:t>+</w:t>
            </w:r>
          </w:p>
        </w:tc>
        <w:tc>
          <w:tcPr>
            <w:tcW w:w="2286" w:type="dxa"/>
            <w:tcBorders>
              <w:top w:val="nil"/>
              <w:left w:val="nil"/>
              <w:bottom w:val="nil"/>
              <w:right w:val="nil"/>
            </w:tcBorders>
            <w:shd w:val="clear" w:color="auto" w:fill="auto"/>
            <w:noWrap/>
            <w:vAlign w:val="bottom"/>
            <w:hideMark/>
          </w:tcPr>
          <w:p w14:paraId="1FD7824A" w14:textId="4E03ADAF" w:rsidR="000B3405" w:rsidRPr="00915517" w:rsidRDefault="00A93090" w:rsidP="000B3405">
            <w:pPr>
              <w:rPr>
                <w:rFonts w:ascii="Times New Roman" w:hAnsi="Times New Roman" w:cs="Times New Roman"/>
                <w:sz w:val="16"/>
                <w:szCs w:val="16"/>
              </w:rPr>
            </w:pPr>
            <w:r w:rsidRPr="00915517">
              <w:rPr>
                <w:rFonts w:ascii="Times New Roman" w:hAnsi="Times New Roman" w:cs="Times New Roman"/>
                <w:sz w:val="16"/>
                <w:szCs w:val="16"/>
              </w:rPr>
              <w:fldChar w:fldCharType="begin" w:fldLock="1"/>
            </w:r>
            <w:r w:rsidR="0053168B" w:rsidRPr="00915517">
              <w:rPr>
                <w:rFonts w:ascii="Times New Roman" w:hAnsi="Times New Roman" w:cs="Times New Roman"/>
                <w:sz w:val="16"/>
                <w:szCs w:val="16"/>
              </w:rPr>
              <w:instrText>ADDIN CSL_CITATION {"citationItems":[{"id":"ITEM-1","itemData":{"ISSN":"0021-9258 (Print)","PMID":"8106504","abstract":"To identify cellular factors that assist in membrane protein biogenesis, we looked for mutants affected in the \"stop transfer\" anchoring process. Using a SecY-PhoA fusion protein in which alkaline phosphatase (PhoA) mature sequence is attached to the last cytoplasmic domain following the 10th transmembrane segment of SecY, we isolated a mutation (std101) that allowed significant export of the PhoA moiety across the membrane. The mutation did not cause nonspecific leakage of cytoplasmic proteins. The mutation was identified as a single base change in the ftsH gene, causing an amino acid substitution in the proposed periplasmic region of FtsH, a putative membrane-bound ATPase. In addition, the ftsH1 temperature-sensitive mutation caused a similar phenotype. Disruption of the chromosomal ftsH in combination with a lac promoter-controlled copy of ftsH on a plasmid rendered the cell viability dependent on lac induction. Repression of this system resulted in a strong Std phenotype as well as significant export defects of beta-lactamase and OmpA. Thus, the loss of ftsH function enhances translocation of normally anchored protein segments and retards that of normally translocated proteins. These results suggest that FtsH participates in assembly of proteins into and through the membrane. It is needed for the cell to assure efficient stop-transfer of some transmembrane proteins.","author":[{"dropping-particle":"","family":"Akiyama","given":"Y","non-dropping-particle":"","parse-names":false,"suffix":""},{"dropping-particle":"","family":"Ogura","given":"T","non-dropping-particle":"","parse-names":false,"suffix":""},{"dropping-particle":"","family":"Ito","given":"K","non-dropping-particle":"","parse-names":false,"suffix":""}],"container-title":"The Journal of biological chemistry","id":"ITEM-1","issue":"7","issued":{"date-parts":[["1994","2"]]},"language":"eng","page":"5218-5224","publisher-place":"United States","title":"Involvement of FtsH in protein assembly into and through the membrane. I. Mutations that reduce retention efficiency of a cytoplasmic reporter.","type":"article-journal","volume":"269"},"uris":["http://www.mendeley.com/documents/?uuid=fbd17717-9472-4951-af0d-9708b0653bb9","http://www.mendeley.com/documents/?uuid=6b8e1d88-2d75-4cb5-8214-3d4d2f5b7aae"]}],"mendeley":{"formattedCitation":"(Akiyama et al., 1994)","plainTextFormattedCitation":"(Akiyama et al., 1994)","previouslyFormattedCitation":"(13)"},"properties":{"noteIndex":0},"schema":"https://github.com/citation-style-language/schema/raw/master/csl-citation.json"}</w:instrText>
            </w:r>
            <w:r w:rsidRPr="00915517">
              <w:rPr>
                <w:rFonts w:ascii="Times New Roman" w:hAnsi="Times New Roman" w:cs="Times New Roman"/>
                <w:sz w:val="16"/>
                <w:szCs w:val="16"/>
              </w:rPr>
              <w:fldChar w:fldCharType="separate"/>
            </w:r>
            <w:r w:rsidR="0053168B" w:rsidRPr="00915517">
              <w:rPr>
                <w:rFonts w:ascii="Times New Roman" w:hAnsi="Times New Roman" w:cs="Times New Roman"/>
                <w:noProof/>
                <w:sz w:val="16"/>
                <w:szCs w:val="16"/>
              </w:rPr>
              <w:t>(Akiyama et al., 1994)</w:t>
            </w:r>
            <w:r w:rsidRPr="00915517">
              <w:rPr>
                <w:rFonts w:ascii="Times New Roman" w:hAnsi="Times New Roman" w:cs="Times New Roman"/>
                <w:sz w:val="16"/>
                <w:szCs w:val="16"/>
              </w:rPr>
              <w:fldChar w:fldCharType="end"/>
            </w:r>
          </w:p>
        </w:tc>
      </w:tr>
      <w:tr w:rsidR="000B3405" w:rsidRPr="00915517" w14:paraId="7FCA0BC0" w14:textId="77777777" w:rsidTr="00CA516B">
        <w:trPr>
          <w:trHeight w:val="20"/>
        </w:trPr>
        <w:tc>
          <w:tcPr>
            <w:tcW w:w="1418" w:type="dxa"/>
            <w:tcBorders>
              <w:top w:val="nil"/>
              <w:left w:val="nil"/>
              <w:bottom w:val="nil"/>
              <w:right w:val="nil"/>
            </w:tcBorders>
            <w:shd w:val="clear" w:color="auto" w:fill="auto"/>
            <w:noWrap/>
            <w:vAlign w:val="center"/>
            <w:hideMark/>
          </w:tcPr>
          <w:p w14:paraId="017330BA" w14:textId="77777777" w:rsidR="000B3405" w:rsidRPr="00915517" w:rsidRDefault="000B3405" w:rsidP="000B3405">
            <w:pPr>
              <w:rPr>
                <w:rFonts w:ascii="Times New Roman" w:hAnsi="Times New Roman" w:cs="Times New Roman"/>
                <w:sz w:val="16"/>
                <w:szCs w:val="16"/>
              </w:rPr>
            </w:pPr>
            <w:r w:rsidRPr="00915517">
              <w:rPr>
                <w:rFonts w:ascii="Times New Roman" w:hAnsi="Times New Roman" w:cs="Times New Roman"/>
                <w:sz w:val="16"/>
                <w:szCs w:val="16"/>
              </w:rPr>
              <w:t>HM1742</w:t>
            </w:r>
          </w:p>
        </w:tc>
        <w:tc>
          <w:tcPr>
            <w:tcW w:w="5386" w:type="dxa"/>
            <w:tcBorders>
              <w:top w:val="nil"/>
              <w:left w:val="nil"/>
              <w:bottom w:val="nil"/>
              <w:right w:val="nil"/>
            </w:tcBorders>
            <w:shd w:val="clear" w:color="auto" w:fill="auto"/>
            <w:noWrap/>
            <w:vAlign w:val="center"/>
            <w:hideMark/>
          </w:tcPr>
          <w:p w14:paraId="6F246DC0" w14:textId="590BB61F" w:rsidR="000B3405" w:rsidRPr="00915517" w:rsidRDefault="000B3405" w:rsidP="000B3405">
            <w:pPr>
              <w:rPr>
                <w:rFonts w:ascii="Times New Roman" w:eastAsia="Times New Roman" w:hAnsi="Times New Roman" w:cs="Times New Roman"/>
                <w:sz w:val="16"/>
                <w:szCs w:val="16"/>
              </w:rPr>
            </w:pPr>
            <w:r w:rsidRPr="00915517">
              <w:rPr>
                <w:rFonts w:ascii="Times New Roman" w:hAnsi="Times New Roman" w:cs="Times New Roman"/>
                <w:sz w:val="16"/>
                <w:szCs w:val="16"/>
              </w:rPr>
              <w:t xml:space="preserve">CU141 </w:t>
            </w:r>
            <w:proofErr w:type="spellStart"/>
            <w:r w:rsidRPr="00915517">
              <w:rPr>
                <w:rFonts w:ascii="Times New Roman" w:hAnsi="Times New Roman" w:cs="Times New Roman"/>
                <w:i/>
                <w:iCs/>
                <w:sz w:val="16"/>
                <w:szCs w:val="16"/>
              </w:rPr>
              <w:t>ara</w:t>
            </w:r>
            <w:proofErr w:type="spellEnd"/>
            <w:r w:rsidRPr="00915517">
              <w:rPr>
                <w:rFonts w:ascii="Times New Roman" w:hAnsi="Times New Roman" w:cs="Times New Roman"/>
                <w:sz w:val="16"/>
                <w:szCs w:val="16"/>
                <w:vertAlign w:val="superscript"/>
              </w:rPr>
              <w:t>+</w:t>
            </w:r>
          </w:p>
        </w:tc>
        <w:tc>
          <w:tcPr>
            <w:tcW w:w="2286" w:type="dxa"/>
            <w:tcBorders>
              <w:top w:val="nil"/>
              <w:left w:val="nil"/>
              <w:bottom w:val="nil"/>
              <w:right w:val="nil"/>
            </w:tcBorders>
            <w:shd w:val="clear" w:color="auto" w:fill="auto"/>
            <w:noWrap/>
            <w:vAlign w:val="center"/>
            <w:hideMark/>
          </w:tcPr>
          <w:p w14:paraId="63935044" w14:textId="54740616" w:rsidR="000B3405" w:rsidRPr="00915517" w:rsidRDefault="00661EF6" w:rsidP="000B3405">
            <w:pPr>
              <w:rPr>
                <w:rFonts w:ascii="Times New Roman" w:hAnsi="Times New Roman" w:cs="Times New Roman"/>
                <w:sz w:val="16"/>
                <w:szCs w:val="16"/>
              </w:rPr>
            </w:pPr>
            <w:r w:rsidRPr="00915517">
              <w:rPr>
                <w:rFonts w:ascii="Times New Roman" w:hAnsi="Times New Roman" w:cs="Times New Roman"/>
                <w:sz w:val="16"/>
                <w:szCs w:val="16"/>
              </w:rPr>
              <w:fldChar w:fldCharType="begin" w:fldLock="1"/>
            </w:r>
            <w:r w:rsidR="0053168B" w:rsidRPr="00915517">
              <w:rPr>
                <w:rFonts w:ascii="Times New Roman" w:hAnsi="Times New Roman" w:cs="Times New Roman"/>
                <w:sz w:val="16"/>
                <w:szCs w:val="16"/>
              </w:rPr>
              <w:instrText>ADDIN CSL_CITATION {"citationItems":[{"id":"ITEM-1","itemData":{"DOI":"10.1074/jbc.M606906200","ISSN":"0021-9258 (Print)","PMID":"17005557","abstract":"SecA contains two ATPase folds (NBF1 and NBF2) and other interaction/regulatory domains, all of which are connected by a long helical scaffold domain (HSD) running along the molecule. Here we identified a functionally important and spatially adjacent pair of SecA residues, Arg-642 on HSD and Glu-400 on NBF1. A charge-reversing substitution at either position as well as disulfide tethering of these positions inactivated the translocation activity. Interestingly, however, the translocation-inactive SecA variants fully retained the ability to up-regulate the ATPase in response to a preprotein and the SecYEG translocon. The translocation defect was suppressible by second site alterations at the hinge-forming boundary of NBF2 and HSD. Based on these results, we propose that the motor function of SecA is realized by ligand-activated ATPase engine and its HSD-mediated conversion into the mechanical work of preprotein translocation.","author":[{"dropping-particle":"","family":"Mori","given":"Hiroyuki","non-dropping-particle":"","parse-names":false,"suffix":""},{"dropping-particle":"","family":"Ito","given":"Koreaki","non-dropping-particle":"","parse-names":false,"suffix":""}],"container-title":"The Journal of biological chemistry","id":"ITEM-1","issue":"47","issued":{"date-parts":[["2006","11"]]},"language":"eng","page":"36249-36256","publisher-place":"United States","title":"The long α-helix of SecA is important for the ATPase coupling of translocation.","type":"article-journal","volume":"281"},"uris":["http://www.mendeley.com/documents/?uuid=96346c1c-2a4f-4692-8a4d-ceec9c77f618","http://www.mendeley.com/documents/?uuid=88f89949-0693-4b1c-9694-8b2431d7f789"]}],"mendeley":{"formattedCitation":"(Mori and Ito, 2006)","plainTextFormattedCitation":"(Mori and Ito, 2006)","previouslyFormattedCitation":"(14)"},"properties":{"noteIndex":0},"schema":"https://github.com/citation-style-language/schema/raw/master/csl-citation.json"}</w:instrText>
            </w:r>
            <w:r w:rsidRPr="00915517">
              <w:rPr>
                <w:rFonts w:ascii="Times New Roman" w:hAnsi="Times New Roman" w:cs="Times New Roman"/>
                <w:sz w:val="16"/>
                <w:szCs w:val="16"/>
              </w:rPr>
              <w:fldChar w:fldCharType="separate"/>
            </w:r>
            <w:r w:rsidR="0053168B" w:rsidRPr="00915517">
              <w:rPr>
                <w:rFonts w:ascii="Times New Roman" w:hAnsi="Times New Roman" w:cs="Times New Roman"/>
                <w:noProof/>
                <w:sz w:val="16"/>
                <w:szCs w:val="16"/>
              </w:rPr>
              <w:t>(Mori and Ito, 2006)</w:t>
            </w:r>
            <w:r w:rsidRPr="00915517">
              <w:rPr>
                <w:rFonts w:ascii="Times New Roman" w:hAnsi="Times New Roman" w:cs="Times New Roman"/>
                <w:sz w:val="16"/>
                <w:szCs w:val="16"/>
              </w:rPr>
              <w:fldChar w:fldCharType="end"/>
            </w:r>
          </w:p>
        </w:tc>
      </w:tr>
      <w:tr w:rsidR="000B3405" w:rsidRPr="00915517" w14:paraId="1F3BEFCC" w14:textId="77777777" w:rsidTr="00CA516B">
        <w:trPr>
          <w:trHeight w:val="20"/>
        </w:trPr>
        <w:tc>
          <w:tcPr>
            <w:tcW w:w="1418" w:type="dxa"/>
            <w:tcBorders>
              <w:top w:val="nil"/>
              <w:left w:val="nil"/>
              <w:bottom w:val="nil"/>
              <w:right w:val="nil"/>
            </w:tcBorders>
            <w:shd w:val="clear" w:color="auto" w:fill="auto"/>
            <w:noWrap/>
            <w:vAlign w:val="center"/>
            <w:hideMark/>
          </w:tcPr>
          <w:p w14:paraId="0531B885" w14:textId="77777777" w:rsidR="000B3405" w:rsidRPr="00915517" w:rsidRDefault="000B3405" w:rsidP="000B3405">
            <w:pPr>
              <w:rPr>
                <w:rFonts w:ascii="Times New Roman" w:hAnsi="Times New Roman" w:cs="Times New Roman"/>
                <w:sz w:val="16"/>
                <w:szCs w:val="16"/>
              </w:rPr>
            </w:pPr>
            <w:r w:rsidRPr="00915517">
              <w:rPr>
                <w:rFonts w:ascii="Times New Roman" w:hAnsi="Times New Roman" w:cs="Times New Roman"/>
                <w:sz w:val="16"/>
                <w:szCs w:val="16"/>
              </w:rPr>
              <w:t>RM3588</w:t>
            </w:r>
          </w:p>
        </w:tc>
        <w:tc>
          <w:tcPr>
            <w:tcW w:w="5386" w:type="dxa"/>
            <w:tcBorders>
              <w:top w:val="nil"/>
              <w:left w:val="nil"/>
              <w:bottom w:val="nil"/>
              <w:right w:val="nil"/>
            </w:tcBorders>
            <w:shd w:val="clear" w:color="auto" w:fill="auto"/>
            <w:noWrap/>
            <w:vAlign w:val="center"/>
            <w:hideMark/>
          </w:tcPr>
          <w:p w14:paraId="5CB68A79" w14:textId="33AEE3C4" w:rsidR="000B3405" w:rsidRPr="00915517" w:rsidRDefault="000B3405" w:rsidP="000B3405">
            <w:pPr>
              <w:rPr>
                <w:rFonts w:ascii="Times New Roman" w:hAnsi="Times New Roman" w:cs="Times New Roman"/>
                <w:sz w:val="16"/>
                <w:szCs w:val="16"/>
              </w:rPr>
            </w:pPr>
            <w:r w:rsidRPr="00915517">
              <w:rPr>
                <w:rFonts w:ascii="Times New Roman" w:hAnsi="Times New Roman" w:cs="Times New Roman"/>
                <w:sz w:val="16"/>
                <w:szCs w:val="16"/>
              </w:rPr>
              <w:t xml:space="preserve">HM1742, </w:t>
            </w:r>
            <w:proofErr w:type="spellStart"/>
            <w:r w:rsidRPr="00915517">
              <w:rPr>
                <w:rFonts w:ascii="Times New Roman" w:hAnsi="Times New Roman" w:cs="Times New Roman"/>
                <w:i/>
                <w:iCs/>
                <w:sz w:val="16"/>
                <w:szCs w:val="16"/>
              </w:rPr>
              <w:t>kan</w:t>
            </w:r>
            <w:proofErr w:type="spellEnd"/>
            <w:r w:rsidRPr="00915517">
              <w:rPr>
                <w:rFonts w:ascii="Times New Roman" w:hAnsi="Times New Roman" w:cs="Times New Roman"/>
                <w:i/>
                <w:iCs/>
                <w:sz w:val="16"/>
                <w:szCs w:val="16"/>
              </w:rPr>
              <w:t xml:space="preserve"> </w:t>
            </w:r>
            <w:proofErr w:type="spellStart"/>
            <w:r w:rsidRPr="00915517">
              <w:rPr>
                <w:rFonts w:ascii="Times New Roman" w:hAnsi="Times New Roman" w:cs="Times New Roman"/>
                <w:i/>
                <w:iCs/>
                <w:sz w:val="16"/>
                <w:szCs w:val="16"/>
              </w:rPr>
              <w:t>araC</w:t>
            </w:r>
            <w:r w:rsidRPr="00915517">
              <w:rPr>
                <w:rFonts w:ascii="Times New Roman" w:hAnsi="Times New Roman" w:cs="Times New Roman"/>
                <w:sz w:val="16"/>
                <w:szCs w:val="16"/>
              </w:rPr>
              <w:t>-P</w:t>
            </w:r>
            <w:r w:rsidRPr="00915517">
              <w:rPr>
                <w:rFonts w:ascii="Times New Roman" w:hAnsi="Times New Roman" w:cs="Times New Roman"/>
                <w:i/>
                <w:iCs/>
                <w:sz w:val="16"/>
                <w:szCs w:val="16"/>
                <w:vertAlign w:val="subscript"/>
              </w:rPr>
              <w:t>araBAD</w:t>
            </w:r>
            <w:r w:rsidRPr="00915517">
              <w:rPr>
                <w:rFonts w:ascii="Times New Roman" w:hAnsi="Times New Roman" w:cs="Times New Roman"/>
                <w:sz w:val="16"/>
                <w:szCs w:val="16"/>
              </w:rPr>
              <w:t>-</w:t>
            </w:r>
            <w:r w:rsidRPr="00915517">
              <w:rPr>
                <w:rFonts w:ascii="Times New Roman" w:hAnsi="Times New Roman" w:cs="Times New Roman"/>
                <w:i/>
                <w:iCs/>
                <w:sz w:val="16"/>
                <w:szCs w:val="16"/>
              </w:rPr>
              <w:t>lptD</w:t>
            </w:r>
            <w:proofErr w:type="spellEnd"/>
          </w:p>
        </w:tc>
        <w:tc>
          <w:tcPr>
            <w:tcW w:w="2286" w:type="dxa"/>
            <w:tcBorders>
              <w:top w:val="nil"/>
              <w:left w:val="nil"/>
              <w:bottom w:val="nil"/>
              <w:right w:val="nil"/>
            </w:tcBorders>
            <w:shd w:val="clear" w:color="auto" w:fill="auto"/>
            <w:noWrap/>
            <w:vAlign w:val="center"/>
            <w:hideMark/>
          </w:tcPr>
          <w:p w14:paraId="61EB1C98" w14:textId="77777777" w:rsidR="000B3405" w:rsidRPr="00915517" w:rsidRDefault="000B3405" w:rsidP="000B3405">
            <w:pPr>
              <w:rPr>
                <w:rFonts w:ascii="Times New Roman" w:hAnsi="Times New Roman" w:cs="Times New Roman"/>
                <w:sz w:val="16"/>
                <w:szCs w:val="16"/>
              </w:rPr>
            </w:pPr>
            <w:r w:rsidRPr="00915517">
              <w:rPr>
                <w:rFonts w:ascii="Times New Roman" w:hAnsi="Times New Roman" w:cs="Times New Roman"/>
                <w:sz w:val="16"/>
                <w:szCs w:val="16"/>
              </w:rPr>
              <w:t>This study</w:t>
            </w:r>
          </w:p>
        </w:tc>
      </w:tr>
      <w:tr w:rsidR="000B3405" w:rsidRPr="00915517" w14:paraId="5176841C" w14:textId="77777777" w:rsidTr="00CA516B">
        <w:trPr>
          <w:trHeight w:val="20"/>
        </w:trPr>
        <w:tc>
          <w:tcPr>
            <w:tcW w:w="1418" w:type="dxa"/>
            <w:tcBorders>
              <w:top w:val="nil"/>
              <w:left w:val="nil"/>
              <w:bottom w:val="nil"/>
              <w:right w:val="nil"/>
            </w:tcBorders>
            <w:shd w:val="clear" w:color="auto" w:fill="auto"/>
            <w:noWrap/>
            <w:vAlign w:val="center"/>
            <w:hideMark/>
          </w:tcPr>
          <w:p w14:paraId="596B2D57" w14:textId="77777777" w:rsidR="000B3405" w:rsidRPr="00915517" w:rsidRDefault="000B3405" w:rsidP="000B3405">
            <w:pPr>
              <w:rPr>
                <w:rFonts w:ascii="Times New Roman" w:hAnsi="Times New Roman" w:cs="Times New Roman"/>
                <w:sz w:val="16"/>
                <w:szCs w:val="16"/>
              </w:rPr>
            </w:pPr>
            <w:r w:rsidRPr="00915517">
              <w:rPr>
                <w:rFonts w:ascii="Times New Roman" w:hAnsi="Times New Roman" w:cs="Times New Roman"/>
                <w:sz w:val="16"/>
                <w:szCs w:val="16"/>
              </w:rPr>
              <w:t>DY330</w:t>
            </w:r>
          </w:p>
        </w:tc>
        <w:tc>
          <w:tcPr>
            <w:tcW w:w="5386" w:type="dxa"/>
            <w:tcBorders>
              <w:top w:val="nil"/>
              <w:left w:val="nil"/>
              <w:bottom w:val="nil"/>
              <w:right w:val="nil"/>
            </w:tcBorders>
            <w:shd w:val="clear" w:color="auto" w:fill="auto"/>
            <w:noWrap/>
            <w:vAlign w:val="center"/>
            <w:hideMark/>
          </w:tcPr>
          <w:p w14:paraId="7FB74056" w14:textId="77777777" w:rsidR="000B3405" w:rsidRPr="00915517" w:rsidRDefault="000B3405" w:rsidP="000B3405">
            <w:pPr>
              <w:rPr>
                <w:rFonts w:ascii="Times New Roman" w:hAnsi="Times New Roman" w:cs="Times New Roman"/>
                <w:sz w:val="16"/>
                <w:szCs w:val="16"/>
              </w:rPr>
            </w:pPr>
            <w:r w:rsidRPr="00915517">
              <w:rPr>
                <w:rFonts w:ascii="Times New Roman" w:hAnsi="Times New Roman" w:cs="Times New Roman"/>
                <w:sz w:val="16"/>
                <w:szCs w:val="16"/>
              </w:rPr>
              <w:t>W3110, Δ</w:t>
            </w:r>
            <w:r w:rsidRPr="00915517">
              <w:rPr>
                <w:rFonts w:ascii="Times New Roman" w:hAnsi="Times New Roman" w:cs="Times New Roman"/>
                <w:i/>
                <w:iCs/>
                <w:sz w:val="16"/>
                <w:szCs w:val="16"/>
              </w:rPr>
              <w:t>lacU169</w:t>
            </w:r>
            <w:r w:rsidRPr="00915517">
              <w:rPr>
                <w:rFonts w:ascii="Times New Roman" w:hAnsi="Times New Roman" w:cs="Times New Roman"/>
                <w:sz w:val="16"/>
                <w:szCs w:val="16"/>
              </w:rPr>
              <w:t xml:space="preserve"> </w:t>
            </w:r>
            <w:r w:rsidRPr="00915517">
              <w:rPr>
                <w:rFonts w:ascii="Times New Roman" w:hAnsi="Times New Roman" w:cs="Times New Roman"/>
                <w:i/>
                <w:iCs/>
                <w:sz w:val="16"/>
                <w:szCs w:val="16"/>
              </w:rPr>
              <w:t>gal490</w:t>
            </w:r>
            <w:r w:rsidRPr="00915517">
              <w:rPr>
                <w:rFonts w:ascii="Times New Roman" w:hAnsi="Times New Roman" w:cs="Times New Roman"/>
                <w:sz w:val="16"/>
                <w:szCs w:val="16"/>
              </w:rPr>
              <w:t xml:space="preserve"> λ</w:t>
            </w:r>
            <w:r w:rsidRPr="00915517">
              <w:rPr>
                <w:rFonts w:ascii="Times New Roman" w:hAnsi="Times New Roman" w:cs="Times New Roman"/>
                <w:i/>
                <w:iCs/>
                <w:sz w:val="16"/>
                <w:szCs w:val="16"/>
              </w:rPr>
              <w:t>cI857</w:t>
            </w:r>
            <w:r w:rsidRPr="00915517">
              <w:rPr>
                <w:rFonts w:ascii="Times New Roman" w:hAnsi="Times New Roman" w:cs="Times New Roman"/>
                <w:sz w:val="16"/>
                <w:szCs w:val="16"/>
              </w:rPr>
              <w:t xml:space="preserve"> Δ(</w:t>
            </w:r>
            <w:proofErr w:type="spellStart"/>
            <w:r w:rsidRPr="00915517">
              <w:rPr>
                <w:rFonts w:ascii="Times New Roman" w:hAnsi="Times New Roman" w:cs="Times New Roman"/>
                <w:i/>
                <w:iCs/>
                <w:sz w:val="16"/>
                <w:szCs w:val="16"/>
              </w:rPr>
              <w:t>cro-bioA</w:t>
            </w:r>
            <w:proofErr w:type="spellEnd"/>
            <w:r w:rsidRPr="00915517">
              <w:rPr>
                <w:rFonts w:ascii="Times New Roman" w:hAnsi="Times New Roman" w:cs="Times New Roman"/>
                <w:sz w:val="16"/>
                <w:szCs w:val="16"/>
              </w:rPr>
              <w:t>)</w:t>
            </w:r>
          </w:p>
        </w:tc>
        <w:tc>
          <w:tcPr>
            <w:tcW w:w="2286" w:type="dxa"/>
            <w:tcBorders>
              <w:top w:val="nil"/>
              <w:left w:val="nil"/>
              <w:bottom w:val="nil"/>
              <w:right w:val="nil"/>
            </w:tcBorders>
            <w:shd w:val="clear" w:color="auto" w:fill="auto"/>
            <w:noWrap/>
            <w:vAlign w:val="bottom"/>
            <w:hideMark/>
          </w:tcPr>
          <w:p w14:paraId="342C2C5D" w14:textId="14C0ED1C" w:rsidR="000B3405" w:rsidRPr="00915517" w:rsidRDefault="000B3405" w:rsidP="000B3405">
            <w:pPr>
              <w:rPr>
                <w:rFonts w:ascii="Times New Roman" w:hAnsi="Times New Roman" w:cs="Times New Roman"/>
                <w:sz w:val="16"/>
                <w:szCs w:val="16"/>
              </w:rPr>
            </w:pPr>
            <w:r w:rsidRPr="00915517">
              <w:rPr>
                <w:rFonts w:ascii="Times New Roman" w:hAnsi="Times New Roman" w:cs="Times New Roman"/>
                <w:sz w:val="16"/>
                <w:szCs w:val="16"/>
              </w:rPr>
              <w:fldChar w:fldCharType="begin" w:fldLock="1"/>
            </w:r>
            <w:r w:rsidR="0053168B" w:rsidRPr="00915517">
              <w:rPr>
                <w:rFonts w:ascii="Times New Roman" w:hAnsi="Times New Roman" w:cs="Times New Roman"/>
                <w:sz w:val="16"/>
                <w:szCs w:val="16"/>
              </w:rPr>
              <w:instrText>ADDIN CSL_CITATION {"citationItems":[{"id":"ITEM-1","itemData":{"DOI":"10.1073/pnas.100127597","ISSN":"0027-8424 (Print)","PMID":"10811905","abstract":"A recombination system has been developed for efficient chromosome engineering in Escherichia coli by using electroporated linear DNA. A defective lambda prophage supplies functions that protect and recombine an electroporated linear DNA substrate in the bacterial cell. The use of recombination eliminates the requirement for standard cloning as all novel joints are engineered by chemical synthesis in vitro and the linear DNA is efficiently recombined into place in vivo. The technology and manipulations required are simple and straightforward. A temperature-dependent repressor tightly controls prophage expression, and, thus, recombination functions can be transiently supplied by shifting cultures to 42 degrees C for 15 min. The efficient prophage recombination system does not require host RecA function and depends primarily on Exo, Beta, and Gam functions expressed from the defective lambda prophage. The defective prophage can be moved to other strains and can be easily removed from any strain. Gene disruptions and modifications of both the bacterial chromosome and bacterial plasmids are possible. This system will be especially useful for the engineering of large bacterial plasmids such as those from bacterial artificial chromosome libraries.","author":[{"dropping-particle":"","family":"Yu","given":"D","non-dropping-particle":"","parse-names":false,"suffix":""},{"dropping-particle":"","family":"Ellis","given":"H M","non-dropping-particle":"","parse-names":false,"suffix":""},{"dropping-particle":"","family":"Lee","given":"E C","non-dropping-particle":"","parse-names":false,"suffix":""},{"dropping-particle":"","family":"Jenkins","given":"N A","non-dropping-particle":"","parse-names":false,"suffix":""},{"dropping-particle":"","family":"Copeland","given":"N G","non-dropping-particle":"","parse-names":false,"suffix":""},{"dropping-particle":"","family":"Court","given":"D L","non-dropping-particle":"","parse-names":false,"suffix":""}],"container-title":"Proceedings of the National Academy of Sciences of the United States of America","id":"ITEM-1","issue":"11","issued":{"date-parts":[["2000","5"]]},"language":"eng","page":"5978-5983","title":"An efficient recombination system for chromosome engineering in &lt;i&gt;Escherichia coli.&lt;/i&gt;","type":"article-journal","volume":"97"},"uris":["http://www.mendeley.com/documents/?uuid=6746e8cd-c617-44af-91a7-fafe4a3f41cf"]}],"mendeley":{"formattedCitation":"(Yu et al., 2000)","plainTextFormattedCitation":"(Yu et al., 2000)","previouslyFormattedCitation":"(8)"},"properties":{"noteIndex":0},"schema":"https://github.com/citation-style-language/schema/raw/master/csl-citation.json"}</w:instrText>
            </w:r>
            <w:r w:rsidRPr="00915517">
              <w:rPr>
                <w:rFonts w:ascii="Times New Roman" w:hAnsi="Times New Roman" w:cs="Times New Roman"/>
                <w:sz w:val="16"/>
                <w:szCs w:val="16"/>
              </w:rPr>
              <w:fldChar w:fldCharType="separate"/>
            </w:r>
            <w:r w:rsidR="0053168B" w:rsidRPr="00915517">
              <w:rPr>
                <w:rFonts w:ascii="Times New Roman" w:hAnsi="Times New Roman" w:cs="Times New Roman"/>
                <w:noProof/>
                <w:sz w:val="16"/>
                <w:szCs w:val="16"/>
              </w:rPr>
              <w:t>(Yu et al., 2000)</w:t>
            </w:r>
            <w:r w:rsidRPr="00915517">
              <w:rPr>
                <w:rFonts w:ascii="Times New Roman" w:hAnsi="Times New Roman" w:cs="Times New Roman"/>
                <w:sz w:val="16"/>
                <w:szCs w:val="16"/>
              </w:rPr>
              <w:fldChar w:fldCharType="end"/>
            </w:r>
          </w:p>
        </w:tc>
      </w:tr>
      <w:tr w:rsidR="000B3405" w:rsidRPr="00915517" w14:paraId="73EBD4CC" w14:textId="77777777" w:rsidTr="00CA516B">
        <w:trPr>
          <w:trHeight w:val="20"/>
        </w:trPr>
        <w:tc>
          <w:tcPr>
            <w:tcW w:w="1418" w:type="dxa"/>
            <w:tcBorders>
              <w:top w:val="nil"/>
              <w:left w:val="nil"/>
              <w:bottom w:val="single" w:sz="4" w:space="0" w:color="auto"/>
              <w:right w:val="nil"/>
            </w:tcBorders>
            <w:shd w:val="clear" w:color="auto" w:fill="auto"/>
            <w:noWrap/>
            <w:vAlign w:val="center"/>
            <w:hideMark/>
          </w:tcPr>
          <w:p w14:paraId="4AB718BD" w14:textId="77777777" w:rsidR="000B3405" w:rsidRPr="00915517" w:rsidRDefault="000B3405" w:rsidP="000B3405">
            <w:pPr>
              <w:rPr>
                <w:rFonts w:ascii="Times New Roman" w:hAnsi="Times New Roman" w:cs="Times New Roman"/>
                <w:sz w:val="16"/>
                <w:szCs w:val="16"/>
              </w:rPr>
            </w:pPr>
            <w:r w:rsidRPr="00915517">
              <w:rPr>
                <w:rFonts w:ascii="Times New Roman" w:hAnsi="Times New Roman" w:cs="Times New Roman"/>
                <w:sz w:val="16"/>
                <w:szCs w:val="16"/>
              </w:rPr>
              <w:t>RM3444</w:t>
            </w:r>
          </w:p>
        </w:tc>
        <w:tc>
          <w:tcPr>
            <w:tcW w:w="5386" w:type="dxa"/>
            <w:tcBorders>
              <w:top w:val="nil"/>
              <w:left w:val="nil"/>
              <w:bottom w:val="single" w:sz="4" w:space="0" w:color="auto"/>
              <w:right w:val="nil"/>
            </w:tcBorders>
            <w:shd w:val="clear" w:color="auto" w:fill="auto"/>
            <w:noWrap/>
            <w:vAlign w:val="center"/>
            <w:hideMark/>
          </w:tcPr>
          <w:p w14:paraId="52874626" w14:textId="2E70A28E" w:rsidR="000B3405" w:rsidRPr="00915517" w:rsidRDefault="000B3405" w:rsidP="000B3405">
            <w:pPr>
              <w:rPr>
                <w:rFonts w:ascii="Times New Roman" w:hAnsi="Times New Roman" w:cs="Times New Roman"/>
                <w:sz w:val="16"/>
                <w:szCs w:val="16"/>
              </w:rPr>
            </w:pPr>
            <w:r w:rsidRPr="00915517">
              <w:rPr>
                <w:rFonts w:ascii="Times New Roman" w:hAnsi="Times New Roman" w:cs="Times New Roman"/>
                <w:sz w:val="16"/>
                <w:szCs w:val="16"/>
              </w:rPr>
              <w:t xml:space="preserve">DY330, </w:t>
            </w:r>
            <w:proofErr w:type="spellStart"/>
            <w:r w:rsidRPr="00915517">
              <w:rPr>
                <w:rFonts w:ascii="Times New Roman" w:hAnsi="Times New Roman" w:cs="Times New Roman"/>
                <w:i/>
                <w:iCs/>
                <w:sz w:val="16"/>
                <w:szCs w:val="16"/>
              </w:rPr>
              <w:t>kan</w:t>
            </w:r>
            <w:proofErr w:type="spellEnd"/>
            <w:r w:rsidRPr="00915517">
              <w:rPr>
                <w:rFonts w:ascii="Times New Roman" w:hAnsi="Times New Roman" w:cs="Times New Roman"/>
                <w:i/>
                <w:iCs/>
                <w:sz w:val="16"/>
                <w:szCs w:val="16"/>
              </w:rPr>
              <w:t xml:space="preserve"> </w:t>
            </w:r>
            <w:proofErr w:type="spellStart"/>
            <w:r w:rsidRPr="00915517">
              <w:rPr>
                <w:rFonts w:ascii="Times New Roman" w:hAnsi="Times New Roman" w:cs="Times New Roman"/>
                <w:i/>
                <w:iCs/>
                <w:sz w:val="16"/>
                <w:szCs w:val="16"/>
              </w:rPr>
              <w:t>araC</w:t>
            </w:r>
            <w:r w:rsidRPr="00915517">
              <w:rPr>
                <w:rFonts w:ascii="Times New Roman" w:hAnsi="Times New Roman" w:cs="Times New Roman"/>
                <w:sz w:val="16"/>
                <w:szCs w:val="16"/>
              </w:rPr>
              <w:t>-P</w:t>
            </w:r>
            <w:r w:rsidRPr="00915517">
              <w:rPr>
                <w:rFonts w:ascii="Times New Roman" w:hAnsi="Times New Roman" w:cs="Times New Roman"/>
                <w:i/>
                <w:iCs/>
                <w:sz w:val="16"/>
                <w:szCs w:val="16"/>
                <w:vertAlign w:val="subscript"/>
              </w:rPr>
              <w:t>araBAD</w:t>
            </w:r>
            <w:r w:rsidRPr="00915517">
              <w:rPr>
                <w:rFonts w:ascii="Times New Roman" w:hAnsi="Times New Roman" w:cs="Times New Roman"/>
                <w:sz w:val="16"/>
                <w:szCs w:val="16"/>
              </w:rPr>
              <w:t>-</w:t>
            </w:r>
            <w:r w:rsidRPr="00915517">
              <w:rPr>
                <w:rFonts w:ascii="Times New Roman" w:hAnsi="Times New Roman" w:cs="Times New Roman"/>
                <w:i/>
                <w:iCs/>
                <w:sz w:val="16"/>
                <w:szCs w:val="16"/>
              </w:rPr>
              <w:t>lptD</w:t>
            </w:r>
            <w:proofErr w:type="spellEnd"/>
          </w:p>
        </w:tc>
        <w:tc>
          <w:tcPr>
            <w:tcW w:w="2286" w:type="dxa"/>
            <w:tcBorders>
              <w:top w:val="nil"/>
              <w:left w:val="nil"/>
              <w:bottom w:val="single" w:sz="4" w:space="0" w:color="auto"/>
              <w:right w:val="nil"/>
            </w:tcBorders>
            <w:shd w:val="clear" w:color="auto" w:fill="auto"/>
            <w:noWrap/>
            <w:vAlign w:val="center"/>
            <w:hideMark/>
          </w:tcPr>
          <w:p w14:paraId="2A9AF6A6" w14:textId="77777777" w:rsidR="000B3405" w:rsidRPr="00915517" w:rsidRDefault="000B3405" w:rsidP="000B3405">
            <w:pPr>
              <w:rPr>
                <w:rFonts w:ascii="Times New Roman" w:hAnsi="Times New Roman" w:cs="Times New Roman"/>
                <w:sz w:val="16"/>
                <w:szCs w:val="16"/>
              </w:rPr>
            </w:pPr>
            <w:r w:rsidRPr="00915517">
              <w:rPr>
                <w:rFonts w:ascii="Times New Roman" w:hAnsi="Times New Roman" w:cs="Times New Roman"/>
                <w:sz w:val="16"/>
                <w:szCs w:val="16"/>
              </w:rPr>
              <w:t>This study</w:t>
            </w:r>
          </w:p>
        </w:tc>
      </w:tr>
    </w:tbl>
    <w:p w14:paraId="771CA9D9" w14:textId="0F310A5D" w:rsidR="00FD6532" w:rsidRPr="008F16AC" w:rsidRDefault="0053168B" w:rsidP="007A4585">
      <w:pPr>
        <w:rPr>
          <w:rFonts w:ascii="Times New Roman" w:eastAsia="ＭＳ Ｐ明朝" w:hAnsi="Times New Roman"/>
          <w:b/>
          <w:sz w:val="20"/>
          <w:szCs w:val="20"/>
        </w:rPr>
      </w:pPr>
      <w:r w:rsidRPr="008F16AC">
        <w:rPr>
          <w:rFonts w:ascii="Times New Roman" w:eastAsia="ＭＳ Ｐ明朝" w:hAnsi="Times New Roman"/>
          <w:b/>
          <w:sz w:val="20"/>
          <w:szCs w:val="20"/>
        </w:rPr>
        <w:t>(</w:t>
      </w:r>
      <w:r w:rsidR="00FD6532" w:rsidRPr="008F16AC">
        <w:rPr>
          <w:rFonts w:ascii="Times New Roman" w:eastAsia="ＭＳ Ｐ明朝" w:hAnsi="Times New Roman"/>
          <w:b/>
          <w:sz w:val="20"/>
          <w:szCs w:val="20"/>
        </w:rPr>
        <w:t>References</w:t>
      </w:r>
      <w:r w:rsidRPr="008F16AC">
        <w:rPr>
          <w:rFonts w:ascii="Times New Roman" w:eastAsia="ＭＳ Ｐ明朝" w:hAnsi="Times New Roman"/>
          <w:b/>
          <w:sz w:val="20"/>
          <w:szCs w:val="20"/>
        </w:rPr>
        <w:t>)</w:t>
      </w:r>
    </w:p>
    <w:p w14:paraId="091A1CCF" w14:textId="44978DA9" w:rsidR="0053168B" w:rsidRPr="00E13ED1" w:rsidRDefault="001D4DA4" w:rsidP="00E13ED1">
      <w:r>
        <w:rPr>
          <w:rFonts w:ascii="Times New Roman" w:hAnsi="Times New Roman"/>
          <w:color w:val="002060"/>
          <w:sz w:val="20"/>
          <w:szCs w:val="20"/>
        </w:rPr>
        <w:fldChar w:fldCharType="begin" w:fldLock="1"/>
      </w:r>
      <w:r>
        <w:rPr>
          <w:rFonts w:ascii="Times New Roman" w:hAnsi="Times New Roman"/>
          <w:color w:val="002060"/>
          <w:sz w:val="20"/>
          <w:szCs w:val="20"/>
        </w:rPr>
        <w:instrText xml:space="preserve">ADDIN Mendeley Bibliography CSL_BIBLIOGRAPHY </w:instrText>
      </w:r>
      <w:r>
        <w:rPr>
          <w:rFonts w:ascii="Times New Roman" w:hAnsi="Times New Roman"/>
          <w:color w:val="002060"/>
          <w:sz w:val="20"/>
          <w:szCs w:val="20"/>
        </w:rPr>
        <w:fldChar w:fldCharType="separate"/>
      </w:r>
      <w:r w:rsidR="0053168B" w:rsidRPr="008F16AC">
        <w:rPr>
          <w:rFonts w:ascii="Times New Roman" w:hAnsi="Times New Roman" w:cs="Times New Roman"/>
          <w:noProof/>
          <w:sz w:val="16"/>
          <w:szCs w:val="16"/>
        </w:rPr>
        <w:t xml:space="preserve">Akiyama Y, Ogura T, Ito K. 1994. Involvement of FtsH in protein assembly into and through the membrane. I. Mutations that reduce retention efficiency of a cytoplasmic reporter. </w:t>
      </w:r>
      <w:r w:rsidR="0053168B" w:rsidRPr="008F16AC">
        <w:rPr>
          <w:rFonts w:ascii="Times New Roman" w:hAnsi="Times New Roman" w:cs="Times New Roman"/>
          <w:i/>
          <w:iCs/>
          <w:noProof/>
          <w:sz w:val="16"/>
          <w:szCs w:val="16"/>
        </w:rPr>
        <w:t>J Biol Chem</w:t>
      </w:r>
      <w:r w:rsidR="0053168B" w:rsidRPr="008F16AC">
        <w:rPr>
          <w:rFonts w:ascii="Times New Roman" w:hAnsi="Times New Roman" w:cs="Times New Roman"/>
          <w:noProof/>
          <w:sz w:val="16"/>
          <w:szCs w:val="16"/>
        </w:rPr>
        <w:t xml:space="preserve"> </w:t>
      </w:r>
      <w:r w:rsidR="0053168B" w:rsidRPr="008F16AC">
        <w:rPr>
          <w:rFonts w:ascii="Times New Roman" w:hAnsi="Times New Roman" w:cs="Times New Roman"/>
          <w:b/>
          <w:bCs/>
          <w:noProof/>
          <w:sz w:val="16"/>
          <w:szCs w:val="16"/>
        </w:rPr>
        <w:t>269</w:t>
      </w:r>
      <w:r w:rsidR="0053168B" w:rsidRPr="008F16AC">
        <w:rPr>
          <w:rFonts w:ascii="Times New Roman" w:hAnsi="Times New Roman" w:cs="Times New Roman"/>
          <w:noProof/>
          <w:sz w:val="16"/>
          <w:szCs w:val="16"/>
        </w:rPr>
        <w:t>:5218–5224</w:t>
      </w:r>
      <w:r w:rsidR="0053168B" w:rsidRPr="00E13ED1">
        <w:rPr>
          <w:rFonts w:ascii="Times New Roman" w:hAnsi="Times New Roman" w:cs="Times New Roman"/>
          <w:noProof/>
          <w:sz w:val="16"/>
          <w:szCs w:val="16"/>
        </w:rPr>
        <w:t>.</w:t>
      </w:r>
      <w:r w:rsidR="00E13ED1" w:rsidRPr="00E13ED1">
        <w:rPr>
          <w:rFonts w:ascii="Times New Roman" w:hAnsi="Times New Roman" w:cs="Times New Roman"/>
          <w:noProof/>
          <w:sz w:val="16"/>
          <w:szCs w:val="16"/>
        </w:rPr>
        <w:t xml:space="preserve"> </w:t>
      </w:r>
      <w:r w:rsidR="00E13ED1" w:rsidRPr="00E13ED1">
        <w:rPr>
          <w:rFonts w:ascii="Times New Roman" w:hAnsi="Times New Roman" w:cs="Times New Roman"/>
          <w:sz w:val="16"/>
          <w:szCs w:val="16"/>
        </w:rPr>
        <w:t>doi:10.1016/S0021-9258(17)37677-9</w:t>
      </w:r>
    </w:p>
    <w:p w14:paraId="49CFE234" w14:textId="77777777" w:rsidR="0053168B" w:rsidRPr="008F16AC" w:rsidRDefault="0053168B" w:rsidP="0053168B">
      <w:pPr>
        <w:autoSpaceDE w:val="0"/>
        <w:autoSpaceDN w:val="0"/>
        <w:adjustRightInd w:val="0"/>
        <w:ind w:left="480" w:hanging="480"/>
        <w:rPr>
          <w:rFonts w:ascii="Times New Roman" w:hAnsi="Times New Roman" w:cs="Times New Roman"/>
          <w:noProof/>
          <w:sz w:val="16"/>
          <w:szCs w:val="16"/>
        </w:rPr>
      </w:pPr>
      <w:r w:rsidRPr="008F16AC">
        <w:rPr>
          <w:rFonts w:ascii="Times New Roman" w:hAnsi="Times New Roman" w:cs="Times New Roman"/>
          <w:noProof/>
          <w:sz w:val="16"/>
          <w:szCs w:val="16"/>
        </w:rPr>
        <w:t xml:space="preserve">Casadaban MJ. 1976. Transposition and fusion of the </w:t>
      </w:r>
      <w:r w:rsidRPr="008F16AC">
        <w:rPr>
          <w:rFonts w:ascii="Times New Roman" w:hAnsi="Times New Roman" w:cs="Times New Roman"/>
          <w:i/>
          <w:iCs/>
          <w:noProof/>
          <w:sz w:val="16"/>
          <w:szCs w:val="16"/>
        </w:rPr>
        <w:t>lac</w:t>
      </w:r>
      <w:r w:rsidRPr="008F16AC">
        <w:rPr>
          <w:rFonts w:ascii="Times New Roman" w:hAnsi="Times New Roman" w:cs="Times New Roman"/>
          <w:noProof/>
          <w:sz w:val="16"/>
          <w:szCs w:val="16"/>
        </w:rPr>
        <w:t xml:space="preserve"> genes to selected promoters in </w:t>
      </w:r>
      <w:r w:rsidRPr="008F16AC">
        <w:rPr>
          <w:rFonts w:ascii="Times New Roman" w:hAnsi="Times New Roman" w:cs="Times New Roman"/>
          <w:i/>
          <w:iCs/>
          <w:noProof/>
          <w:sz w:val="16"/>
          <w:szCs w:val="16"/>
        </w:rPr>
        <w:t>Escherichia coli</w:t>
      </w:r>
      <w:r w:rsidRPr="008F16AC">
        <w:rPr>
          <w:rFonts w:ascii="Times New Roman" w:hAnsi="Times New Roman" w:cs="Times New Roman"/>
          <w:noProof/>
          <w:sz w:val="16"/>
          <w:szCs w:val="16"/>
        </w:rPr>
        <w:t xml:space="preserve"> using bacteriophage lambda and Mu. </w:t>
      </w:r>
      <w:r w:rsidRPr="008F16AC">
        <w:rPr>
          <w:rFonts w:ascii="Times New Roman" w:hAnsi="Times New Roman" w:cs="Times New Roman"/>
          <w:i/>
          <w:iCs/>
          <w:noProof/>
          <w:sz w:val="16"/>
          <w:szCs w:val="16"/>
        </w:rPr>
        <w:t>J Mol Biol</w:t>
      </w:r>
      <w:r w:rsidRPr="008F16AC">
        <w:rPr>
          <w:rFonts w:ascii="Times New Roman" w:hAnsi="Times New Roman" w:cs="Times New Roman"/>
          <w:noProof/>
          <w:sz w:val="16"/>
          <w:szCs w:val="16"/>
        </w:rPr>
        <w:t xml:space="preserve"> </w:t>
      </w:r>
      <w:r w:rsidRPr="008F16AC">
        <w:rPr>
          <w:rFonts w:ascii="Times New Roman" w:hAnsi="Times New Roman" w:cs="Times New Roman"/>
          <w:b/>
          <w:bCs/>
          <w:noProof/>
          <w:sz w:val="16"/>
          <w:szCs w:val="16"/>
        </w:rPr>
        <w:t>104</w:t>
      </w:r>
      <w:r w:rsidRPr="008F16AC">
        <w:rPr>
          <w:rFonts w:ascii="Times New Roman" w:hAnsi="Times New Roman" w:cs="Times New Roman"/>
          <w:noProof/>
          <w:sz w:val="16"/>
          <w:szCs w:val="16"/>
        </w:rPr>
        <w:t>:541–555. doi:10.1016/0022-2836(76)90119-4</w:t>
      </w:r>
    </w:p>
    <w:p w14:paraId="4725B6CA" w14:textId="77777777" w:rsidR="0053168B" w:rsidRPr="008F16AC" w:rsidRDefault="0053168B" w:rsidP="0053168B">
      <w:pPr>
        <w:autoSpaceDE w:val="0"/>
        <w:autoSpaceDN w:val="0"/>
        <w:adjustRightInd w:val="0"/>
        <w:ind w:left="480" w:hanging="480"/>
        <w:rPr>
          <w:rFonts w:ascii="Times New Roman" w:hAnsi="Times New Roman" w:cs="Times New Roman"/>
          <w:noProof/>
          <w:sz w:val="16"/>
          <w:szCs w:val="16"/>
        </w:rPr>
      </w:pPr>
      <w:r w:rsidRPr="008F16AC">
        <w:rPr>
          <w:rFonts w:ascii="Times New Roman" w:hAnsi="Times New Roman" w:cs="Times New Roman"/>
          <w:noProof/>
          <w:sz w:val="16"/>
          <w:szCs w:val="16"/>
        </w:rPr>
        <w:t>Hizukuri Y, Akiyama Y. 2012. PDZ domains of RseP are not essential for sequential cleavage of RseA or stress-induced σ</w:t>
      </w:r>
      <w:r w:rsidRPr="008F16AC">
        <w:rPr>
          <w:rFonts w:ascii="Times New Roman" w:hAnsi="Times New Roman" w:cs="Times New Roman"/>
          <w:noProof/>
          <w:sz w:val="16"/>
          <w:szCs w:val="16"/>
          <w:vertAlign w:val="superscript"/>
        </w:rPr>
        <w:t>E</w:t>
      </w:r>
      <w:r w:rsidRPr="008F16AC">
        <w:rPr>
          <w:rFonts w:ascii="Times New Roman" w:hAnsi="Times New Roman" w:cs="Times New Roman"/>
          <w:noProof/>
          <w:sz w:val="16"/>
          <w:szCs w:val="16"/>
        </w:rPr>
        <w:t xml:space="preserve"> activation </w:t>
      </w:r>
      <w:r w:rsidRPr="008F16AC">
        <w:rPr>
          <w:rFonts w:ascii="Times New Roman" w:hAnsi="Times New Roman" w:cs="Times New Roman"/>
          <w:i/>
          <w:iCs/>
          <w:noProof/>
          <w:sz w:val="16"/>
          <w:szCs w:val="16"/>
        </w:rPr>
        <w:t>in vivo</w:t>
      </w:r>
      <w:r w:rsidRPr="008F16AC">
        <w:rPr>
          <w:rFonts w:ascii="Times New Roman" w:hAnsi="Times New Roman" w:cs="Times New Roman"/>
          <w:noProof/>
          <w:sz w:val="16"/>
          <w:szCs w:val="16"/>
        </w:rPr>
        <w:t xml:space="preserve">. </w:t>
      </w:r>
      <w:r w:rsidRPr="008F16AC">
        <w:rPr>
          <w:rFonts w:ascii="Times New Roman" w:hAnsi="Times New Roman" w:cs="Times New Roman"/>
          <w:i/>
          <w:iCs/>
          <w:noProof/>
          <w:sz w:val="16"/>
          <w:szCs w:val="16"/>
        </w:rPr>
        <w:t>Mol Microbiol</w:t>
      </w:r>
      <w:r w:rsidRPr="008F16AC">
        <w:rPr>
          <w:rFonts w:ascii="Times New Roman" w:hAnsi="Times New Roman" w:cs="Times New Roman"/>
          <w:noProof/>
          <w:sz w:val="16"/>
          <w:szCs w:val="16"/>
        </w:rPr>
        <w:t xml:space="preserve"> </w:t>
      </w:r>
      <w:r w:rsidRPr="008F16AC">
        <w:rPr>
          <w:rFonts w:ascii="Times New Roman" w:hAnsi="Times New Roman" w:cs="Times New Roman"/>
          <w:b/>
          <w:bCs/>
          <w:noProof/>
          <w:sz w:val="16"/>
          <w:szCs w:val="16"/>
        </w:rPr>
        <w:t>86</w:t>
      </w:r>
      <w:r w:rsidRPr="008F16AC">
        <w:rPr>
          <w:rFonts w:ascii="Times New Roman" w:hAnsi="Times New Roman" w:cs="Times New Roman"/>
          <w:noProof/>
          <w:sz w:val="16"/>
          <w:szCs w:val="16"/>
        </w:rPr>
        <w:t>:1232–1245. doi:10.1111/mmi.12053</w:t>
      </w:r>
    </w:p>
    <w:p w14:paraId="0CE22B51" w14:textId="77777777" w:rsidR="0053168B" w:rsidRPr="008F16AC" w:rsidRDefault="0053168B" w:rsidP="0053168B">
      <w:pPr>
        <w:autoSpaceDE w:val="0"/>
        <w:autoSpaceDN w:val="0"/>
        <w:adjustRightInd w:val="0"/>
        <w:ind w:left="480" w:hanging="480"/>
        <w:rPr>
          <w:rFonts w:ascii="Times New Roman" w:hAnsi="Times New Roman" w:cs="Times New Roman"/>
          <w:noProof/>
          <w:sz w:val="16"/>
          <w:szCs w:val="16"/>
        </w:rPr>
      </w:pPr>
      <w:r w:rsidRPr="008F16AC">
        <w:rPr>
          <w:rFonts w:ascii="Times New Roman" w:hAnsi="Times New Roman" w:cs="Times New Roman"/>
          <w:noProof/>
          <w:sz w:val="16"/>
          <w:szCs w:val="16"/>
        </w:rPr>
        <w:t xml:space="preserve">Kihara A, Akiyama Y, Ito K. 1995. FtsH is required for proteolytic elimination of uncomplexed forms of SecY, an essential protein translocase subunit. </w:t>
      </w:r>
      <w:r w:rsidRPr="008F16AC">
        <w:rPr>
          <w:rFonts w:ascii="Times New Roman" w:hAnsi="Times New Roman" w:cs="Times New Roman"/>
          <w:i/>
          <w:iCs/>
          <w:noProof/>
          <w:sz w:val="16"/>
          <w:szCs w:val="16"/>
        </w:rPr>
        <w:t>Proc Natl Acad Sci U S A</w:t>
      </w:r>
      <w:r w:rsidRPr="008F16AC">
        <w:rPr>
          <w:rFonts w:ascii="Times New Roman" w:hAnsi="Times New Roman" w:cs="Times New Roman"/>
          <w:noProof/>
          <w:sz w:val="16"/>
          <w:szCs w:val="16"/>
        </w:rPr>
        <w:t xml:space="preserve"> </w:t>
      </w:r>
      <w:r w:rsidRPr="008F16AC">
        <w:rPr>
          <w:rFonts w:ascii="Times New Roman" w:hAnsi="Times New Roman" w:cs="Times New Roman"/>
          <w:b/>
          <w:bCs/>
          <w:noProof/>
          <w:sz w:val="16"/>
          <w:szCs w:val="16"/>
        </w:rPr>
        <w:t>92</w:t>
      </w:r>
      <w:r w:rsidRPr="008F16AC">
        <w:rPr>
          <w:rFonts w:ascii="Times New Roman" w:hAnsi="Times New Roman" w:cs="Times New Roman"/>
          <w:noProof/>
          <w:sz w:val="16"/>
          <w:szCs w:val="16"/>
        </w:rPr>
        <w:t>:4532–4536. doi:10.1073/pnas.92.10.4532</w:t>
      </w:r>
    </w:p>
    <w:p w14:paraId="5BA48449" w14:textId="77777777" w:rsidR="0053168B" w:rsidRPr="008F16AC" w:rsidRDefault="0053168B" w:rsidP="0053168B">
      <w:pPr>
        <w:autoSpaceDE w:val="0"/>
        <w:autoSpaceDN w:val="0"/>
        <w:adjustRightInd w:val="0"/>
        <w:ind w:left="480" w:hanging="480"/>
        <w:rPr>
          <w:rFonts w:ascii="Times New Roman" w:hAnsi="Times New Roman" w:cs="Times New Roman"/>
          <w:noProof/>
          <w:sz w:val="16"/>
          <w:szCs w:val="16"/>
        </w:rPr>
      </w:pPr>
      <w:r w:rsidRPr="008F16AC">
        <w:rPr>
          <w:rFonts w:ascii="Times New Roman" w:hAnsi="Times New Roman" w:cs="Times New Roman"/>
          <w:noProof/>
          <w:sz w:val="16"/>
          <w:szCs w:val="16"/>
        </w:rPr>
        <w:t xml:space="preserve">Mori H, Ito K. 2006. The long α-helix of SecA is important for the ATPase coupling of translocation. </w:t>
      </w:r>
      <w:r w:rsidRPr="008F16AC">
        <w:rPr>
          <w:rFonts w:ascii="Times New Roman" w:hAnsi="Times New Roman" w:cs="Times New Roman"/>
          <w:i/>
          <w:iCs/>
          <w:noProof/>
          <w:sz w:val="16"/>
          <w:szCs w:val="16"/>
        </w:rPr>
        <w:t>J Biol Chem</w:t>
      </w:r>
      <w:r w:rsidRPr="008F16AC">
        <w:rPr>
          <w:rFonts w:ascii="Times New Roman" w:hAnsi="Times New Roman" w:cs="Times New Roman"/>
          <w:noProof/>
          <w:sz w:val="16"/>
          <w:szCs w:val="16"/>
        </w:rPr>
        <w:t xml:space="preserve"> </w:t>
      </w:r>
      <w:r w:rsidRPr="008F16AC">
        <w:rPr>
          <w:rFonts w:ascii="Times New Roman" w:hAnsi="Times New Roman" w:cs="Times New Roman"/>
          <w:b/>
          <w:bCs/>
          <w:noProof/>
          <w:sz w:val="16"/>
          <w:szCs w:val="16"/>
        </w:rPr>
        <w:t>281</w:t>
      </w:r>
      <w:r w:rsidRPr="008F16AC">
        <w:rPr>
          <w:rFonts w:ascii="Times New Roman" w:hAnsi="Times New Roman" w:cs="Times New Roman"/>
          <w:noProof/>
          <w:sz w:val="16"/>
          <w:szCs w:val="16"/>
        </w:rPr>
        <w:t>:36249–36256. doi:10.1074/jbc.M606906200</w:t>
      </w:r>
    </w:p>
    <w:p w14:paraId="5173D7C2" w14:textId="77777777" w:rsidR="0053168B" w:rsidRPr="008F16AC" w:rsidRDefault="0053168B" w:rsidP="0053168B">
      <w:pPr>
        <w:autoSpaceDE w:val="0"/>
        <w:autoSpaceDN w:val="0"/>
        <w:adjustRightInd w:val="0"/>
        <w:ind w:left="480" w:hanging="480"/>
        <w:rPr>
          <w:rFonts w:ascii="Times New Roman" w:hAnsi="Times New Roman" w:cs="Times New Roman"/>
          <w:noProof/>
          <w:sz w:val="16"/>
          <w:szCs w:val="16"/>
        </w:rPr>
      </w:pPr>
      <w:r w:rsidRPr="008F16AC">
        <w:rPr>
          <w:rFonts w:ascii="Times New Roman" w:hAnsi="Times New Roman" w:cs="Times New Roman"/>
          <w:noProof/>
          <w:sz w:val="16"/>
          <w:szCs w:val="16"/>
        </w:rPr>
        <w:t xml:space="preserve">Mori H, Shimizu Y, Ito K. 2002. Superactive SecY variants that fulfill the essential translocation function with a reduced cellular quantity. </w:t>
      </w:r>
      <w:r w:rsidRPr="008F16AC">
        <w:rPr>
          <w:rFonts w:ascii="Times New Roman" w:hAnsi="Times New Roman" w:cs="Times New Roman"/>
          <w:i/>
          <w:iCs/>
          <w:noProof/>
          <w:sz w:val="16"/>
          <w:szCs w:val="16"/>
        </w:rPr>
        <w:t>J Biol Chem</w:t>
      </w:r>
      <w:r w:rsidRPr="008F16AC">
        <w:rPr>
          <w:rFonts w:ascii="Times New Roman" w:hAnsi="Times New Roman" w:cs="Times New Roman"/>
          <w:noProof/>
          <w:sz w:val="16"/>
          <w:szCs w:val="16"/>
        </w:rPr>
        <w:t xml:space="preserve"> </w:t>
      </w:r>
      <w:r w:rsidRPr="008F16AC">
        <w:rPr>
          <w:rFonts w:ascii="Times New Roman" w:hAnsi="Times New Roman" w:cs="Times New Roman"/>
          <w:b/>
          <w:bCs/>
          <w:noProof/>
          <w:sz w:val="16"/>
          <w:szCs w:val="16"/>
        </w:rPr>
        <w:t>277</w:t>
      </w:r>
      <w:r w:rsidRPr="008F16AC">
        <w:rPr>
          <w:rFonts w:ascii="Times New Roman" w:hAnsi="Times New Roman" w:cs="Times New Roman"/>
          <w:noProof/>
          <w:sz w:val="16"/>
          <w:szCs w:val="16"/>
        </w:rPr>
        <w:t>:48550–48557. doi:10.1074/jbc.M204436200</w:t>
      </w:r>
    </w:p>
    <w:p w14:paraId="64291540" w14:textId="77777777" w:rsidR="0053168B" w:rsidRPr="008F16AC" w:rsidRDefault="0053168B" w:rsidP="0053168B">
      <w:pPr>
        <w:autoSpaceDE w:val="0"/>
        <w:autoSpaceDN w:val="0"/>
        <w:adjustRightInd w:val="0"/>
        <w:ind w:left="480" w:hanging="480"/>
        <w:rPr>
          <w:rFonts w:ascii="Times New Roman" w:hAnsi="Times New Roman" w:cs="Times New Roman"/>
          <w:noProof/>
          <w:sz w:val="16"/>
          <w:szCs w:val="16"/>
        </w:rPr>
      </w:pPr>
      <w:r w:rsidRPr="008F16AC">
        <w:rPr>
          <w:rFonts w:ascii="Times New Roman" w:hAnsi="Times New Roman" w:cs="Times New Roman"/>
          <w:noProof/>
          <w:sz w:val="16"/>
          <w:szCs w:val="16"/>
        </w:rPr>
        <w:t xml:space="preserve">Narita S, Masui C, Suzuki T, Dohmae N, Akiyama Y. 2013. Protease homolog BepA (YfgC) promotes assembly and degradation of β-barrel membrane proteins in </w:t>
      </w:r>
      <w:r w:rsidRPr="008F16AC">
        <w:rPr>
          <w:rFonts w:ascii="Times New Roman" w:hAnsi="Times New Roman" w:cs="Times New Roman"/>
          <w:i/>
          <w:iCs/>
          <w:noProof/>
          <w:sz w:val="16"/>
          <w:szCs w:val="16"/>
        </w:rPr>
        <w:t>Escherichia coli</w:t>
      </w:r>
      <w:r w:rsidRPr="008F16AC">
        <w:rPr>
          <w:rFonts w:ascii="Times New Roman" w:hAnsi="Times New Roman" w:cs="Times New Roman"/>
          <w:noProof/>
          <w:sz w:val="16"/>
          <w:szCs w:val="16"/>
        </w:rPr>
        <w:t xml:space="preserve">. </w:t>
      </w:r>
      <w:r w:rsidRPr="008F16AC">
        <w:rPr>
          <w:rFonts w:ascii="Times New Roman" w:hAnsi="Times New Roman" w:cs="Times New Roman"/>
          <w:i/>
          <w:iCs/>
          <w:noProof/>
          <w:sz w:val="16"/>
          <w:szCs w:val="16"/>
        </w:rPr>
        <w:t>Proc Natl Acad Sci U S A</w:t>
      </w:r>
      <w:r w:rsidRPr="008F16AC">
        <w:rPr>
          <w:rFonts w:ascii="Times New Roman" w:hAnsi="Times New Roman" w:cs="Times New Roman"/>
          <w:noProof/>
          <w:sz w:val="16"/>
          <w:szCs w:val="16"/>
        </w:rPr>
        <w:t xml:space="preserve"> </w:t>
      </w:r>
      <w:r w:rsidRPr="008F16AC">
        <w:rPr>
          <w:rFonts w:ascii="Times New Roman" w:hAnsi="Times New Roman" w:cs="Times New Roman"/>
          <w:b/>
          <w:bCs/>
          <w:noProof/>
          <w:sz w:val="16"/>
          <w:szCs w:val="16"/>
        </w:rPr>
        <w:t>110</w:t>
      </w:r>
      <w:r w:rsidRPr="008F16AC">
        <w:rPr>
          <w:rFonts w:ascii="Times New Roman" w:hAnsi="Times New Roman" w:cs="Times New Roman"/>
          <w:noProof/>
          <w:sz w:val="16"/>
          <w:szCs w:val="16"/>
        </w:rPr>
        <w:t>:E3612–E3621. doi:10.1073/pnas.1312012110</w:t>
      </w:r>
    </w:p>
    <w:p w14:paraId="1721280C" w14:textId="77777777" w:rsidR="0053168B" w:rsidRPr="008F16AC" w:rsidRDefault="0053168B" w:rsidP="0053168B">
      <w:pPr>
        <w:autoSpaceDE w:val="0"/>
        <w:autoSpaceDN w:val="0"/>
        <w:adjustRightInd w:val="0"/>
        <w:ind w:left="480" w:hanging="480"/>
        <w:rPr>
          <w:rFonts w:ascii="Times New Roman" w:hAnsi="Times New Roman" w:cs="Times New Roman"/>
          <w:noProof/>
          <w:sz w:val="16"/>
          <w:szCs w:val="16"/>
        </w:rPr>
      </w:pPr>
      <w:r w:rsidRPr="008F16AC">
        <w:rPr>
          <w:rFonts w:ascii="Times New Roman" w:hAnsi="Times New Roman" w:cs="Times New Roman"/>
          <w:noProof/>
          <w:sz w:val="16"/>
          <w:szCs w:val="16"/>
        </w:rPr>
        <w:t xml:space="preserve">Yu D, Ellis HM, Lee EC, Jenkins NA, Copeland NG, Court DL. 2000. An efficient recombination system for chromosome engineering in </w:t>
      </w:r>
      <w:r w:rsidRPr="008F16AC">
        <w:rPr>
          <w:rFonts w:ascii="Times New Roman" w:hAnsi="Times New Roman" w:cs="Times New Roman"/>
          <w:i/>
          <w:iCs/>
          <w:noProof/>
          <w:sz w:val="16"/>
          <w:szCs w:val="16"/>
        </w:rPr>
        <w:t>Escherichia coli.</w:t>
      </w:r>
      <w:r w:rsidRPr="008F16AC">
        <w:rPr>
          <w:rFonts w:ascii="Times New Roman" w:hAnsi="Times New Roman" w:cs="Times New Roman"/>
          <w:noProof/>
          <w:sz w:val="16"/>
          <w:szCs w:val="16"/>
        </w:rPr>
        <w:t xml:space="preserve"> </w:t>
      </w:r>
      <w:r w:rsidRPr="008F16AC">
        <w:rPr>
          <w:rFonts w:ascii="Times New Roman" w:hAnsi="Times New Roman" w:cs="Times New Roman"/>
          <w:i/>
          <w:iCs/>
          <w:noProof/>
          <w:sz w:val="16"/>
          <w:szCs w:val="16"/>
        </w:rPr>
        <w:t>Proc Natl Acad Sci U S A</w:t>
      </w:r>
      <w:r w:rsidRPr="008F16AC">
        <w:rPr>
          <w:rFonts w:ascii="Times New Roman" w:hAnsi="Times New Roman" w:cs="Times New Roman"/>
          <w:noProof/>
          <w:sz w:val="16"/>
          <w:szCs w:val="16"/>
        </w:rPr>
        <w:t xml:space="preserve"> </w:t>
      </w:r>
      <w:r w:rsidRPr="008F16AC">
        <w:rPr>
          <w:rFonts w:ascii="Times New Roman" w:hAnsi="Times New Roman" w:cs="Times New Roman"/>
          <w:b/>
          <w:bCs/>
          <w:noProof/>
          <w:sz w:val="16"/>
          <w:szCs w:val="16"/>
        </w:rPr>
        <w:t>97</w:t>
      </w:r>
      <w:r w:rsidRPr="008F16AC">
        <w:rPr>
          <w:rFonts w:ascii="Times New Roman" w:hAnsi="Times New Roman" w:cs="Times New Roman"/>
          <w:noProof/>
          <w:sz w:val="16"/>
          <w:szCs w:val="16"/>
        </w:rPr>
        <w:t>:5978–5983. doi:10.1073/pnas.100127597</w:t>
      </w:r>
    </w:p>
    <w:p w14:paraId="4F7FEDEE" w14:textId="6E0A0822" w:rsidR="001735F5" w:rsidRPr="00A2177A" w:rsidRDefault="001D4DA4" w:rsidP="0053168B">
      <w:pPr>
        <w:autoSpaceDE w:val="0"/>
        <w:autoSpaceDN w:val="0"/>
        <w:adjustRightInd w:val="0"/>
        <w:ind w:left="640" w:hanging="640"/>
        <w:jc w:val="both"/>
        <w:rPr>
          <w:rFonts w:ascii="Times New Roman" w:hAnsi="Times New Roman"/>
          <w:color w:val="002060"/>
          <w:sz w:val="20"/>
          <w:szCs w:val="20"/>
        </w:rPr>
      </w:pPr>
      <w:r>
        <w:rPr>
          <w:rFonts w:ascii="Times New Roman" w:hAnsi="Times New Roman"/>
          <w:color w:val="002060"/>
          <w:sz w:val="20"/>
          <w:szCs w:val="20"/>
        </w:rPr>
        <w:fldChar w:fldCharType="end"/>
      </w:r>
    </w:p>
    <w:sectPr w:rsidR="001735F5" w:rsidRPr="00A2177A" w:rsidSect="00327856">
      <w:headerReference w:type="even" r:id="rId8"/>
      <w:footerReference w:type="even" r:id="rId9"/>
      <w:footerReference w:type="default" r:id="rId10"/>
      <w:pgSz w:w="11900" w:h="16840"/>
      <w:pgMar w:top="1701" w:right="1418" w:bottom="1418" w:left="1418"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12C8E" w14:textId="77777777" w:rsidR="00C132C3" w:rsidRDefault="00C132C3">
      <w:r>
        <w:separator/>
      </w:r>
    </w:p>
  </w:endnote>
  <w:endnote w:type="continuationSeparator" w:id="0">
    <w:p w14:paraId="33109550" w14:textId="77777777" w:rsidR="00C132C3" w:rsidRDefault="00C13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altName w:val="﷽﷽﷽﷽﷽﷽﷽﷽ĝՌ怀"/>
    <w:panose1 w:val="00000000000000000000"/>
    <w:charset w:val="00"/>
    <w:family w:val="auto"/>
    <w:pitch w:val="variable"/>
    <w:sig w:usb0="E00002FF" w:usb1="5000205A"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 w:name="ヒラギノ角ゴ ProN W3">
    <w:panose1 w:val="020B0300000000000000"/>
    <w:charset w:val="80"/>
    <w:family w:val="swiss"/>
    <w:pitch w:val="variable"/>
    <w:sig w:usb0="E00002FF" w:usb1="7AC7FFFF" w:usb2="00000012" w:usb3="00000000" w:csb0="0002000D" w:csb1="00000000"/>
  </w:font>
  <w:font w:name="Courier">
    <w:panose1 w:val="00000000000000000000"/>
    <w:charset w:val="00"/>
    <w:family w:val="auto"/>
    <w:pitch w:val="variable"/>
    <w:sig w:usb0="00000003" w:usb1="00000000" w:usb2="00000000" w:usb3="00000000" w:csb0="00000003" w:csb1="00000000"/>
  </w:font>
  <w:font w:name="ヒラギノ角ゴ Pro W3">
    <w:panose1 w:val="020B0300000000000000"/>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BBB8F" w14:textId="77777777" w:rsidR="000F1A40" w:rsidRDefault="000F1A40" w:rsidP="00327856">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5B774D31" w14:textId="77777777" w:rsidR="000F1A40" w:rsidRDefault="000F1A4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8F46" w14:textId="1D170A35" w:rsidR="00327856" w:rsidRPr="00327856" w:rsidRDefault="00327856" w:rsidP="00327856">
    <w:pPr>
      <w:pStyle w:val="aa"/>
      <w:tabs>
        <w:tab w:val="clear" w:pos="4252"/>
        <w:tab w:val="clear" w:pos="8504"/>
        <w:tab w:val="left" w:pos="3920"/>
      </w:tabs>
      <w:rPr>
        <w:rFonts w:ascii="Arial" w:hAnsi="Arial" w:cs="Arial"/>
      </w:rPr>
    </w:pPr>
    <w:r w:rsidRPr="00327856">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3B413" w14:textId="77777777" w:rsidR="00C132C3" w:rsidRDefault="00C132C3">
      <w:r>
        <w:separator/>
      </w:r>
    </w:p>
  </w:footnote>
  <w:footnote w:type="continuationSeparator" w:id="0">
    <w:p w14:paraId="13C3FAD2" w14:textId="77777777" w:rsidR="00C132C3" w:rsidRDefault="00C13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c"/>
      </w:rPr>
      <w:id w:val="1378658838"/>
      <w:docPartObj>
        <w:docPartGallery w:val="Page Numbers (Top of Page)"/>
        <w:docPartUnique/>
      </w:docPartObj>
    </w:sdtPr>
    <w:sdtEndPr>
      <w:rPr>
        <w:rStyle w:val="ac"/>
      </w:rPr>
    </w:sdtEndPr>
    <w:sdtContent>
      <w:p w14:paraId="5B7D715B" w14:textId="248E1DCE" w:rsidR="00327856" w:rsidRDefault="00327856" w:rsidP="000C7B14">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7B154F48" w14:textId="77777777" w:rsidR="00327856" w:rsidRDefault="0032785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518AAB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54CCA02C">
      <w:numFmt w:val="bullet"/>
      <w:lvlText w:val="."/>
      <w:lvlJc w:val="left"/>
      <w:pPr>
        <w:ind w:left="720" w:hanging="360"/>
      </w:pPr>
    </w:lvl>
    <w:lvl w:ilvl="1" w:tplc="40567F00">
      <w:numFmt w:val="decimal"/>
      <w:lvlText w:val=""/>
      <w:lvlJc w:val="left"/>
    </w:lvl>
    <w:lvl w:ilvl="2" w:tplc="AE6859D4">
      <w:numFmt w:val="decimal"/>
      <w:lvlText w:val=""/>
      <w:lvlJc w:val="left"/>
    </w:lvl>
    <w:lvl w:ilvl="3" w:tplc="92985ACC">
      <w:numFmt w:val="decimal"/>
      <w:lvlText w:val=""/>
      <w:lvlJc w:val="left"/>
    </w:lvl>
    <w:lvl w:ilvl="4" w:tplc="96467C10">
      <w:numFmt w:val="decimal"/>
      <w:lvlText w:val=""/>
      <w:lvlJc w:val="left"/>
    </w:lvl>
    <w:lvl w:ilvl="5" w:tplc="F7622D14">
      <w:numFmt w:val="decimal"/>
      <w:lvlText w:val=""/>
      <w:lvlJc w:val="left"/>
    </w:lvl>
    <w:lvl w:ilvl="6" w:tplc="A1FA88E6">
      <w:numFmt w:val="decimal"/>
      <w:lvlText w:val=""/>
      <w:lvlJc w:val="left"/>
    </w:lvl>
    <w:lvl w:ilvl="7" w:tplc="870A0E62">
      <w:numFmt w:val="decimal"/>
      <w:lvlText w:val=""/>
      <w:lvlJc w:val="left"/>
    </w:lvl>
    <w:lvl w:ilvl="8" w:tplc="21C27C60">
      <w:numFmt w:val="decimal"/>
      <w:lvlText w:val=""/>
      <w:lvlJc w:val="left"/>
    </w:lvl>
  </w:abstractNum>
  <w:abstractNum w:abstractNumId="2" w15:restartNumberingAfterBreak="0">
    <w:nsid w:val="1B3D1948"/>
    <w:multiLevelType w:val="hybridMultilevel"/>
    <w:tmpl w:val="8AD478F6"/>
    <w:lvl w:ilvl="0" w:tplc="AA3680A0">
      <w:start w:val="5"/>
      <w:numFmt w:val="bullet"/>
      <w:suff w:val="space"/>
      <w:lvlText w:val="・"/>
      <w:lvlJc w:val="left"/>
      <w:pPr>
        <w:ind w:left="0" w:firstLine="0"/>
      </w:pPr>
      <w:rPr>
        <w:rFonts w:ascii="ＭＳ Ｐ明朝" w:eastAsia="ＭＳ Ｐ明朝" w:hAnsi="ＭＳ Ｐ明朝" w:cs="Times New Roman" w:hint="eastAsia"/>
      </w:rPr>
    </w:lvl>
    <w:lvl w:ilvl="1" w:tplc="DBBAFECC" w:tentative="1">
      <w:start w:val="1"/>
      <w:numFmt w:val="bullet"/>
      <w:lvlText w:val=""/>
      <w:lvlJc w:val="left"/>
      <w:pPr>
        <w:ind w:left="960" w:hanging="480"/>
      </w:pPr>
      <w:rPr>
        <w:rFonts w:ascii="Wingdings" w:hAnsi="Wingdings" w:hint="default"/>
      </w:rPr>
    </w:lvl>
    <w:lvl w:ilvl="2" w:tplc="A72269E6" w:tentative="1">
      <w:start w:val="1"/>
      <w:numFmt w:val="bullet"/>
      <w:lvlText w:val=""/>
      <w:lvlJc w:val="left"/>
      <w:pPr>
        <w:ind w:left="1440" w:hanging="480"/>
      </w:pPr>
      <w:rPr>
        <w:rFonts w:ascii="Wingdings" w:hAnsi="Wingdings" w:hint="default"/>
      </w:rPr>
    </w:lvl>
    <w:lvl w:ilvl="3" w:tplc="1BA2833A" w:tentative="1">
      <w:start w:val="1"/>
      <w:numFmt w:val="bullet"/>
      <w:lvlText w:val=""/>
      <w:lvlJc w:val="left"/>
      <w:pPr>
        <w:ind w:left="1920" w:hanging="480"/>
      </w:pPr>
      <w:rPr>
        <w:rFonts w:ascii="Wingdings" w:hAnsi="Wingdings" w:hint="default"/>
      </w:rPr>
    </w:lvl>
    <w:lvl w:ilvl="4" w:tplc="EF1A5A5E" w:tentative="1">
      <w:start w:val="1"/>
      <w:numFmt w:val="bullet"/>
      <w:lvlText w:val=""/>
      <w:lvlJc w:val="left"/>
      <w:pPr>
        <w:ind w:left="2400" w:hanging="480"/>
      </w:pPr>
      <w:rPr>
        <w:rFonts w:ascii="Wingdings" w:hAnsi="Wingdings" w:hint="default"/>
      </w:rPr>
    </w:lvl>
    <w:lvl w:ilvl="5" w:tplc="61FC55F6" w:tentative="1">
      <w:start w:val="1"/>
      <w:numFmt w:val="bullet"/>
      <w:lvlText w:val=""/>
      <w:lvlJc w:val="left"/>
      <w:pPr>
        <w:ind w:left="2880" w:hanging="480"/>
      </w:pPr>
      <w:rPr>
        <w:rFonts w:ascii="Wingdings" w:hAnsi="Wingdings" w:hint="default"/>
      </w:rPr>
    </w:lvl>
    <w:lvl w:ilvl="6" w:tplc="35D82098" w:tentative="1">
      <w:start w:val="1"/>
      <w:numFmt w:val="bullet"/>
      <w:lvlText w:val=""/>
      <w:lvlJc w:val="left"/>
      <w:pPr>
        <w:ind w:left="3360" w:hanging="480"/>
      </w:pPr>
      <w:rPr>
        <w:rFonts w:ascii="Wingdings" w:hAnsi="Wingdings" w:hint="default"/>
      </w:rPr>
    </w:lvl>
    <w:lvl w:ilvl="7" w:tplc="C73A96D4" w:tentative="1">
      <w:start w:val="1"/>
      <w:numFmt w:val="bullet"/>
      <w:lvlText w:val=""/>
      <w:lvlJc w:val="left"/>
      <w:pPr>
        <w:ind w:left="3840" w:hanging="480"/>
      </w:pPr>
      <w:rPr>
        <w:rFonts w:ascii="Wingdings" w:hAnsi="Wingdings" w:hint="default"/>
      </w:rPr>
    </w:lvl>
    <w:lvl w:ilvl="8" w:tplc="A7E20904" w:tentative="1">
      <w:start w:val="1"/>
      <w:numFmt w:val="bullet"/>
      <w:lvlText w:val=""/>
      <w:lvlJc w:val="left"/>
      <w:pPr>
        <w:ind w:left="4320" w:hanging="480"/>
      </w:pPr>
      <w:rPr>
        <w:rFonts w:ascii="Wingdings" w:hAnsi="Wingdings" w:hint="default"/>
      </w:rPr>
    </w:lvl>
  </w:abstractNum>
  <w:abstractNum w:abstractNumId="3" w15:restartNumberingAfterBreak="0">
    <w:nsid w:val="26EE3033"/>
    <w:multiLevelType w:val="hybridMultilevel"/>
    <w:tmpl w:val="9AB81036"/>
    <w:lvl w:ilvl="0" w:tplc="387AF136">
      <w:start w:val="1"/>
      <w:numFmt w:val="bullet"/>
      <w:suff w:val="space"/>
      <w:lvlText w:val="・"/>
      <w:lvlJc w:val="left"/>
      <w:pPr>
        <w:ind w:left="0" w:firstLine="0"/>
      </w:pPr>
      <w:rPr>
        <w:rFonts w:ascii="ＭＳ Ｐ明朝" w:eastAsia="ＭＳ Ｐ明朝" w:hAnsi="ＭＳ Ｐ明朝" w:cs="Times New Roman" w:hint="eastAsia"/>
      </w:rPr>
    </w:lvl>
    <w:lvl w:ilvl="1" w:tplc="6A5E3364" w:tentative="1">
      <w:start w:val="1"/>
      <w:numFmt w:val="bullet"/>
      <w:lvlText w:val=""/>
      <w:lvlJc w:val="left"/>
      <w:pPr>
        <w:ind w:left="960" w:hanging="480"/>
      </w:pPr>
      <w:rPr>
        <w:rFonts w:ascii="Wingdings" w:hAnsi="Wingdings" w:hint="default"/>
      </w:rPr>
    </w:lvl>
    <w:lvl w:ilvl="2" w:tplc="033C5B90" w:tentative="1">
      <w:start w:val="1"/>
      <w:numFmt w:val="bullet"/>
      <w:lvlText w:val=""/>
      <w:lvlJc w:val="left"/>
      <w:pPr>
        <w:ind w:left="1440" w:hanging="480"/>
      </w:pPr>
      <w:rPr>
        <w:rFonts w:ascii="Wingdings" w:hAnsi="Wingdings" w:hint="default"/>
      </w:rPr>
    </w:lvl>
    <w:lvl w:ilvl="3" w:tplc="F6F6C9B2" w:tentative="1">
      <w:start w:val="1"/>
      <w:numFmt w:val="bullet"/>
      <w:lvlText w:val=""/>
      <w:lvlJc w:val="left"/>
      <w:pPr>
        <w:ind w:left="1920" w:hanging="480"/>
      </w:pPr>
      <w:rPr>
        <w:rFonts w:ascii="Wingdings" w:hAnsi="Wingdings" w:hint="default"/>
      </w:rPr>
    </w:lvl>
    <w:lvl w:ilvl="4" w:tplc="4E16FB4A" w:tentative="1">
      <w:start w:val="1"/>
      <w:numFmt w:val="bullet"/>
      <w:lvlText w:val=""/>
      <w:lvlJc w:val="left"/>
      <w:pPr>
        <w:ind w:left="2400" w:hanging="480"/>
      </w:pPr>
      <w:rPr>
        <w:rFonts w:ascii="Wingdings" w:hAnsi="Wingdings" w:hint="default"/>
      </w:rPr>
    </w:lvl>
    <w:lvl w:ilvl="5" w:tplc="12605C30" w:tentative="1">
      <w:start w:val="1"/>
      <w:numFmt w:val="bullet"/>
      <w:lvlText w:val=""/>
      <w:lvlJc w:val="left"/>
      <w:pPr>
        <w:ind w:left="2880" w:hanging="480"/>
      </w:pPr>
      <w:rPr>
        <w:rFonts w:ascii="Wingdings" w:hAnsi="Wingdings" w:hint="default"/>
      </w:rPr>
    </w:lvl>
    <w:lvl w:ilvl="6" w:tplc="2D021FD6" w:tentative="1">
      <w:start w:val="1"/>
      <w:numFmt w:val="bullet"/>
      <w:lvlText w:val=""/>
      <w:lvlJc w:val="left"/>
      <w:pPr>
        <w:ind w:left="3360" w:hanging="480"/>
      </w:pPr>
      <w:rPr>
        <w:rFonts w:ascii="Wingdings" w:hAnsi="Wingdings" w:hint="default"/>
      </w:rPr>
    </w:lvl>
    <w:lvl w:ilvl="7" w:tplc="A66E35FE" w:tentative="1">
      <w:start w:val="1"/>
      <w:numFmt w:val="bullet"/>
      <w:lvlText w:val=""/>
      <w:lvlJc w:val="left"/>
      <w:pPr>
        <w:ind w:left="3840" w:hanging="480"/>
      </w:pPr>
      <w:rPr>
        <w:rFonts w:ascii="Wingdings" w:hAnsi="Wingdings" w:hint="default"/>
      </w:rPr>
    </w:lvl>
    <w:lvl w:ilvl="8" w:tplc="D6C86232" w:tentative="1">
      <w:start w:val="1"/>
      <w:numFmt w:val="bullet"/>
      <w:lvlText w:val=""/>
      <w:lvlJc w:val="left"/>
      <w:pPr>
        <w:ind w:left="4320" w:hanging="48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D4B"/>
    <w:rsid w:val="000001F4"/>
    <w:rsid w:val="00001B43"/>
    <w:rsid w:val="000023BC"/>
    <w:rsid w:val="00002D88"/>
    <w:rsid w:val="00003488"/>
    <w:rsid w:val="00004DF1"/>
    <w:rsid w:val="00005082"/>
    <w:rsid w:val="000051A1"/>
    <w:rsid w:val="00005EAB"/>
    <w:rsid w:val="000061C8"/>
    <w:rsid w:val="00006BDA"/>
    <w:rsid w:val="00007176"/>
    <w:rsid w:val="000106A5"/>
    <w:rsid w:val="0001079E"/>
    <w:rsid w:val="00011ED3"/>
    <w:rsid w:val="00012819"/>
    <w:rsid w:val="00013CE7"/>
    <w:rsid w:val="00013F5E"/>
    <w:rsid w:val="00017AC4"/>
    <w:rsid w:val="00020225"/>
    <w:rsid w:val="000208F5"/>
    <w:rsid w:val="00020BE0"/>
    <w:rsid w:val="00025295"/>
    <w:rsid w:val="00027622"/>
    <w:rsid w:val="00027760"/>
    <w:rsid w:val="00027C48"/>
    <w:rsid w:val="00030543"/>
    <w:rsid w:val="00030753"/>
    <w:rsid w:val="00031A08"/>
    <w:rsid w:val="00031D1B"/>
    <w:rsid w:val="00031E94"/>
    <w:rsid w:val="00033C2F"/>
    <w:rsid w:val="000358BE"/>
    <w:rsid w:val="00035BE0"/>
    <w:rsid w:val="00036C36"/>
    <w:rsid w:val="00036D6F"/>
    <w:rsid w:val="00036EEE"/>
    <w:rsid w:val="00037722"/>
    <w:rsid w:val="00037776"/>
    <w:rsid w:val="00037E4F"/>
    <w:rsid w:val="00040796"/>
    <w:rsid w:val="00040960"/>
    <w:rsid w:val="00040961"/>
    <w:rsid w:val="00040DF4"/>
    <w:rsid w:val="00041CF4"/>
    <w:rsid w:val="00041E2C"/>
    <w:rsid w:val="00044628"/>
    <w:rsid w:val="0004565C"/>
    <w:rsid w:val="00045854"/>
    <w:rsid w:val="00050062"/>
    <w:rsid w:val="00051D57"/>
    <w:rsid w:val="0005354E"/>
    <w:rsid w:val="0005454F"/>
    <w:rsid w:val="00055434"/>
    <w:rsid w:val="000578A1"/>
    <w:rsid w:val="00057BA1"/>
    <w:rsid w:val="00060703"/>
    <w:rsid w:val="00061ABF"/>
    <w:rsid w:val="00061B10"/>
    <w:rsid w:val="0006203A"/>
    <w:rsid w:val="00062CFA"/>
    <w:rsid w:val="00062D30"/>
    <w:rsid w:val="00063DDB"/>
    <w:rsid w:val="0006536B"/>
    <w:rsid w:val="00067082"/>
    <w:rsid w:val="00070C52"/>
    <w:rsid w:val="0007125A"/>
    <w:rsid w:val="00071EEB"/>
    <w:rsid w:val="00072105"/>
    <w:rsid w:val="000722AD"/>
    <w:rsid w:val="00075008"/>
    <w:rsid w:val="00076D06"/>
    <w:rsid w:val="000800B6"/>
    <w:rsid w:val="000818E8"/>
    <w:rsid w:val="000819BC"/>
    <w:rsid w:val="000825FA"/>
    <w:rsid w:val="00083ACC"/>
    <w:rsid w:val="0008465E"/>
    <w:rsid w:val="0008589E"/>
    <w:rsid w:val="00086FF6"/>
    <w:rsid w:val="00087015"/>
    <w:rsid w:val="000901AB"/>
    <w:rsid w:val="0009021A"/>
    <w:rsid w:val="00090BFE"/>
    <w:rsid w:val="00090C2D"/>
    <w:rsid w:val="000914DC"/>
    <w:rsid w:val="00091932"/>
    <w:rsid w:val="000920E7"/>
    <w:rsid w:val="00092402"/>
    <w:rsid w:val="000924C0"/>
    <w:rsid w:val="00094726"/>
    <w:rsid w:val="00094ADC"/>
    <w:rsid w:val="0009550E"/>
    <w:rsid w:val="00096A6F"/>
    <w:rsid w:val="000978E0"/>
    <w:rsid w:val="000A0B4C"/>
    <w:rsid w:val="000A131C"/>
    <w:rsid w:val="000A1B06"/>
    <w:rsid w:val="000A1F06"/>
    <w:rsid w:val="000A1F08"/>
    <w:rsid w:val="000A3771"/>
    <w:rsid w:val="000A3F5F"/>
    <w:rsid w:val="000A6539"/>
    <w:rsid w:val="000A748D"/>
    <w:rsid w:val="000B0E61"/>
    <w:rsid w:val="000B0E76"/>
    <w:rsid w:val="000B117B"/>
    <w:rsid w:val="000B13E6"/>
    <w:rsid w:val="000B185A"/>
    <w:rsid w:val="000B190A"/>
    <w:rsid w:val="000B1BB5"/>
    <w:rsid w:val="000B3405"/>
    <w:rsid w:val="000B48E7"/>
    <w:rsid w:val="000B4C88"/>
    <w:rsid w:val="000B5A57"/>
    <w:rsid w:val="000B5B2A"/>
    <w:rsid w:val="000B6018"/>
    <w:rsid w:val="000B6B49"/>
    <w:rsid w:val="000B6BFA"/>
    <w:rsid w:val="000B6E99"/>
    <w:rsid w:val="000C080B"/>
    <w:rsid w:val="000C2F7D"/>
    <w:rsid w:val="000C33A6"/>
    <w:rsid w:val="000C494B"/>
    <w:rsid w:val="000C4F08"/>
    <w:rsid w:val="000C5B56"/>
    <w:rsid w:val="000C5E68"/>
    <w:rsid w:val="000D139B"/>
    <w:rsid w:val="000D260B"/>
    <w:rsid w:val="000D2DA2"/>
    <w:rsid w:val="000D333B"/>
    <w:rsid w:val="000D355F"/>
    <w:rsid w:val="000D43C7"/>
    <w:rsid w:val="000D4D45"/>
    <w:rsid w:val="000D72B2"/>
    <w:rsid w:val="000D7379"/>
    <w:rsid w:val="000D7D52"/>
    <w:rsid w:val="000E08E4"/>
    <w:rsid w:val="000E0973"/>
    <w:rsid w:val="000E23DE"/>
    <w:rsid w:val="000E288B"/>
    <w:rsid w:val="000E3817"/>
    <w:rsid w:val="000E3C72"/>
    <w:rsid w:val="000E4D40"/>
    <w:rsid w:val="000E52A3"/>
    <w:rsid w:val="000E563C"/>
    <w:rsid w:val="000E69D8"/>
    <w:rsid w:val="000E7192"/>
    <w:rsid w:val="000E7BD2"/>
    <w:rsid w:val="000F06C7"/>
    <w:rsid w:val="000F0AB6"/>
    <w:rsid w:val="000F15C2"/>
    <w:rsid w:val="000F1A40"/>
    <w:rsid w:val="000F1CF7"/>
    <w:rsid w:val="000F3B0C"/>
    <w:rsid w:val="000F3B53"/>
    <w:rsid w:val="000F5843"/>
    <w:rsid w:val="000F72F2"/>
    <w:rsid w:val="000F788D"/>
    <w:rsid w:val="00100E58"/>
    <w:rsid w:val="00101958"/>
    <w:rsid w:val="00101D32"/>
    <w:rsid w:val="00102E0B"/>
    <w:rsid w:val="00103D20"/>
    <w:rsid w:val="00104669"/>
    <w:rsid w:val="0010472F"/>
    <w:rsid w:val="00104FCD"/>
    <w:rsid w:val="00105865"/>
    <w:rsid w:val="001061E7"/>
    <w:rsid w:val="00107325"/>
    <w:rsid w:val="001076F2"/>
    <w:rsid w:val="00107D52"/>
    <w:rsid w:val="001117A7"/>
    <w:rsid w:val="001138CD"/>
    <w:rsid w:val="00113E6C"/>
    <w:rsid w:val="0011400F"/>
    <w:rsid w:val="00114346"/>
    <w:rsid w:val="00115264"/>
    <w:rsid w:val="0011549A"/>
    <w:rsid w:val="00116FB5"/>
    <w:rsid w:val="0012013D"/>
    <w:rsid w:val="001205FC"/>
    <w:rsid w:val="00120D38"/>
    <w:rsid w:val="00122350"/>
    <w:rsid w:val="00122777"/>
    <w:rsid w:val="0012283B"/>
    <w:rsid w:val="00122F1F"/>
    <w:rsid w:val="00124C37"/>
    <w:rsid w:val="00124D25"/>
    <w:rsid w:val="001252EF"/>
    <w:rsid w:val="0012608D"/>
    <w:rsid w:val="001261B4"/>
    <w:rsid w:val="001307AC"/>
    <w:rsid w:val="0013370F"/>
    <w:rsid w:val="00133AB7"/>
    <w:rsid w:val="00133C72"/>
    <w:rsid w:val="001348A2"/>
    <w:rsid w:val="0013503F"/>
    <w:rsid w:val="00135AFA"/>
    <w:rsid w:val="00136BF4"/>
    <w:rsid w:val="001372C9"/>
    <w:rsid w:val="00137B75"/>
    <w:rsid w:val="0014037B"/>
    <w:rsid w:val="00141675"/>
    <w:rsid w:val="001416D8"/>
    <w:rsid w:val="00141962"/>
    <w:rsid w:val="00142081"/>
    <w:rsid w:val="00143D34"/>
    <w:rsid w:val="00146733"/>
    <w:rsid w:val="00147711"/>
    <w:rsid w:val="0015355D"/>
    <w:rsid w:val="001541BC"/>
    <w:rsid w:val="00155429"/>
    <w:rsid w:val="00155F3D"/>
    <w:rsid w:val="00160DE9"/>
    <w:rsid w:val="001618AA"/>
    <w:rsid w:val="001652FF"/>
    <w:rsid w:val="00166C55"/>
    <w:rsid w:val="00166E22"/>
    <w:rsid w:val="001671FE"/>
    <w:rsid w:val="00171190"/>
    <w:rsid w:val="00171654"/>
    <w:rsid w:val="001718B7"/>
    <w:rsid w:val="001720DF"/>
    <w:rsid w:val="001730C0"/>
    <w:rsid w:val="001731A7"/>
    <w:rsid w:val="001735F5"/>
    <w:rsid w:val="00173ED7"/>
    <w:rsid w:val="00173F8C"/>
    <w:rsid w:val="001744B4"/>
    <w:rsid w:val="00174696"/>
    <w:rsid w:val="001746ED"/>
    <w:rsid w:val="0017498F"/>
    <w:rsid w:val="00174A97"/>
    <w:rsid w:val="00174EC3"/>
    <w:rsid w:val="001766EA"/>
    <w:rsid w:val="00176A16"/>
    <w:rsid w:val="00176E85"/>
    <w:rsid w:val="00177C79"/>
    <w:rsid w:val="001800D4"/>
    <w:rsid w:val="00180E73"/>
    <w:rsid w:val="001819E2"/>
    <w:rsid w:val="00181DC6"/>
    <w:rsid w:val="0018205B"/>
    <w:rsid w:val="00182BBF"/>
    <w:rsid w:val="001833D6"/>
    <w:rsid w:val="001838D9"/>
    <w:rsid w:val="00183C82"/>
    <w:rsid w:val="00184903"/>
    <w:rsid w:val="00185BA8"/>
    <w:rsid w:val="00185D3F"/>
    <w:rsid w:val="00185D40"/>
    <w:rsid w:val="001863D0"/>
    <w:rsid w:val="001903AB"/>
    <w:rsid w:val="00190A98"/>
    <w:rsid w:val="00190B07"/>
    <w:rsid w:val="001915B2"/>
    <w:rsid w:val="001933DF"/>
    <w:rsid w:val="00194595"/>
    <w:rsid w:val="00195799"/>
    <w:rsid w:val="001964C3"/>
    <w:rsid w:val="001A0FB2"/>
    <w:rsid w:val="001A197F"/>
    <w:rsid w:val="001A1B59"/>
    <w:rsid w:val="001A26CD"/>
    <w:rsid w:val="001A2A7C"/>
    <w:rsid w:val="001A2B40"/>
    <w:rsid w:val="001A2CA7"/>
    <w:rsid w:val="001A3997"/>
    <w:rsid w:val="001A3B41"/>
    <w:rsid w:val="001A486B"/>
    <w:rsid w:val="001A503E"/>
    <w:rsid w:val="001A5D64"/>
    <w:rsid w:val="001A7662"/>
    <w:rsid w:val="001B028D"/>
    <w:rsid w:val="001B1DFA"/>
    <w:rsid w:val="001B35F0"/>
    <w:rsid w:val="001B3998"/>
    <w:rsid w:val="001B3D4C"/>
    <w:rsid w:val="001B5601"/>
    <w:rsid w:val="001B7F73"/>
    <w:rsid w:val="001C20D1"/>
    <w:rsid w:val="001C31FA"/>
    <w:rsid w:val="001C36F9"/>
    <w:rsid w:val="001C371D"/>
    <w:rsid w:val="001C3AE5"/>
    <w:rsid w:val="001C3B45"/>
    <w:rsid w:val="001C4087"/>
    <w:rsid w:val="001C4212"/>
    <w:rsid w:val="001C44D8"/>
    <w:rsid w:val="001C62C4"/>
    <w:rsid w:val="001D017D"/>
    <w:rsid w:val="001D06A8"/>
    <w:rsid w:val="001D06DC"/>
    <w:rsid w:val="001D19AC"/>
    <w:rsid w:val="001D2AD7"/>
    <w:rsid w:val="001D2C5A"/>
    <w:rsid w:val="001D3B4B"/>
    <w:rsid w:val="001D3C64"/>
    <w:rsid w:val="001D4140"/>
    <w:rsid w:val="001D4170"/>
    <w:rsid w:val="001D4DA4"/>
    <w:rsid w:val="001D5698"/>
    <w:rsid w:val="001D6926"/>
    <w:rsid w:val="001D69CB"/>
    <w:rsid w:val="001D6E1B"/>
    <w:rsid w:val="001D78E4"/>
    <w:rsid w:val="001E0036"/>
    <w:rsid w:val="001E0D12"/>
    <w:rsid w:val="001E25A2"/>
    <w:rsid w:val="001E2DE5"/>
    <w:rsid w:val="001E42B6"/>
    <w:rsid w:val="001E4C28"/>
    <w:rsid w:val="001E7571"/>
    <w:rsid w:val="001E7B47"/>
    <w:rsid w:val="001F0662"/>
    <w:rsid w:val="001F0FFE"/>
    <w:rsid w:val="001F25FB"/>
    <w:rsid w:val="001F300F"/>
    <w:rsid w:val="001F30DA"/>
    <w:rsid w:val="001F317E"/>
    <w:rsid w:val="001F3506"/>
    <w:rsid w:val="001F363A"/>
    <w:rsid w:val="001F4867"/>
    <w:rsid w:val="001F4D62"/>
    <w:rsid w:val="001F6168"/>
    <w:rsid w:val="001F6E85"/>
    <w:rsid w:val="001F7869"/>
    <w:rsid w:val="001F7BE3"/>
    <w:rsid w:val="001F7D96"/>
    <w:rsid w:val="00200791"/>
    <w:rsid w:val="00204593"/>
    <w:rsid w:val="002048C6"/>
    <w:rsid w:val="00205F11"/>
    <w:rsid w:val="00206B3C"/>
    <w:rsid w:val="00207612"/>
    <w:rsid w:val="0021130B"/>
    <w:rsid w:val="00216163"/>
    <w:rsid w:val="00216C9B"/>
    <w:rsid w:val="002171CF"/>
    <w:rsid w:val="002173B1"/>
    <w:rsid w:val="00217492"/>
    <w:rsid w:val="002176F9"/>
    <w:rsid w:val="00222664"/>
    <w:rsid w:val="0022288A"/>
    <w:rsid w:val="002231AF"/>
    <w:rsid w:val="0022383E"/>
    <w:rsid w:val="00223AE8"/>
    <w:rsid w:val="00223C48"/>
    <w:rsid w:val="00224320"/>
    <w:rsid w:val="00224872"/>
    <w:rsid w:val="00225637"/>
    <w:rsid w:val="002274B3"/>
    <w:rsid w:val="00230849"/>
    <w:rsid w:val="00236F14"/>
    <w:rsid w:val="00237933"/>
    <w:rsid w:val="00240FD6"/>
    <w:rsid w:val="002420F1"/>
    <w:rsid w:val="00243ADF"/>
    <w:rsid w:val="00243CC9"/>
    <w:rsid w:val="00244B89"/>
    <w:rsid w:val="00244BD4"/>
    <w:rsid w:val="00246555"/>
    <w:rsid w:val="0024689A"/>
    <w:rsid w:val="00247E30"/>
    <w:rsid w:val="00247FDE"/>
    <w:rsid w:val="002505C1"/>
    <w:rsid w:val="00250739"/>
    <w:rsid w:val="00250CEE"/>
    <w:rsid w:val="00251D30"/>
    <w:rsid w:val="002523E9"/>
    <w:rsid w:val="00252DA5"/>
    <w:rsid w:val="00252F34"/>
    <w:rsid w:val="002533B1"/>
    <w:rsid w:val="00253850"/>
    <w:rsid w:val="00254CCD"/>
    <w:rsid w:val="00254F1D"/>
    <w:rsid w:val="002553C7"/>
    <w:rsid w:val="00256795"/>
    <w:rsid w:val="0025753D"/>
    <w:rsid w:val="00257B95"/>
    <w:rsid w:val="00260013"/>
    <w:rsid w:val="00260532"/>
    <w:rsid w:val="00260CB5"/>
    <w:rsid w:val="00260F09"/>
    <w:rsid w:val="00261E38"/>
    <w:rsid w:val="00262261"/>
    <w:rsid w:val="00262B10"/>
    <w:rsid w:val="002637AB"/>
    <w:rsid w:val="00263B4F"/>
    <w:rsid w:val="0026472A"/>
    <w:rsid w:val="0026528E"/>
    <w:rsid w:val="00265DD2"/>
    <w:rsid w:val="00265E0D"/>
    <w:rsid w:val="002663E2"/>
    <w:rsid w:val="00267063"/>
    <w:rsid w:val="0026708D"/>
    <w:rsid w:val="002678D3"/>
    <w:rsid w:val="00270CD6"/>
    <w:rsid w:val="002713D8"/>
    <w:rsid w:val="0027155F"/>
    <w:rsid w:val="00272738"/>
    <w:rsid w:val="00272A67"/>
    <w:rsid w:val="00272AA1"/>
    <w:rsid w:val="00273D45"/>
    <w:rsid w:val="00273E4D"/>
    <w:rsid w:val="00276340"/>
    <w:rsid w:val="002765B3"/>
    <w:rsid w:val="00276CEC"/>
    <w:rsid w:val="00277122"/>
    <w:rsid w:val="0027739C"/>
    <w:rsid w:val="00277836"/>
    <w:rsid w:val="00280944"/>
    <w:rsid w:val="00280E29"/>
    <w:rsid w:val="0028119C"/>
    <w:rsid w:val="00283AF7"/>
    <w:rsid w:val="00284308"/>
    <w:rsid w:val="002844CE"/>
    <w:rsid w:val="00285148"/>
    <w:rsid w:val="00291159"/>
    <w:rsid w:val="00291A6B"/>
    <w:rsid w:val="00291B45"/>
    <w:rsid w:val="002930E7"/>
    <w:rsid w:val="0029317E"/>
    <w:rsid w:val="00293795"/>
    <w:rsid w:val="0029436A"/>
    <w:rsid w:val="00294692"/>
    <w:rsid w:val="0029507F"/>
    <w:rsid w:val="002952F0"/>
    <w:rsid w:val="002966FD"/>
    <w:rsid w:val="00297884"/>
    <w:rsid w:val="002A0037"/>
    <w:rsid w:val="002A01B9"/>
    <w:rsid w:val="002A056C"/>
    <w:rsid w:val="002A0EFA"/>
    <w:rsid w:val="002A1294"/>
    <w:rsid w:val="002A1A3A"/>
    <w:rsid w:val="002A1C5D"/>
    <w:rsid w:val="002A2ACF"/>
    <w:rsid w:val="002A30D0"/>
    <w:rsid w:val="002A31BE"/>
    <w:rsid w:val="002A3B38"/>
    <w:rsid w:val="002A40F3"/>
    <w:rsid w:val="002A49A4"/>
    <w:rsid w:val="002A5CC1"/>
    <w:rsid w:val="002A64B5"/>
    <w:rsid w:val="002A66A7"/>
    <w:rsid w:val="002B014C"/>
    <w:rsid w:val="002B1EDE"/>
    <w:rsid w:val="002B298D"/>
    <w:rsid w:val="002B3032"/>
    <w:rsid w:val="002B3FF3"/>
    <w:rsid w:val="002B607F"/>
    <w:rsid w:val="002B6504"/>
    <w:rsid w:val="002B65D8"/>
    <w:rsid w:val="002B6FC5"/>
    <w:rsid w:val="002B7457"/>
    <w:rsid w:val="002B793E"/>
    <w:rsid w:val="002C0C35"/>
    <w:rsid w:val="002C12A5"/>
    <w:rsid w:val="002C22CA"/>
    <w:rsid w:val="002C33B2"/>
    <w:rsid w:val="002C388C"/>
    <w:rsid w:val="002C3AC2"/>
    <w:rsid w:val="002C3AFC"/>
    <w:rsid w:val="002C515B"/>
    <w:rsid w:val="002C6F37"/>
    <w:rsid w:val="002D01E3"/>
    <w:rsid w:val="002D075F"/>
    <w:rsid w:val="002D219E"/>
    <w:rsid w:val="002D24A1"/>
    <w:rsid w:val="002D2934"/>
    <w:rsid w:val="002D37CF"/>
    <w:rsid w:val="002D40D3"/>
    <w:rsid w:val="002D4178"/>
    <w:rsid w:val="002D42C6"/>
    <w:rsid w:val="002D5BB3"/>
    <w:rsid w:val="002D6855"/>
    <w:rsid w:val="002D7D22"/>
    <w:rsid w:val="002E012B"/>
    <w:rsid w:val="002E0395"/>
    <w:rsid w:val="002E0B56"/>
    <w:rsid w:val="002E129F"/>
    <w:rsid w:val="002E241B"/>
    <w:rsid w:val="002E32CA"/>
    <w:rsid w:val="002E36D1"/>
    <w:rsid w:val="002E3F2C"/>
    <w:rsid w:val="002E4550"/>
    <w:rsid w:val="002E557C"/>
    <w:rsid w:val="002E5A0C"/>
    <w:rsid w:val="002E641B"/>
    <w:rsid w:val="002E6FBA"/>
    <w:rsid w:val="002E7855"/>
    <w:rsid w:val="002F02C2"/>
    <w:rsid w:val="002F165B"/>
    <w:rsid w:val="002F2D23"/>
    <w:rsid w:val="002F533F"/>
    <w:rsid w:val="002F5406"/>
    <w:rsid w:val="002F5DBA"/>
    <w:rsid w:val="002F5FAD"/>
    <w:rsid w:val="002F659A"/>
    <w:rsid w:val="002F7C07"/>
    <w:rsid w:val="00300D31"/>
    <w:rsid w:val="00301418"/>
    <w:rsid w:val="00301834"/>
    <w:rsid w:val="00302487"/>
    <w:rsid w:val="00302B71"/>
    <w:rsid w:val="00302BA2"/>
    <w:rsid w:val="00302C50"/>
    <w:rsid w:val="003035FE"/>
    <w:rsid w:val="003037AE"/>
    <w:rsid w:val="00303DC4"/>
    <w:rsid w:val="0030401D"/>
    <w:rsid w:val="003046C3"/>
    <w:rsid w:val="00304AE7"/>
    <w:rsid w:val="00304EDF"/>
    <w:rsid w:val="00305814"/>
    <w:rsid w:val="003065DB"/>
    <w:rsid w:val="0030677B"/>
    <w:rsid w:val="00306AA0"/>
    <w:rsid w:val="00306B00"/>
    <w:rsid w:val="00307386"/>
    <w:rsid w:val="00307843"/>
    <w:rsid w:val="00307E66"/>
    <w:rsid w:val="00312449"/>
    <w:rsid w:val="003137E7"/>
    <w:rsid w:val="00313AB2"/>
    <w:rsid w:val="0031437C"/>
    <w:rsid w:val="00314FA1"/>
    <w:rsid w:val="003156E6"/>
    <w:rsid w:val="0031593F"/>
    <w:rsid w:val="00315E17"/>
    <w:rsid w:val="003166CA"/>
    <w:rsid w:val="003169B4"/>
    <w:rsid w:val="00316A28"/>
    <w:rsid w:val="00316D40"/>
    <w:rsid w:val="003205A5"/>
    <w:rsid w:val="00321FCD"/>
    <w:rsid w:val="003239B1"/>
    <w:rsid w:val="00323E5B"/>
    <w:rsid w:val="00324E99"/>
    <w:rsid w:val="003252E9"/>
    <w:rsid w:val="00326C72"/>
    <w:rsid w:val="00327856"/>
    <w:rsid w:val="00327D2A"/>
    <w:rsid w:val="00330CEB"/>
    <w:rsid w:val="00330EEA"/>
    <w:rsid w:val="003318FC"/>
    <w:rsid w:val="00332A97"/>
    <w:rsid w:val="0033347E"/>
    <w:rsid w:val="00333F6A"/>
    <w:rsid w:val="003341F4"/>
    <w:rsid w:val="00334A0E"/>
    <w:rsid w:val="00334B8B"/>
    <w:rsid w:val="003369D1"/>
    <w:rsid w:val="003406DF"/>
    <w:rsid w:val="00340B83"/>
    <w:rsid w:val="0034159E"/>
    <w:rsid w:val="00341E93"/>
    <w:rsid w:val="0034271C"/>
    <w:rsid w:val="003441BD"/>
    <w:rsid w:val="00345367"/>
    <w:rsid w:val="00345CE9"/>
    <w:rsid w:val="00346AC6"/>
    <w:rsid w:val="00346E0C"/>
    <w:rsid w:val="00350D49"/>
    <w:rsid w:val="0035113F"/>
    <w:rsid w:val="00352614"/>
    <w:rsid w:val="00352A93"/>
    <w:rsid w:val="00352DEC"/>
    <w:rsid w:val="0035493C"/>
    <w:rsid w:val="00354AED"/>
    <w:rsid w:val="00355C36"/>
    <w:rsid w:val="0035706F"/>
    <w:rsid w:val="00360339"/>
    <w:rsid w:val="00361055"/>
    <w:rsid w:val="00361A7F"/>
    <w:rsid w:val="00363185"/>
    <w:rsid w:val="0036506F"/>
    <w:rsid w:val="0036560B"/>
    <w:rsid w:val="003713A9"/>
    <w:rsid w:val="00371EBB"/>
    <w:rsid w:val="00372312"/>
    <w:rsid w:val="0037402A"/>
    <w:rsid w:val="00374272"/>
    <w:rsid w:val="00374E38"/>
    <w:rsid w:val="00374F30"/>
    <w:rsid w:val="00376BB9"/>
    <w:rsid w:val="00376F50"/>
    <w:rsid w:val="00377710"/>
    <w:rsid w:val="00377CBF"/>
    <w:rsid w:val="00380875"/>
    <w:rsid w:val="00381014"/>
    <w:rsid w:val="003813FD"/>
    <w:rsid w:val="00381E5D"/>
    <w:rsid w:val="00382230"/>
    <w:rsid w:val="00382C20"/>
    <w:rsid w:val="00383ACD"/>
    <w:rsid w:val="00384601"/>
    <w:rsid w:val="0038574F"/>
    <w:rsid w:val="00385F43"/>
    <w:rsid w:val="00386646"/>
    <w:rsid w:val="00390238"/>
    <w:rsid w:val="00390EBA"/>
    <w:rsid w:val="003925FF"/>
    <w:rsid w:val="00393A72"/>
    <w:rsid w:val="00393D69"/>
    <w:rsid w:val="003943B2"/>
    <w:rsid w:val="00395451"/>
    <w:rsid w:val="003957DA"/>
    <w:rsid w:val="0039654C"/>
    <w:rsid w:val="00397C5D"/>
    <w:rsid w:val="003A13AE"/>
    <w:rsid w:val="003A4D29"/>
    <w:rsid w:val="003A5F85"/>
    <w:rsid w:val="003A62BE"/>
    <w:rsid w:val="003A6556"/>
    <w:rsid w:val="003A6794"/>
    <w:rsid w:val="003A73FF"/>
    <w:rsid w:val="003A7CC0"/>
    <w:rsid w:val="003B07BA"/>
    <w:rsid w:val="003B0FAF"/>
    <w:rsid w:val="003B1202"/>
    <w:rsid w:val="003B39B5"/>
    <w:rsid w:val="003B461E"/>
    <w:rsid w:val="003B4844"/>
    <w:rsid w:val="003B52D9"/>
    <w:rsid w:val="003C0586"/>
    <w:rsid w:val="003C12F1"/>
    <w:rsid w:val="003C2126"/>
    <w:rsid w:val="003C31A6"/>
    <w:rsid w:val="003C3762"/>
    <w:rsid w:val="003C3A80"/>
    <w:rsid w:val="003C3AB6"/>
    <w:rsid w:val="003C6741"/>
    <w:rsid w:val="003C6CCB"/>
    <w:rsid w:val="003C6EBB"/>
    <w:rsid w:val="003C7A5B"/>
    <w:rsid w:val="003D0A58"/>
    <w:rsid w:val="003D1634"/>
    <w:rsid w:val="003D1E6A"/>
    <w:rsid w:val="003D29B4"/>
    <w:rsid w:val="003D2C5F"/>
    <w:rsid w:val="003D358C"/>
    <w:rsid w:val="003D39D0"/>
    <w:rsid w:val="003D3CFD"/>
    <w:rsid w:val="003D47B9"/>
    <w:rsid w:val="003D6F0A"/>
    <w:rsid w:val="003D7D6A"/>
    <w:rsid w:val="003E056A"/>
    <w:rsid w:val="003E09EB"/>
    <w:rsid w:val="003E0D2C"/>
    <w:rsid w:val="003E0EAA"/>
    <w:rsid w:val="003E117B"/>
    <w:rsid w:val="003E2A88"/>
    <w:rsid w:val="003E33AB"/>
    <w:rsid w:val="003E518F"/>
    <w:rsid w:val="003E5C78"/>
    <w:rsid w:val="003E6CC0"/>
    <w:rsid w:val="003E6D60"/>
    <w:rsid w:val="003E7247"/>
    <w:rsid w:val="003E7988"/>
    <w:rsid w:val="003E7E75"/>
    <w:rsid w:val="003F05F3"/>
    <w:rsid w:val="003F0B01"/>
    <w:rsid w:val="003F1CF8"/>
    <w:rsid w:val="003F2EC5"/>
    <w:rsid w:val="003F38AA"/>
    <w:rsid w:val="003F46FF"/>
    <w:rsid w:val="003F4845"/>
    <w:rsid w:val="003F4B66"/>
    <w:rsid w:val="003F4C22"/>
    <w:rsid w:val="003F4CE3"/>
    <w:rsid w:val="003F55A1"/>
    <w:rsid w:val="003F5A79"/>
    <w:rsid w:val="003F630B"/>
    <w:rsid w:val="00400077"/>
    <w:rsid w:val="00400B45"/>
    <w:rsid w:val="00400CE4"/>
    <w:rsid w:val="00401B91"/>
    <w:rsid w:val="004021C9"/>
    <w:rsid w:val="004049F4"/>
    <w:rsid w:val="00405220"/>
    <w:rsid w:val="00406CFF"/>
    <w:rsid w:val="00407871"/>
    <w:rsid w:val="00407BC1"/>
    <w:rsid w:val="004105D6"/>
    <w:rsid w:val="004106C4"/>
    <w:rsid w:val="00411001"/>
    <w:rsid w:val="00411806"/>
    <w:rsid w:val="00411996"/>
    <w:rsid w:val="00413BD1"/>
    <w:rsid w:val="00416272"/>
    <w:rsid w:val="00416D01"/>
    <w:rsid w:val="0042048C"/>
    <w:rsid w:val="00420738"/>
    <w:rsid w:val="004216BA"/>
    <w:rsid w:val="004221F4"/>
    <w:rsid w:val="004222F8"/>
    <w:rsid w:val="00422CA3"/>
    <w:rsid w:val="00424A85"/>
    <w:rsid w:val="0042513D"/>
    <w:rsid w:val="00425DF9"/>
    <w:rsid w:val="00426A47"/>
    <w:rsid w:val="00426FE3"/>
    <w:rsid w:val="004270D8"/>
    <w:rsid w:val="00427BF6"/>
    <w:rsid w:val="0043104D"/>
    <w:rsid w:val="00431D00"/>
    <w:rsid w:val="00431E53"/>
    <w:rsid w:val="0043272C"/>
    <w:rsid w:val="00433CAB"/>
    <w:rsid w:val="00436966"/>
    <w:rsid w:val="00437260"/>
    <w:rsid w:val="00440A07"/>
    <w:rsid w:val="0044192C"/>
    <w:rsid w:val="0044238D"/>
    <w:rsid w:val="00442EBD"/>
    <w:rsid w:val="00442F64"/>
    <w:rsid w:val="00446983"/>
    <w:rsid w:val="004471EB"/>
    <w:rsid w:val="00447BB7"/>
    <w:rsid w:val="00451575"/>
    <w:rsid w:val="004521A3"/>
    <w:rsid w:val="0045322D"/>
    <w:rsid w:val="00456F8B"/>
    <w:rsid w:val="00457AE2"/>
    <w:rsid w:val="00457EA1"/>
    <w:rsid w:val="004607DA"/>
    <w:rsid w:val="004633EC"/>
    <w:rsid w:val="00463456"/>
    <w:rsid w:val="0046405E"/>
    <w:rsid w:val="00467F3D"/>
    <w:rsid w:val="004700DE"/>
    <w:rsid w:val="004704EC"/>
    <w:rsid w:val="0047052A"/>
    <w:rsid w:val="00470852"/>
    <w:rsid w:val="00470A3D"/>
    <w:rsid w:val="004719BE"/>
    <w:rsid w:val="00472092"/>
    <w:rsid w:val="00475042"/>
    <w:rsid w:val="004777B4"/>
    <w:rsid w:val="00477E00"/>
    <w:rsid w:val="004812C5"/>
    <w:rsid w:val="0048183B"/>
    <w:rsid w:val="00482595"/>
    <w:rsid w:val="00483290"/>
    <w:rsid w:val="00484697"/>
    <w:rsid w:val="00484B22"/>
    <w:rsid w:val="00484B92"/>
    <w:rsid w:val="00486B56"/>
    <w:rsid w:val="00487A87"/>
    <w:rsid w:val="00490794"/>
    <w:rsid w:val="004912BB"/>
    <w:rsid w:val="00493CA5"/>
    <w:rsid w:val="004944C2"/>
    <w:rsid w:val="00494703"/>
    <w:rsid w:val="00494FDF"/>
    <w:rsid w:val="00495A04"/>
    <w:rsid w:val="00495E6F"/>
    <w:rsid w:val="004971F1"/>
    <w:rsid w:val="00497265"/>
    <w:rsid w:val="00497522"/>
    <w:rsid w:val="004A0A25"/>
    <w:rsid w:val="004A1E1C"/>
    <w:rsid w:val="004A369C"/>
    <w:rsid w:val="004A5F42"/>
    <w:rsid w:val="004A644F"/>
    <w:rsid w:val="004A6F1E"/>
    <w:rsid w:val="004A7467"/>
    <w:rsid w:val="004B0597"/>
    <w:rsid w:val="004B0EC6"/>
    <w:rsid w:val="004B1124"/>
    <w:rsid w:val="004B1804"/>
    <w:rsid w:val="004B50EF"/>
    <w:rsid w:val="004B6F2F"/>
    <w:rsid w:val="004B7E4B"/>
    <w:rsid w:val="004C0B99"/>
    <w:rsid w:val="004C13DF"/>
    <w:rsid w:val="004C13EA"/>
    <w:rsid w:val="004C2948"/>
    <w:rsid w:val="004C2971"/>
    <w:rsid w:val="004C2CD0"/>
    <w:rsid w:val="004C3BBA"/>
    <w:rsid w:val="004C3C2A"/>
    <w:rsid w:val="004C3C58"/>
    <w:rsid w:val="004C60B2"/>
    <w:rsid w:val="004C6598"/>
    <w:rsid w:val="004C791A"/>
    <w:rsid w:val="004D1ABB"/>
    <w:rsid w:val="004D452A"/>
    <w:rsid w:val="004D5FC8"/>
    <w:rsid w:val="004D657E"/>
    <w:rsid w:val="004D7AB3"/>
    <w:rsid w:val="004E2724"/>
    <w:rsid w:val="004E329C"/>
    <w:rsid w:val="004E374A"/>
    <w:rsid w:val="004E37CF"/>
    <w:rsid w:val="004E3E5A"/>
    <w:rsid w:val="004E52EE"/>
    <w:rsid w:val="004E6B19"/>
    <w:rsid w:val="004E71C5"/>
    <w:rsid w:val="004F090F"/>
    <w:rsid w:val="004F0AD9"/>
    <w:rsid w:val="004F0EC0"/>
    <w:rsid w:val="004F170A"/>
    <w:rsid w:val="004F18DC"/>
    <w:rsid w:val="004F1D49"/>
    <w:rsid w:val="004F2C85"/>
    <w:rsid w:val="004F3993"/>
    <w:rsid w:val="004F39D5"/>
    <w:rsid w:val="004F4324"/>
    <w:rsid w:val="004F45B4"/>
    <w:rsid w:val="004F558F"/>
    <w:rsid w:val="004F631F"/>
    <w:rsid w:val="004F6874"/>
    <w:rsid w:val="004F69BF"/>
    <w:rsid w:val="004F6E9C"/>
    <w:rsid w:val="004F6FF8"/>
    <w:rsid w:val="005007ED"/>
    <w:rsid w:val="005013A5"/>
    <w:rsid w:val="00501755"/>
    <w:rsid w:val="0050350C"/>
    <w:rsid w:val="005046E0"/>
    <w:rsid w:val="005064A1"/>
    <w:rsid w:val="00506934"/>
    <w:rsid w:val="005069AA"/>
    <w:rsid w:val="00506D6B"/>
    <w:rsid w:val="0051081E"/>
    <w:rsid w:val="00512919"/>
    <w:rsid w:val="00512D8C"/>
    <w:rsid w:val="00513041"/>
    <w:rsid w:val="005133FD"/>
    <w:rsid w:val="00513B18"/>
    <w:rsid w:val="00514B92"/>
    <w:rsid w:val="00515040"/>
    <w:rsid w:val="0051571C"/>
    <w:rsid w:val="005175E3"/>
    <w:rsid w:val="00520368"/>
    <w:rsid w:val="00520BE1"/>
    <w:rsid w:val="005215BA"/>
    <w:rsid w:val="005217C6"/>
    <w:rsid w:val="005219C6"/>
    <w:rsid w:val="00523371"/>
    <w:rsid w:val="00525293"/>
    <w:rsid w:val="00525EA4"/>
    <w:rsid w:val="00525F93"/>
    <w:rsid w:val="00525FF6"/>
    <w:rsid w:val="00526509"/>
    <w:rsid w:val="00526CF1"/>
    <w:rsid w:val="0052715F"/>
    <w:rsid w:val="00530283"/>
    <w:rsid w:val="00530A56"/>
    <w:rsid w:val="00530E08"/>
    <w:rsid w:val="005315C8"/>
    <w:rsid w:val="0053168B"/>
    <w:rsid w:val="00531AE2"/>
    <w:rsid w:val="005324D4"/>
    <w:rsid w:val="00532A97"/>
    <w:rsid w:val="00533028"/>
    <w:rsid w:val="005339BD"/>
    <w:rsid w:val="00533AEE"/>
    <w:rsid w:val="00533F5C"/>
    <w:rsid w:val="005353DE"/>
    <w:rsid w:val="00535A07"/>
    <w:rsid w:val="00536628"/>
    <w:rsid w:val="00536653"/>
    <w:rsid w:val="00537088"/>
    <w:rsid w:val="0053713D"/>
    <w:rsid w:val="005374D6"/>
    <w:rsid w:val="00541606"/>
    <w:rsid w:val="00542B32"/>
    <w:rsid w:val="00542C2E"/>
    <w:rsid w:val="00544B8F"/>
    <w:rsid w:val="00547A02"/>
    <w:rsid w:val="00550539"/>
    <w:rsid w:val="005520D9"/>
    <w:rsid w:val="0055271F"/>
    <w:rsid w:val="00553E83"/>
    <w:rsid w:val="00554B66"/>
    <w:rsid w:val="0055544B"/>
    <w:rsid w:val="00555A22"/>
    <w:rsid w:val="00556EB6"/>
    <w:rsid w:val="00556F60"/>
    <w:rsid w:val="00557952"/>
    <w:rsid w:val="00557B1C"/>
    <w:rsid w:val="00561660"/>
    <w:rsid w:val="00563A2E"/>
    <w:rsid w:val="00563C79"/>
    <w:rsid w:val="0056492F"/>
    <w:rsid w:val="00564C8E"/>
    <w:rsid w:val="00565096"/>
    <w:rsid w:val="00565C34"/>
    <w:rsid w:val="00566C31"/>
    <w:rsid w:val="0056753C"/>
    <w:rsid w:val="005675BB"/>
    <w:rsid w:val="0056782A"/>
    <w:rsid w:val="00570D09"/>
    <w:rsid w:val="0057182E"/>
    <w:rsid w:val="00572A51"/>
    <w:rsid w:val="005731C5"/>
    <w:rsid w:val="00573323"/>
    <w:rsid w:val="00573B41"/>
    <w:rsid w:val="00574468"/>
    <w:rsid w:val="00574826"/>
    <w:rsid w:val="005760C1"/>
    <w:rsid w:val="00577959"/>
    <w:rsid w:val="00577B85"/>
    <w:rsid w:val="00580323"/>
    <w:rsid w:val="00580C60"/>
    <w:rsid w:val="00582B58"/>
    <w:rsid w:val="00583830"/>
    <w:rsid w:val="005838E8"/>
    <w:rsid w:val="00584A6E"/>
    <w:rsid w:val="00584A7D"/>
    <w:rsid w:val="00585549"/>
    <w:rsid w:val="00585771"/>
    <w:rsid w:val="00585FC8"/>
    <w:rsid w:val="00586F14"/>
    <w:rsid w:val="00591B30"/>
    <w:rsid w:val="00593A90"/>
    <w:rsid w:val="0059470C"/>
    <w:rsid w:val="00595567"/>
    <w:rsid w:val="0059656E"/>
    <w:rsid w:val="00597CDE"/>
    <w:rsid w:val="005A020C"/>
    <w:rsid w:val="005A082B"/>
    <w:rsid w:val="005A151E"/>
    <w:rsid w:val="005A19DA"/>
    <w:rsid w:val="005A1AC2"/>
    <w:rsid w:val="005A1C6B"/>
    <w:rsid w:val="005A2C45"/>
    <w:rsid w:val="005A36AD"/>
    <w:rsid w:val="005A40ED"/>
    <w:rsid w:val="005A41A1"/>
    <w:rsid w:val="005A43D6"/>
    <w:rsid w:val="005A6827"/>
    <w:rsid w:val="005A699A"/>
    <w:rsid w:val="005B0D94"/>
    <w:rsid w:val="005B19B5"/>
    <w:rsid w:val="005B3476"/>
    <w:rsid w:val="005B4F0A"/>
    <w:rsid w:val="005B61BF"/>
    <w:rsid w:val="005B6CAF"/>
    <w:rsid w:val="005B6D66"/>
    <w:rsid w:val="005B6E75"/>
    <w:rsid w:val="005B70AC"/>
    <w:rsid w:val="005B7338"/>
    <w:rsid w:val="005B7BB9"/>
    <w:rsid w:val="005B7C0C"/>
    <w:rsid w:val="005B7CB4"/>
    <w:rsid w:val="005B7E28"/>
    <w:rsid w:val="005C0181"/>
    <w:rsid w:val="005C04C1"/>
    <w:rsid w:val="005C20AA"/>
    <w:rsid w:val="005C2635"/>
    <w:rsid w:val="005C34FD"/>
    <w:rsid w:val="005C3F11"/>
    <w:rsid w:val="005C47E7"/>
    <w:rsid w:val="005C5B34"/>
    <w:rsid w:val="005C61C0"/>
    <w:rsid w:val="005C7D41"/>
    <w:rsid w:val="005D0E08"/>
    <w:rsid w:val="005D2156"/>
    <w:rsid w:val="005D5256"/>
    <w:rsid w:val="005D5522"/>
    <w:rsid w:val="005D558F"/>
    <w:rsid w:val="005D5D46"/>
    <w:rsid w:val="005D5FA3"/>
    <w:rsid w:val="005E01B8"/>
    <w:rsid w:val="005E0579"/>
    <w:rsid w:val="005E0CCC"/>
    <w:rsid w:val="005E0EDA"/>
    <w:rsid w:val="005E2D6E"/>
    <w:rsid w:val="005E3380"/>
    <w:rsid w:val="005E4288"/>
    <w:rsid w:val="005E52DC"/>
    <w:rsid w:val="005E613F"/>
    <w:rsid w:val="005F0B59"/>
    <w:rsid w:val="005F161B"/>
    <w:rsid w:val="005F2076"/>
    <w:rsid w:val="005F31A8"/>
    <w:rsid w:val="005F4EF7"/>
    <w:rsid w:val="005F631C"/>
    <w:rsid w:val="005F6FDE"/>
    <w:rsid w:val="005F7207"/>
    <w:rsid w:val="005F74D6"/>
    <w:rsid w:val="00600EFE"/>
    <w:rsid w:val="0060138B"/>
    <w:rsid w:val="00601423"/>
    <w:rsid w:val="006017C2"/>
    <w:rsid w:val="00605451"/>
    <w:rsid w:val="00605BC2"/>
    <w:rsid w:val="00610461"/>
    <w:rsid w:val="006110C6"/>
    <w:rsid w:val="00611B1F"/>
    <w:rsid w:val="00612882"/>
    <w:rsid w:val="00612D54"/>
    <w:rsid w:val="00612FD9"/>
    <w:rsid w:val="00613714"/>
    <w:rsid w:val="0061377C"/>
    <w:rsid w:val="00615369"/>
    <w:rsid w:val="00616A16"/>
    <w:rsid w:val="0062175C"/>
    <w:rsid w:val="00621955"/>
    <w:rsid w:val="00621DF4"/>
    <w:rsid w:val="006228BA"/>
    <w:rsid w:val="006237A1"/>
    <w:rsid w:val="00623D4B"/>
    <w:rsid w:val="006240FE"/>
    <w:rsid w:val="00624251"/>
    <w:rsid w:val="00625D00"/>
    <w:rsid w:val="00626069"/>
    <w:rsid w:val="00627B9E"/>
    <w:rsid w:val="00630EF6"/>
    <w:rsid w:val="00632DBE"/>
    <w:rsid w:val="00634149"/>
    <w:rsid w:val="006355AD"/>
    <w:rsid w:val="006359F4"/>
    <w:rsid w:val="006364D7"/>
    <w:rsid w:val="00636594"/>
    <w:rsid w:val="006404B8"/>
    <w:rsid w:val="00640A70"/>
    <w:rsid w:val="006410C0"/>
    <w:rsid w:val="00643206"/>
    <w:rsid w:val="00643827"/>
    <w:rsid w:val="00643862"/>
    <w:rsid w:val="00644073"/>
    <w:rsid w:val="00644A58"/>
    <w:rsid w:val="00645901"/>
    <w:rsid w:val="00645AFD"/>
    <w:rsid w:val="00646A53"/>
    <w:rsid w:val="006472F3"/>
    <w:rsid w:val="0064749F"/>
    <w:rsid w:val="00647F12"/>
    <w:rsid w:val="006500D4"/>
    <w:rsid w:val="0065167F"/>
    <w:rsid w:val="006518A4"/>
    <w:rsid w:val="00651E2C"/>
    <w:rsid w:val="00651E5B"/>
    <w:rsid w:val="00652096"/>
    <w:rsid w:val="00652B2E"/>
    <w:rsid w:val="00652D3A"/>
    <w:rsid w:val="0065383F"/>
    <w:rsid w:val="00655337"/>
    <w:rsid w:val="006558E0"/>
    <w:rsid w:val="00655B1C"/>
    <w:rsid w:val="00656408"/>
    <w:rsid w:val="006567CC"/>
    <w:rsid w:val="006572F9"/>
    <w:rsid w:val="006578A5"/>
    <w:rsid w:val="00660F09"/>
    <w:rsid w:val="006616EA"/>
    <w:rsid w:val="00661EF6"/>
    <w:rsid w:val="00662B7B"/>
    <w:rsid w:val="00662CA3"/>
    <w:rsid w:val="006645C7"/>
    <w:rsid w:val="00671C90"/>
    <w:rsid w:val="006724AC"/>
    <w:rsid w:val="0067390E"/>
    <w:rsid w:val="0067566B"/>
    <w:rsid w:val="00675757"/>
    <w:rsid w:val="00676C51"/>
    <w:rsid w:val="00677115"/>
    <w:rsid w:val="00677211"/>
    <w:rsid w:val="00680B30"/>
    <w:rsid w:val="00680DAB"/>
    <w:rsid w:val="00681196"/>
    <w:rsid w:val="006826B1"/>
    <w:rsid w:val="00682713"/>
    <w:rsid w:val="006843E4"/>
    <w:rsid w:val="006848A7"/>
    <w:rsid w:val="00684E96"/>
    <w:rsid w:val="006852B4"/>
    <w:rsid w:val="00686894"/>
    <w:rsid w:val="00686A41"/>
    <w:rsid w:val="00686C99"/>
    <w:rsid w:val="00686CA6"/>
    <w:rsid w:val="00686F9A"/>
    <w:rsid w:val="00687C65"/>
    <w:rsid w:val="006900CF"/>
    <w:rsid w:val="00690974"/>
    <w:rsid w:val="00691203"/>
    <w:rsid w:val="0069125A"/>
    <w:rsid w:val="006917B0"/>
    <w:rsid w:val="006925D8"/>
    <w:rsid w:val="0069474B"/>
    <w:rsid w:val="00695F34"/>
    <w:rsid w:val="00697C9E"/>
    <w:rsid w:val="00697E1D"/>
    <w:rsid w:val="006A2294"/>
    <w:rsid w:val="006A3606"/>
    <w:rsid w:val="006A36D5"/>
    <w:rsid w:val="006A3D8B"/>
    <w:rsid w:val="006A4E4A"/>
    <w:rsid w:val="006A7B69"/>
    <w:rsid w:val="006B1FAA"/>
    <w:rsid w:val="006B42A2"/>
    <w:rsid w:val="006B47B3"/>
    <w:rsid w:val="006B660B"/>
    <w:rsid w:val="006B7013"/>
    <w:rsid w:val="006B7487"/>
    <w:rsid w:val="006C0002"/>
    <w:rsid w:val="006C121F"/>
    <w:rsid w:val="006C1491"/>
    <w:rsid w:val="006C1B34"/>
    <w:rsid w:val="006C2B58"/>
    <w:rsid w:val="006C2E22"/>
    <w:rsid w:val="006C3CB3"/>
    <w:rsid w:val="006C6DC0"/>
    <w:rsid w:val="006C7E62"/>
    <w:rsid w:val="006D2320"/>
    <w:rsid w:val="006D29D3"/>
    <w:rsid w:val="006D3096"/>
    <w:rsid w:val="006D3AC0"/>
    <w:rsid w:val="006D6990"/>
    <w:rsid w:val="006D73CA"/>
    <w:rsid w:val="006D7737"/>
    <w:rsid w:val="006D7B03"/>
    <w:rsid w:val="006E1103"/>
    <w:rsid w:val="006E22CF"/>
    <w:rsid w:val="006E37A6"/>
    <w:rsid w:val="006E3CC8"/>
    <w:rsid w:val="006E3CE1"/>
    <w:rsid w:val="006E3E97"/>
    <w:rsid w:val="006E7E8C"/>
    <w:rsid w:val="006F1C7A"/>
    <w:rsid w:val="006F203E"/>
    <w:rsid w:val="006F2C29"/>
    <w:rsid w:val="006F347E"/>
    <w:rsid w:val="006F37EA"/>
    <w:rsid w:val="006F3D57"/>
    <w:rsid w:val="006F3EAD"/>
    <w:rsid w:val="006F3F0C"/>
    <w:rsid w:val="006F4B6E"/>
    <w:rsid w:val="006F5464"/>
    <w:rsid w:val="006F5B9D"/>
    <w:rsid w:val="006F5C00"/>
    <w:rsid w:val="006F60FE"/>
    <w:rsid w:val="006F68BD"/>
    <w:rsid w:val="006F728B"/>
    <w:rsid w:val="00701049"/>
    <w:rsid w:val="0070106B"/>
    <w:rsid w:val="00701B8B"/>
    <w:rsid w:val="00702019"/>
    <w:rsid w:val="007023D2"/>
    <w:rsid w:val="007030A0"/>
    <w:rsid w:val="0070344E"/>
    <w:rsid w:val="00703688"/>
    <w:rsid w:val="00704FDB"/>
    <w:rsid w:val="0070659F"/>
    <w:rsid w:val="00706C41"/>
    <w:rsid w:val="00707E2D"/>
    <w:rsid w:val="00710510"/>
    <w:rsid w:val="0071054A"/>
    <w:rsid w:val="00710DBF"/>
    <w:rsid w:val="00711BCC"/>
    <w:rsid w:val="00711D99"/>
    <w:rsid w:val="00711E19"/>
    <w:rsid w:val="0071260D"/>
    <w:rsid w:val="00712ADC"/>
    <w:rsid w:val="00713C69"/>
    <w:rsid w:val="00714536"/>
    <w:rsid w:val="00715424"/>
    <w:rsid w:val="00715544"/>
    <w:rsid w:val="0071576C"/>
    <w:rsid w:val="007179E4"/>
    <w:rsid w:val="00720678"/>
    <w:rsid w:val="00721C8F"/>
    <w:rsid w:val="00723D76"/>
    <w:rsid w:val="007247C3"/>
    <w:rsid w:val="00725990"/>
    <w:rsid w:val="0072664B"/>
    <w:rsid w:val="00726B10"/>
    <w:rsid w:val="00727176"/>
    <w:rsid w:val="00727E08"/>
    <w:rsid w:val="00727E53"/>
    <w:rsid w:val="0073016B"/>
    <w:rsid w:val="007303EE"/>
    <w:rsid w:val="0073249D"/>
    <w:rsid w:val="007332B7"/>
    <w:rsid w:val="00735493"/>
    <w:rsid w:val="00735A0C"/>
    <w:rsid w:val="00736290"/>
    <w:rsid w:val="00740A55"/>
    <w:rsid w:val="00740F29"/>
    <w:rsid w:val="007411FB"/>
    <w:rsid w:val="0074238C"/>
    <w:rsid w:val="007446B9"/>
    <w:rsid w:val="00744814"/>
    <w:rsid w:val="00744D43"/>
    <w:rsid w:val="00744EAB"/>
    <w:rsid w:val="00745F7F"/>
    <w:rsid w:val="0074713D"/>
    <w:rsid w:val="00750405"/>
    <w:rsid w:val="0075051D"/>
    <w:rsid w:val="007510F6"/>
    <w:rsid w:val="0075409E"/>
    <w:rsid w:val="00754522"/>
    <w:rsid w:val="007553B8"/>
    <w:rsid w:val="0075578E"/>
    <w:rsid w:val="00755A96"/>
    <w:rsid w:val="00757219"/>
    <w:rsid w:val="00761430"/>
    <w:rsid w:val="0076250F"/>
    <w:rsid w:val="00762632"/>
    <w:rsid w:val="00762CF1"/>
    <w:rsid w:val="00762E14"/>
    <w:rsid w:val="00763598"/>
    <w:rsid w:val="00763EE3"/>
    <w:rsid w:val="00764363"/>
    <w:rsid w:val="007644A4"/>
    <w:rsid w:val="00764823"/>
    <w:rsid w:val="00766442"/>
    <w:rsid w:val="00766F27"/>
    <w:rsid w:val="007717E5"/>
    <w:rsid w:val="00772093"/>
    <w:rsid w:val="007723CA"/>
    <w:rsid w:val="007725F3"/>
    <w:rsid w:val="00772CA7"/>
    <w:rsid w:val="00773167"/>
    <w:rsid w:val="00773542"/>
    <w:rsid w:val="00773E77"/>
    <w:rsid w:val="00774554"/>
    <w:rsid w:val="00774D7E"/>
    <w:rsid w:val="00774D93"/>
    <w:rsid w:val="00775BAA"/>
    <w:rsid w:val="00776756"/>
    <w:rsid w:val="00776AB2"/>
    <w:rsid w:val="00777007"/>
    <w:rsid w:val="0077766F"/>
    <w:rsid w:val="00777772"/>
    <w:rsid w:val="0078019B"/>
    <w:rsid w:val="007805DC"/>
    <w:rsid w:val="00782C41"/>
    <w:rsid w:val="00783922"/>
    <w:rsid w:val="00783CDB"/>
    <w:rsid w:val="00783CE9"/>
    <w:rsid w:val="007848F6"/>
    <w:rsid w:val="00785267"/>
    <w:rsid w:val="00785476"/>
    <w:rsid w:val="00785EDE"/>
    <w:rsid w:val="00786212"/>
    <w:rsid w:val="00791494"/>
    <w:rsid w:val="00791C25"/>
    <w:rsid w:val="00792965"/>
    <w:rsid w:val="00792F6B"/>
    <w:rsid w:val="00793741"/>
    <w:rsid w:val="007940F7"/>
    <w:rsid w:val="00794B5A"/>
    <w:rsid w:val="007958E1"/>
    <w:rsid w:val="007963C0"/>
    <w:rsid w:val="00796B4B"/>
    <w:rsid w:val="007972A6"/>
    <w:rsid w:val="00797C15"/>
    <w:rsid w:val="007A0294"/>
    <w:rsid w:val="007A0346"/>
    <w:rsid w:val="007A13E1"/>
    <w:rsid w:val="007A1409"/>
    <w:rsid w:val="007A14C7"/>
    <w:rsid w:val="007A21B3"/>
    <w:rsid w:val="007A338B"/>
    <w:rsid w:val="007A4209"/>
    <w:rsid w:val="007A4585"/>
    <w:rsid w:val="007A554B"/>
    <w:rsid w:val="007A6C6F"/>
    <w:rsid w:val="007A7301"/>
    <w:rsid w:val="007B1141"/>
    <w:rsid w:val="007B2806"/>
    <w:rsid w:val="007B4234"/>
    <w:rsid w:val="007B49FF"/>
    <w:rsid w:val="007B5433"/>
    <w:rsid w:val="007B5AA7"/>
    <w:rsid w:val="007B5C50"/>
    <w:rsid w:val="007B5EA0"/>
    <w:rsid w:val="007B6228"/>
    <w:rsid w:val="007B7007"/>
    <w:rsid w:val="007B73FE"/>
    <w:rsid w:val="007C03AE"/>
    <w:rsid w:val="007C086B"/>
    <w:rsid w:val="007C1DEE"/>
    <w:rsid w:val="007C27D0"/>
    <w:rsid w:val="007C3E83"/>
    <w:rsid w:val="007C4204"/>
    <w:rsid w:val="007C5239"/>
    <w:rsid w:val="007C540D"/>
    <w:rsid w:val="007C5E6C"/>
    <w:rsid w:val="007C5F95"/>
    <w:rsid w:val="007C6535"/>
    <w:rsid w:val="007C66A4"/>
    <w:rsid w:val="007C6751"/>
    <w:rsid w:val="007C6893"/>
    <w:rsid w:val="007C6F1D"/>
    <w:rsid w:val="007C7198"/>
    <w:rsid w:val="007D0C03"/>
    <w:rsid w:val="007D2B2F"/>
    <w:rsid w:val="007D31C9"/>
    <w:rsid w:val="007D40D2"/>
    <w:rsid w:val="007D4CB9"/>
    <w:rsid w:val="007D5D85"/>
    <w:rsid w:val="007D718B"/>
    <w:rsid w:val="007D76AC"/>
    <w:rsid w:val="007E0902"/>
    <w:rsid w:val="007E15C2"/>
    <w:rsid w:val="007E1D86"/>
    <w:rsid w:val="007E2316"/>
    <w:rsid w:val="007E3951"/>
    <w:rsid w:val="007E3F13"/>
    <w:rsid w:val="007E44D3"/>
    <w:rsid w:val="007E4A87"/>
    <w:rsid w:val="007E5AC0"/>
    <w:rsid w:val="007E6944"/>
    <w:rsid w:val="007E7822"/>
    <w:rsid w:val="007F06C2"/>
    <w:rsid w:val="007F0827"/>
    <w:rsid w:val="007F27A5"/>
    <w:rsid w:val="007F2A54"/>
    <w:rsid w:val="007F2CD9"/>
    <w:rsid w:val="007F313F"/>
    <w:rsid w:val="007F3B7A"/>
    <w:rsid w:val="007F7BF5"/>
    <w:rsid w:val="008007F8"/>
    <w:rsid w:val="0080088A"/>
    <w:rsid w:val="00801764"/>
    <w:rsid w:val="008024B3"/>
    <w:rsid w:val="00802A2E"/>
    <w:rsid w:val="00802D42"/>
    <w:rsid w:val="00803241"/>
    <w:rsid w:val="008034D3"/>
    <w:rsid w:val="00804429"/>
    <w:rsid w:val="00804AA4"/>
    <w:rsid w:val="0080583A"/>
    <w:rsid w:val="00805D00"/>
    <w:rsid w:val="0080602B"/>
    <w:rsid w:val="00806E5D"/>
    <w:rsid w:val="00807E24"/>
    <w:rsid w:val="00807F9B"/>
    <w:rsid w:val="008102B2"/>
    <w:rsid w:val="00810743"/>
    <w:rsid w:val="00811794"/>
    <w:rsid w:val="00811EA8"/>
    <w:rsid w:val="008125BB"/>
    <w:rsid w:val="00812AC2"/>
    <w:rsid w:val="00814670"/>
    <w:rsid w:val="00814E14"/>
    <w:rsid w:val="00815981"/>
    <w:rsid w:val="00815F4A"/>
    <w:rsid w:val="008202B8"/>
    <w:rsid w:val="008203A4"/>
    <w:rsid w:val="00820F37"/>
    <w:rsid w:val="008225E5"/>
    <w:rsid w:val="008226E8"/>
    <w:rsid w:val="00825186"/>
    <w:rsid w:val="008252E7"/>
    <w:rsid w:val="0082574C"/>
    <w:rsid w:val="00827292"/>
    <w:rsid w:val="008277F1"/>
    <w:rsid w:val="008320DE"/>
    <w:rsid w:val="00832322"/>
    <w:rsid w:val="00832390"/>
    <w:rsid w:val="00834093"/>
    <w:rsid w:val="008350B1"/>
    <w:rsid w:val="0083516E"/>
    <w:rsid w:val="008355BD"/>
    <w:rsid w:val="0083700E"/>
    <w:rsid w:val="00837C7D"/>
    <w:rsid w:val="00840434"/>
    <w:rsid w:val="00840ACA"/>
    <w:rsid w:val="00841452"/>
    <w:rsid w:val="00841C7B"/>
    <w:rsid w:val="0084227C"/>
    <w:rsid w:val="008424D6"/>
    <w:rsid w:val="00842E25"/>
    <w:rsid w:val="00844162"/>
    <w:rsid w:val="00844E17"/>
    <w:rsid w:val="00845B0D"/>
    <w:rsid w:val="00845FBC"/>
    <w:rsid w:val="008462D4"/>
    <w:rsid w:val="00847872"/>
    <w:rsid w:val="00847E21"/>
    <w:rsid w:val="00851049"/>
    <w:rsid w:val="00851B0A"/>
    <w:rsid w:val="00851C5C"/>
    <w:rsid w:val="00851D9F"/>
    <w:rsid w:val="008520A8"/>
    <w:rsid w:val="008530B4"/>
    <w:rsid w:val="00854247"/>
    <w:rsid w:val="00854C4C"/>
    <w:rsid w:val="00854D40"/>
    <w:rsid w:val="008555C7"/>
    <w:rsid w:val="00857D0D"/>
    <w:rsid w:val="0086047F"/>
    <w:rsid w:val="008610CF"/>
    <w:rsid w:val="0086231E"/>
    <w:rsid w:val="0086437A"/>
    <w:rsid w:val="008645DD"/>
    <w:rsid w:val="008665D5"/>
    <w:rsid w:val="0086784C"/>
    <w:rsid w:val="00867F34"/>
    <w:rsid w:val="00870020"/>
    <w:rsid w:val="00871022"/>
    <w:rsid w:val="00871393"/>
    <w:rsid w:val="00873472"/>
    <w:rsid w:val="0087459F"/>
    <w:rsid w:val="00874A23"/>
    <w:rsid w:val="00876C75"/>
    <w:rsid w:val="00876E83"/>
    <w:rsid w:val="00880B86"/>
    <w:rsid w:val="00880BD2"/>
    <w:rsid w:val="00880F93"/>
    <w:rsid w:val="00881010"/>
    <w:rsid w:val="0088110C"/>
    <w:rsid w:val="00881640"/>
    <w:rsid w:val="008816E0"/>
    <w:rsid w:val="0088227A"/>
    <w:rsid w:val="00882553"/>
    <w:rsid w:val="0088366C"/>
    <w:rsid w:val="00883E8F"/>
    <w:rsid w:val="008857B6"/>
    <w:rsid w:val="00886584"/>
    <w:rsid w:val="0088708B"/>
    <w:rsid w:val="00891403"/>
    <w:rsid w:val="00891D78"/>
    <w:rsid w:val="0089326A"/>
    <w:rsid w:val="00895293"/>
    <w:rsid w:val="008964C5"/>
    <w:rsid w:val="008971B6"/>
    <w:rsid w:val="008A093C"/>
    <w:rsid w:val="008A0ADA"/>
    <w:rsid w:val="008A0B5F"/>
    <w:rsid w:val="008A1431"/>
    <w:rsid w:val="008A1537"/>
    <w:rsid w:val="008A186C"/>
    <w:rsid w:val="008A2B1A"/>
    <w:rsid w:val="008A3295"/>
    <w:rsid w:val="008A354D"/>
    <w:rsid w:val="008A3749"/>
    <w:rsid w:val="008A4FAF"/>
    <w:rsid w:val="008A535A"/>
    <w:rsid w:val="008B0F9A"/>
    <w:rsid w:val="008B10E0"/>
    <w:rsid w:val="008B1522"/>
    <w:rsid w:val="008B1A10"/>
    <w:rsid w:val="008B1E99"/>
    <w:rsid w:val="008B459D"/>
    <w:rsid w:val="008B45BD"/>
    <w:rsid w:val="008B62D5"/>
    <w:rsid w:val="008B665F"/>
    <w:rsid w:val="008B74C7"/>
    <w:rsid w:val="008B7A37"/>
    <w:rsid w:val="008C0607"/>
    <w:rsid w:val="008C06B4"/>
    <w:rsid w:val="008C07CF"/>
    <w:rsid w:val="008C07DB"/>
    <w:rsid w:val="008C1BB2"/>
    <w:rsid w:val="008C24B7"/>
    <w:rsid w:val="008C2F00"/>
    <w:rsid w:val="008C7645"/>
    <w:rsid w:val="008C7713"/>
    <w:rsid w:val="008C7CCB"/>
    <w:rsid w:val="008D0355"/>
    <w:rsid w:val="008D0782"/>
    <w:rsid w:val="008D0880"/>
    <w:rsid w:val="008D1B3B"/>
    <w:rsid w:val="008D22DA"/>
    <w:rsid w:val="008D30AD"/>
    <w:rsid w:val="008D3B5D"/>
    <w:rsid w:val="008D518C"/>
    <w:rsid w:val="008D665F"/>
    <w:rsid w:val="008E0319"/>
    <w:rsid w:val="008E03ED"/>
    <w:rsid w:val="008E0CC2"/>
    <w:rsid w:val="008E1CC5"/>
    <w:rsid w:val="008E202A"/>
    <w:rsid w:val="008E2646"/>
    <w:rsid w:val="008E2856"/>
    <w:rsid w:val="008E2BF1"/>
    <w:rsid w:val="008E2EEC"/>
    <w:rsid w:val="008E2F2F"/>
    <w:rsid w:val="008E4607"/>
    <w:rsid w:val="008E57D4"/>
    <w:rsid w:val="008E79A5"/>
    <w:rsid w:val="008E7E75"/>
    <w:rsid w:val="008E7F9D"/>
    <w:rsid w:val="008F1060"/>
    <w:rsid w:val="008F1484"/>
    <w:rsid w:val="008F16AC"/>
    <w:rsid w:val="008F1768"/>
    <w:rsid w:val="008F47A9"/>
    <w:rsid w:val="008F6B2E"/>
    <w:rsid w:val="008F7126"/>
    <w:rsid w:val="008F748D"/>
    <w:rsid w:val="00900920"/>
    <w:rsid w:val="0090222B"/>
    <w:rsid w:val="00902414"/>
    <w:rsid w:val="009040FF"/>
    <w:rsid w:val="00904930"/>
    <w:rsid w:val="00904C0D"/>
    <w:rsid w:val="0090518C"/>
    <w:rsid w:val="009110B9"/>
    <w:rsid w:val="009112FE"/>
    <w:rsid w:val="00912872"/>
    <w:rsid w:val="00915517"/>
    <w:rsid w:val="009159A1"/>
    <w:rsid w:val="009159E5"/>
    <w:rsid w:val="009159F9"/>
    <w:rsid w:val="009169E0"/>
    <w:rsid w:val="00917526"/>
    <w:rsid w:val="0091763A"/>
    <w:rsid w:val="00922881"/>
    <w:rsid w:val="00922E10"/>
    <w:rsid w:val="00923CF9"/>
    <w:rsid w:val="00924442"/>
    <w:rsid w:val="0092583E"/>
    <w:rsid w:val="00925AA3"/>
    <w:rsid w:val="00925B07"/>
    <w:rsid w:val="00925D8E"/>
    <w:rsid w:val="00925E6C"/>
    <w:rsid w:val="00926771"/>
    <w:rsid w:val="00926CDE"/>
    <w:rsid w:val="00926EAB"/>
    <w:rsid w:val="00926EB1"/>
    <w:rsid w:val="00926FB5"/>
    <w:rsid w:val="009330E3"/>
    <w:rsid w:val="00933B09"/>
    <w:rsid w:val="00933B84"/>
    <w:rsid w:val="00934AD6"/>
    <w:rsid w:val="009352E3"/>
    <w:rsid w:val="009354B4"/>
    <w:rsid w:val="0093558A"/>
    <w:rsid w:val="00936356"/>
    <w:rsid w:val="00942D74"/>
    <w:rsid w:val="009447B4"/>
    <w:rsid w:val="00944B48"/>
    <w:rsid w:val="00944EBD"/>
    <w:rsid w:val="009502CD"/>
    <w:rsid w:val="0095120B"/>
    <w:rsid w:val="00951933"/>
    <w:rsid w:val="00951C14"/>
    <w:rsid w:val="00952C71"/>
    <w:rsid w:val="009531F3"/>
    <w:rsid w:val="00955385"/>
    <w:rsid w:val="009558F6"/>
    <w:rsid w:val="00956379"/>
    <w:rsid w:val="0095677E"/>
    <w:rsid w:val="00956F62"/>
    <w:rsid w:val="00960B0C"/>
    <w:rsid w:val="009617B2"/>
    <w:rsid w:val="0096313E"/>
    <w:rsid w:val="00963207"/>
    <w:rsid w:val="00964CDC"/>
    <w:rsid w:val="00964DCF"/>
    <w:rsid w:val="009650AC"/>
    <w:rsid w:val="00965E8C"/>
    <w:rsid w:val="00965F42"/>
    <w:rsid w:val="0096636F"/>
    <w:rsid w:val="00966AC5"/>
    <w:rsid w:val="00967744"/>
    <w:rsid w:val="00970381"/>
    <w:rsid w:val="00970655"/>
    <w:rsid w:val="009747B3"/>
    <w:rsid w:val="00974CA6"/>
    <w:rsid w:val="009751FD"/>
    <w:rsid w:val="00975A2B"/>
    <w:rsid w:val="00976311"/>
    <w:rsid w:val="009767B2"/>
    <w:rsid w:val="009773C0"/>
    <w:rsid w:val="00980545"/>
    <w:rsid w:val="00980C86"/>
    <w:rsid w:val="009820ED"/>
    <w:rsid w:val="00982328"/>
    <w:rsid w:val="009825D4"/>
    <w:rsid w:val="00982C87"/>
    <w:rsid w:val="00983998"/>
    <w:rsid w:val="00984BC6"/>
    <w:rsid w:val="009857D2"/>
    <w:rsid w:val="00985CA5"/>
    <w:rsid w:val="00990315"/>
    <w:rsid w:val="00990DE4"/>
    <w:rsid w:val="00990E69"/>
    <w:rsid w:val="00992873"/>
    <w:rsid w:val="00994808"/>
    <w:rsid w:val="00994C7B"/>
    <w:rsid w:val="009951EE"/>
    <w:rsid w:val="009964CD"/>
    <w:rsid w:val="00997E64"/>
    <w:rsid w:val="009A0CC1"/>
    <w:rsid w:val="009A0F7A"/>
    <w:rsid w:val="009A140E"/>
    <w:rsid w:val="009A1DC6"/>
    <w:rsid w:val="009A33B3"/>
    <w:rsid w:val="009A3F99"/>
    <w:rsid w:val="009A41EA"/>
    <w:rsid w:val="009A457B"/>
    <w:rsid w:val="009A49EF"/>
    <w:rsid w:val="009A5B0D"/>
    <w:rsid w:val="009A5BCB"/>
    <w:rsid w:val="009A6BCF"/>
    <w:rsid w:val="009A7783"/>
    <w:rsid w:val="009A7C55"/>
    <w:rsid w:val="009B042B"/>
    <w:rsid w:val="009B0682"/>
    <w:rsid w:val="009B1AAA"/>
    <w:rsid w:val="009B1DCE"/>
    <w:rsid w:val="009B1F28"/>
    <w:rsid w:val="009B3405"/>
    <w:rsid w:val="009B3454"/>
    <w:rsid w:val="009B3B5E"/>
    <w:rsid w:val="009B43E1"/>
    <w:rsid w:val="009B50A9"/>
    <w:rsid w:val="009C0735"/>
    <w:rsid w:val="009C14EC"/>
    <w:rsid w:val="009C386C"/>
    <w:rsid w:val="009C3A0B"/>
    <w:rsid w:val="009C3A56"/>
    <w:rsid w:val="009C3F5A"/>
    <w:rsid w:val="009C48C1"/>
    <w:rsid w:val="009C569E"/>
    <w:rsid w:val="009C5E5A"/>
    <w:rsid w:val="009C6E8A"/>
    <w:rsid w:val="009C75C9"/>
    <w:rsid w:val="009C7FE6"/>
    <w:rsid w:val="009D010C"/>
    <w:rsid w:val="009D067B"/>
    <w:rsid w:val="009D0A9A"/>
    <w:rsid w:val="009D4F51"/>
    <w:rsid w:val="009D54CC"/>
    <w:rsid w:val="009D7416"/>
    <w:rsid w:val="009D7E8F"/>
    <w:rsid w:val="009E1E9D"/>
    <w:rsid w:val="009E2F96"/>
    <w:rsid w:val="009E3975"/>
    <w:rsid w:val="009E4A2E"/>
    <w:rsid w:val="009E5C83"/>
    <w:rsid w:val="009E630A"/>
    <w:rsid w:val="009E6384"/>
    <w:rsid w:val="009E6790"/>
    <w:rsid w:val="009E799B"/>
    <w:rsid w:val="009F0081"/>
    <w:rsid w:val="009F039E"/>
    <w:rsid w:val="009F0AB7"/>
    <w:rsid w:val="009F1045"/>
    <w:rsid w:val="009F22E9"/>
    <w:rsid w:val="009F29FD"/>
    <w:rsid w:val="009F2A30"/>
    <w:rsid w:val="009F3A16"/>
    <w:rsid w:val="009F5E2C"/>
    <w:rsid w:val="009F5E55"/>
    <w:rsid w:val="009F6B3D"/>
    <w:rsid w:val="009F715D"/>
    <w:rsid w:val="009F7809"/>
    <w:rsid w:val="00A0153C"/>
    <w:rsid w:val="00A03D26"/>
    <w:rsid w:val="00A0484C"/>
    <w:rsid w:val="00A04E5C"/>
    <w:rsid w:val="00A058C2"/>
    <w:rsid w:val="00A0590B"/>
    <w:rsid w:val="00A05E87"/>
    <w:rsid w:val="00A0618A"/>
    <w:rsid w:val="00A07171"/>
    <w:rsid w:val="00A07385"/>
    <w:rsid w:val="00A11231"/>
    <w:rsid w:val="00A12E5C"/>
    <w:rsid w:val="00A14191"/>
    <w:rsid w:val="00A14996"/>
    <w:rsid w:val="00A15E09"/>
    <w:rsid w:val="00A16733"/>
    <w:rsid w:val="00A16CAC"/>
    <w:rsid w:val="00A16E7B"/>
    <w:rsid w:val="00A17079"/>
    <w:rsid w:val="00A17A06"/>
    <w:rsid w:val="00A17E12"/>
    <w:rsid w:val="00A20946"/>
    <w:rsid w:val="00A20C75"/>
    <w:rsid w:val="00A2177A"/>
    <w:rsid w:val="00A218D6"/>
    <w:rsid w:val="00A21CD8"/>
    <w:rsid w:val="00A2240E"/>
    <w:rsid w:val="00A2278A"/>
    <w:rsid w:val="00A22C96"/>
    <w:rsid w:val="00A233DF"/>
    <w:rsid w:val="00A2378E"/>
    <w:rsid w:val="00A238D2"/>
    <w:rsid w:val="00A2439D"/>
    <w:rsid w:val="00A26EFD"/>
    <w:rsid w:val="00A30085"/>
    <w:rsid w:val="00A31367"/>
    <w:rsid w:val="00A31471"/>
    <w:rsid w:val="00A31C3F"/>
    <w:rsid w:val="00A3450A"/>
    <w:rsid w:val="00A352A7"/>
    <w:rsid w:val="00A361D9"/>
    <w:rsid w:val="00A37478"/>
    <w:rsid w:val="00A37878"/>
    <w:rsid w:val="00A37AD4"/>
    <w:rsid w:val="00A37CEC"/>
    <w:rsid w:val="00A37F0A"/>
    <w:rsid w:val="00A40EC7"/>
    <w:rsid w:val="00A40F42"/>
    <w:rsid w:val="00A41647"/>
    <w:rsid w:val="00A419AB"/>
    <w:rsid w:val="00A4207C"/>
    <w:rsid w:val="00A42797"/>
    <w:rsid w:val="00A42D8B"/>
    <w:rsid w:val="00A43496"/>
    <w:rsid w:val="00A44A0C"/>
    <w:rsid w:val="00A451F3"/>
    <w:rsid w:val="00A46DDE"/>
    <w:rsid w:val="00A53810"/>
    <w:rsid w:val="00A542D3"/>
    <w:rsid w:val="00A54546"/>
    <w:rsid w:val="00A54BCB"/>
    <w:rsid w:val="00A56341"/>
    <w:rsid w:val="00A56442"/>
    <w:rsid w:val="00A56711"/>
    <w:rsid w:val="00A575D9"/>
    <w:rsid w:val="00A610E0"/>
    <w:rsid w:val="00A614B8"/>
    <w:rsid w:val="00A615CC"/>
    <w:rsid w:val="00A61707"/>
    <w:rsid w:val="00A62D06"/>
    <w:rsid w:val="00A63158"/>
    <w:rsid w:val="00A63DC1"/>
    <w:rsid w:val="00A64022"/>
    <w:rsid w:val="00A6545F"/>
    <w:rsid w:val="00A65A7D"/>
    <w:rsid w:val="00A66389"/>
    <w:rsid w:val="00A66506"/>
    <w:rsid w:val="00A668F7"/>
    <w:rsid w:val="00A6707E"/>
    <w:rsid w:val="00A67150"/>
    <w:rsid w:val="00A67742"/>
    <w:rsid w:val="00A7091B"/>
    <w:rsid w:val="00A70BF2"/>
    <w:rsid w:val="00A72A07"/>
    <w:rsid w:val="00A72D1B"/>
    <w:rsid w:val="00A745B8"/>
    <w:rsid w:val="00A74B60"/>
    <w:rsid w:val="00A74D52"/>
    <w:rsid w:val="00A74EA8"/>
    <w:rsid w:val="00A77FC4"/>
    <w:rsid w:val="00A803EA"/>
    <w:rsid w:val="00A80DB0"/>
    <w:rsid w:val="00A82223"/>
    <w:rsid w:val="00A82BD7"/>
    <w:rsid w:val="00A82FA7"/>
    <w:rsid w:val="00A8365C"/>
    <w:rsid w:val="00A837CD"/>
    <w:rsid w:val="00A84B07"/>
    <w:rsid w:val="00A85F8B"/>
    <w:rsid w:val="00A8636B"/>
    <w:rsid w:val="00A86FAD"/>
    <w:rsid w:val="00A875ED"/>
    <w:rsid w:val="00A87BBF"/>
    <w:rsid w:val="00A90395"/>
    <w:rsid w:val="00A906F2"/>
    <w:rsid w:val="00A91A5E"/>
    <w:rsid w:val="00A93090"/>
    <w:rsid w:val="00A94C99"/>
    <w:rsid w:val="00A95F21"/>
    <w:rsid w:val="00A96634"/>
    <w:rsid w:val="00A9784A"/>
    <w:rsid w:val="00AA0340"/>
    <w:rsid w:val="00AA095C"/>
    <w:rsid w:val="00AA104D"/>
    <w:rsid w:val="00AA2C0F"/>
    <w:rsid w:val="00AA4362"/>
    <w:rsid w:val="00AA4FC9"/>
    <w:rsid w:val="00AA5AFA"/>
    <w:rsid w:val="00AA622D"/>
    <w:rsid w:val="00AA75F8"/>
    <w:rsid w:val="00AA7E22"/>
    <w:rsid w:val="00AB03C7"/>
    <w:rsid w:val="00AB0745"/>
    <w:rsid w:val="00AB1C8D"/>
    <w:rsid w:val="00AB2A8F"/>
    <w:rsid w:val="00AB2C9F"/>
    <w:rsid w:val="00AB3249"/>
    <w:rsid w:val="00AB4F8E"/>
    <w:rsid w:val="00AB55CD"/>
    <w:rsid w:val="00AB5E16"/>
    <w:rsid w:val="00AC2A5F"/>
    <w:rsid w:val="00AC2DCE"/>
    <w:rsid w:val="00AC2F3D"/>
    <w:rsid w:val="00AC3690"/>
    <w:rsid w:val="00AC3832"/>
    <w:rsid w:val="00AD058B"/>
    <w:rsid w:val="00AD121A"/>
    <w:rsid w:val="00AD1D45"/>
    <w:rsid w:val="00AD1E05"/>
    <w:rsid w:val="00AD2780"/>
    <w:rsid w:val="00AD3113"/>
    <w:rsid w:val="00AD5668"/>
    <w:rsid w:val="00AD58F6"/>
    <w:rsid w:val="00AD7670"/>
    <w:rsid w:val="00AD7FA0"/>
    <w:rsid w:val="00AE099C"/>
    <w:rsid w:val="00AE1017"/>
    <w:rsid w:val="00AE1B56"/>
    <w:rsid w:val="00AE2D0B"/>
    <w:rsid w:val="00AE3D49"/>
    <w:rsid w:val="00AE3EAC"/>
    <w:rsid w:val="00AE6ADB"/>
    <w:rsid w:val="00AE6BD7"/>
    <w:rsid w:val="00AE6EB4"/>
    <w:rsid w:val="00AE74B9"/>
    <w:rsid w:val="00AF0633"/>
    <w:rsid w:val="00AF0C4A"/>
    <w:rsid w:val="00AF1911"/>
    <w:rsid w:val="00AF1C5D"/>
    <w:rsid w:val="00AF22A9"/>
    <w:rsid w:val="00AF2477"/>
    <w:rsid w:val="00AF29A4"/>
    <w:rsid w:val="00AF52F4"/>
    <w:rsid w:val="00AF6C06"/>
    <w:rsid w:val="00AF6F86"/>
    <w:rsid w:val="00AF798B"/>
    <w:rsid w:val="00B0188E"/>
    <w:rsid w:val="00B027FD"/>
    <w:rsid w:val="00B0281B"/>
    <w:rsid w:val="00B05764"/>
    <w:rsid w:val="00B06D0A"/>
    <w:rsid w:val="00B074D7"/>
    <w:rsid w:val="00B07B7B"/>
    <w:rsid w:val="00B111D6"/>
    <w:rsid w:val="00B1129D"/>
    <w:rsid w:val="00B114F1"/>
    <w:rsid w:val="00B1184F"/>
    <w:rsid w:val="00B11DFC"/>
    <w:rsid w:val="00B12445"/>
    <w:rsid w:val="00B1293F"/>
    <w:rsid w:val="00B15846"/>
    <w:rsid w:val="00B15B5B"/>
    <w:rsid w:val="00B15E97"/>
    <w:rsid w:val="00B165F9"/>
    <w:rsid w:val="00B16DF2"/>
    <w:rsid w:val="00B20194"/>
    <w:rsid w:val="00B20849"/>
    <w:rsid w:val="00B20FDD"/>
    <w:rsid w:val="00B21743"/>
    <w:rsid w:val="00B21CD1"/>
    <w:rsid w:val="00B2203C"/>
    <w:rsid w:val="00B23DFE"/>
    <w:rsid w:val="00B24568"/>
    <w:rsid w:val="00B259B6"/>
    <w:rsid w:val="00B25E86"/>
    <w:rsid w:val="00B31089"/>
    <w:rsid w:val="00B3196A"/>
    <w:rsid w:val="00B31C25"/>
    <w:rsid w:val="00B31CB2"/>
    <w:rsid w:val="00B31D32"/>
    <w:rsid w:val="00B32005"/>
    <w:rsid w:val="00B32A91"/>
    <w:rsid w:val="00B3359D"/>
    <w:rsid w:val="00B344BB"/>
    <w:rsid w:val="00B35124"/>
    <w:rsid w:val="00B35C15"/>
    <w:rsid w:val="00B37374"/>
    <w:rsid w:val="00B40B68"/>
    <w:rsid w:val="00B41B72"/>
    <w:rsid w:val="00B4210C"/>
    <w:rsid w:val="00B427F0"/>
    <w:rsid w:val="00B43CAF"/>
    <w:rsid w:val="00B44977"/>
    <w:rsid w:val="00B45ADA"/>
    <w:rsid w:val="00B45F11"/>
    <w:rsid w:val="00B46434"/>
    <w:rsid w:val="00B51A1B"/>
    <w:rsid w:val="00B51E4F"/>
    <w:rsid w:val="00B5237D"/>
    <w:rsid w:val="00B5364F"/>
    <w:rsid w:val="00B539BB"/>
    <w:rsid w:val="00B54178"/>
    <w:rsid w:val="00B54ECA"/>
    <w:rsid w:val="00B550D0"/>
    <w:rsid w:val="00B551E5"/>
    <w:rsid w:val="00B56394"/>
    <w:rsid w:val="00B57813"/>
    <w:rsid w:val="00B57B66"/>
    <w:rsid w:val="00B60590"/>
    <w:rsid w:val="00B6103E"/>
    <w:rsid w:val="00B61F29"/>
    <w:rsid w:val="00B62D61"/>
    <w:rsid w:val="00B64F68"/>
    <w:rsid w:val="00B6751D"/>
    <w:rsid w:val="00B70483"/>
    <w:rsid w:val="00B7056B"/>
    <w:rsid w:val="00B70875"/>
    <w:rsid w:val="00B7166B"/>
    <w:rsid w:val="00B719A8"/>
    <w:rsid w:val="00B7282D"/>
    <w:rsid w:val="00B73F3F"/>
    <w:rsid w:val="00B74FC4"/>
    <w:rsid w:val="00B75214"/>
    <w:rsid w:val="00B75361"/>
    <w:rsid w:val="00B75996"/>
    <w:rsid w:val="00B77302"/>
    <w:rsid w:val="00B774D5"/>
    <w:rsid w:val="00B7758A"/>
    <w:rsid w:val="00B80110"/>
    <w:rsid w:val="00B80D0E"/>
    <w:rsid w:val="00B8293A"/>
    <w:rsid w:val="00B83558"/>
    <w:rsid w:val="00B84208"/>
    <w:rsid w:val="00B8461E"/>
    <w:rsid w:val="00B84B10"/>
    <w:rsid w:val="00B84BCB"/>
    <w:rsid w:val="00B85552"/>
    <w:rsid w:val="00B87376"/>
    <w:rsid w:val="00B87902"/>
    <w:rsid w:val="00B87B21"/>
    <w:rsid w:val="00B90BED"/>
    <w:rsid w:val="00B90D3D"/>
    <w:rsid w:val="00B920A2"/>
    <w:rsid w:val="00B92BA3"/>
    <w:rsid w:val="00B92D73"/>
    <w:rsid w:val="00B9304B"/>
    <w:rsid w:val="00B94CAE"/>
    <w:rsid w:val="00B9780E"/>
    <w:rsid w:val="00B97C8A"/>
    <w:rsid w:val="00BA03EC"/>
    <w:rsid w:val="00BA0B94"/>
    <w:rsid w:val="00BA1217"/>
    <w:rsid w:val="00BA132F"/>
    <w:rsid w:val="00BA19EB"/>
    <w:rsid w:val="00BA224F"/>
    <w:rsid w:val="00BA5A8B"/>
    <w:rsid w:val="00BA64DE"/>
    <w:rsid w:val="00BA70C7"/>
    <w:rsid w:val="00BA7281"/>
    <w:rsid w:val="00BA7475"/>
    <w:rsid w:val="00BA756C"/>
    <w:rsid w:val="00BA76DB"/>
    <w:rsid w:val="00BA7E07"/>
    <w:rsid w:val="00BA7F39"/>
    <w:rsid w:val="00BB03E7"/>
    <w:rsid w:val="00BB0CE1"/>
    <w:rsid w:val="00BB1B89"/>
    <w:rsid w:val="00BB249B"/>
    <w:rsid w:val="00BB42D8"/>
    <w:rsid w:val="00BB4B91"/>
    <w:rsid w:val="00BB53E1"/>
    <w:rsid w:val="00BB635B"/>
    <w:rsid w:val="00BB665D"/>
    <w:rsid w:val="00BB6AA2"/>
    <w:rsid w:val="00BB709E"/>
    <w:rsid w:val="00BB74D3"/>
    <w:rsid w:val="00BC0401"/>
    <w:rsid w:val="00BC147B"/>
    <w:rsid w:val="00BC14EF"/>
    <w:rsid w:val="00BC17AE"/>
    <w:rsid w:val="00BC1D3E"/>
    <w:rsid w:val="00BC27D2"/>
    <w:rsid w:val="00BC35EA"/>
    <w:rsid w:val="00BC38FD"/>
    <w:rsid w:val="00BC3D91"/>
    <w:rsid w:val="00BC4178"/>
    <w:rsid w:val="00BC4244"/>
    <w:rsid w:val="00BC56E3"/>
    <w:rsid w:val="00BC5759"/>
    <w:rsid w:val="00BC62A4"/>
    <w:rsid w:val="00BC6866"/>
    <w:rsid w:val="00BD01FE"/>
    <w:rsid w:val="00BD0AB8"/>
    <w:rsid w:val="00BD1DF5"/>
    <w:rsid w:val="00BD22F1"/>
    <w:rsid w:val="00BD258C"/>
    <w:rsid w:val="00BD3B1B"/>
    <w:rsid w:val="00BD3B82"/>
    <w:rsid w:val="00BD3F43"/>
    <w:rsid w:val="00BD47B9"/>
    <w:rsid w:val="00BD47E6"/>
    <w:rsid w:val="00BD6D71"/>
    <w:rsid w:val="00BD6FE6"/>
    <w:rsid w:val="00BD70FB"/>
    <w:rsid w:val="00BD7116"/>
    <w:rsid w:val="00BD7EE2"/>
    <w:rsid w:val="00BD7FF8"/>
    <w:rsid w:val="00BE0A13"/>
    <w:rsid w:val="00BE2030"/>
    <w:rsid w:val="00BE384E"/>
    <w:rsid w:val="00BE40BD"/>
    <w:rsid w:val="00BE44DD"/>
    <w:rsid w:val="00BE5EC8"/>
    <w:rsid w:val="00BE690E"/>
    <w:rsid w:val="00BE7C73"/>
    <w:rsid w:val="00BF0888"/>
    <w:rsid w:val="00BF136A"/>
    <w:rsid w:val="00BF3369"/>
    <w:rsid w:val="00BF35BA"/>
    <w:rsid w:val="00BF3DD1"/>
    <w:rsid w:val="00BF3F7C"/>
    <w:rsid w:val="00BF60FA"/>
    <w:rsid w:val="00BF6B1C"/>
    <w:rsid w:val="00C00D94"/>
    <w:rsid w:val="00C01295"/>
    <w:rsid w:val="00C01E8F"/>
    <w:rsid w:val="00C01ED4"/>
    <w:rsid w:val="00C02A62"/>
    <w:rsid w:val="00C02D04"/>
    <w:rsid w:val="00C03311"/>
    <w:rsid w:val="00C03A07"/>
    <w:rsid w:val="00C04BEE"/>
    <w:rsid w:val="00C053E0"/>
    <w:rsid w:val="00C05491"/>
    <w:rsid w:val="00C054FB"/>
    <w:rsid w:val="00C069F0"/>
    <w:rsid w:val="00C0763A"/>
    <w:rsid w:val="00C1000D"/>
    <w:rsid w:val="00C106BE"/>
    <w:rsid w:val="00C112E2"/>
    <w:rsid w:val="00C121AD"/>
    <w:rsid w:val="00C12331"/>
    <w:rsid w:val="00C1251D"/>
    <w:rsid w:val="00C13197"/>
    <w:rsid w:val="00C132C3"/>
    <w:rsid w:val="00C13BFB"/>
    <w:rsid w:val="00C140CA"/>
    <w:rsid w:val="00C14952"/>
    <w:rsid w:val="00C15959"/>
    <w:rsid w:val="00C15FC8"/>
    <w:rsid w:val="00C170F5"/>
    <w:rsid w:val="00C17AEB"/>
    <w:rsid w:val="00C20EB4"/>
    <w:rsid w:val="00C21CC3"/>
    <w:rsid w:val="00C24000"/>
    <w:rsid w:val="00C2416A"/>
    <w:rsid w:val="00C27736"/>
    <w:rsid w:val="00C27CD1"/>
    <w:rsid w:val="00C30251"/>
    <w:rsid w:val="00C30DFF"/>
    <w:rsid w:val="00C32E3B"/>
    <w:rsid w:val="00C32F22"/>
    <w:rsid w:val="00C363CA"/>
    <w:rsid w:val="00C405CA"/>
    <w:rsid w:val="00C4145F"/>
    <w:rsid w:val="00C41EA2"/>
    <w:rsid w:val="00C420DE"/>
    <w:rsid w:val="00C42C00"/>
    <w:rsid w:val="00C437E9"/>
    <w:rsid w:val="00C438C3"/>
    <w:rsid w:val="00C43CAC"/>
    <w:rsid w:val="00C43F41"/>
    <w:rsid w:val="00C44F5F"/>
    <w:rsid w:val="00C45140"/>
    <w:rsid w:val="00C4622C"/>
    <w:rsid w:val="00C47510"/>
    <w:rsid w:val="00C50AFF"/>
    <w:rsid w:val="00C516EB"/>
    <w:rsid w:val="00C5218C"/>
    <w:rsid w:val="00C54CE3"/>
    <w:rsid w:val="00C54E59"/>
    <w:rsid w:val="00C54FC1"/>
    <w:rsid w:val="00C55394"/>
    <w:rsid w:val="00C56E1E"/>
    <w:rsid w:val="00C56E89"/>
    <w:rsid w:val="00C572D5"/>
    <w:rsid w:val="00C57648"/>
    <w:rsid w:val="00C604BB"/>
    <w:rsid w:val="00C609B8"/>
    <w:rsid w:val="00C60DDA"/>
    <w:rsid w:val="00C61BBE"/>
    <w:rsid w:val="00C61F79"/>
    <w:rsid w:val="00C62E45"/>
    <w:rsid w:val="00C6325A"/>
    <w:rsid w:val="00C65415"/>
    <w:rsid w:val="00C66625"/>
    <w:rsid w:val="00C70665"/>
    <w:rsid w:val="00C70E15"/>
    <w:rsid w:val="00C7185E"/>
    <w:rsid w:val="00C71AA5"/>
    <w:rsid w:val="00C72134"/>
    <w:rsid w:val="00C73AD7"/>
    <w:rsid w:val="00C76CA9"/>
    <w:rsid w:val="00C7799D"/>
    <w:rsid w:val="00C77DCD"/>
    <w:rsid w:val="00C8195B"/>
    <w:rsid w:val="00C81C81"/>
    <w:rsid w:val="00C846FC"/>
    <w:rsid w:val="00C8502A"/>
    <w:rsid w:val="00C85D14"/>
    <w:rsid w:val="00C86519"/>
    <w:rsid w:val="00C866BF"/>
    <w:rsid w:val="00C87262"/>
    <w:rsid w:val="00C911F8"/>
    <w:rsid w:val="00C91B36"/>
    <w:rsid w:val="00C92730"/>
    <w:rsid w:val="00C928B3"/>
    <w:rsid w:val="00C92B35"/>
    <w:rsid w:val="00C937ED"/>
    <w:rsid w:val="00C95B11"/>
    <w:rsid w:val="00C95F7B"/>
    <w:rsid w:val="00C96209"/>
    <w:rsid w:val="00C96A4E"/>
    <w:rsid w:val="00C96FDE"/>
    <w:rsid w:val="00C97510"/>
    <w:rsid w:val="00C97815"/>
    <w:rsid w:val="00C97985"/>
    <w:rsid w:val="00CA02E7"/>
    <w:rsid w:val="00CA07EC"/>
    <w:rsid w:val="00CA17CE"/>
    <w:rsid w:val="00CA19D4"/>
    <w:rsid w:val="00CA2CC1"/>
    <w:rsid w:val="00CA395D"/>
    <w:rsid w:val="00CA4E54"/>
    <w:rsid w:val="00CA516B"/>
    <w:rsid w:val="00CA5AC2"/>
    <w:rsid w:val="00CA6E5A"/>
    <w:rsid w:val="00CA7F0F"/>
    <w:rsid w:val="00CA7FFA"/>
    <w:rsid w:val="00CB00EC"/>
    <w:rsid w:val="00CB0EAA"/>
    <w:rsid w:val="00CB1138"/>
    <w:rsid w:val="00CB1AA5"/>
    <w:rsid w:val="00CB1ABA"/>
    <w:rsid w:val="00CB1F6F"/>
    <w:rsid w:val="00CB2C8B"/>
    <w:rsid w:val="00CB3203"/>
    <w:rsid w:val="00CB3C89"/>
    <w:rsid w:val="00CB3CF7"/>
    <w:rsid w:val="00CB4476"/>
    <w:rsid w:val="00CB6776"/>
    <w:rsid w:val="00CB7391"/>
    <w:rsid w:val="00CB75A5"/>
    <w:rsid w:val="00CB7B22"/>
    <w:rsid w:val="00CC03AD"/>
    <w:rsid w:val="00CC0D65"/>
    <w:rsid w:val="00CC17F5"/>
    <w:rsid w:val="00CC409C"/>
    <w:rsid w:val="00CC44C1"/>
    <w:rsid w:val="00CC6F0A"/>
    <w:rsid w:val="00CD1585"/>
    <w:rsid w:val="00CD16AD"/>
    <w:rsid w:val="00CD1AFB"/>
    <w:rsid w:val="00CD263F"/>
    <w:rsid w:val="00CD4786"/>
    <w:rsid w:val="00CD4D75"/>
    <w:rsid w:val="00CD4D9E"/>
    <w:rsid w:val="00CD5613"/>
    <w:rsid w:val="00CD5662"/>
    <w:rsid w:val="00CD77A6"/>
    <w:rsid w:val="00CE0F74"/>
    <w:rsid w:val="00CE2D2C"/>
    <w:rsid w:val="00CE40B9"/>
    <w:rsid w:val="00CE4E61"/>
    <w:rsid w:val="00CE6122"/>
    <w:rsid w:val="00CE619C"/>
    <w:rsid w:val="00CF027E"/>
    <w:rsid w:val="00CF0A50"/>
    <w:rsid w:val="00CF1DF9"/>
    <w:rsid w:val="00CF2B3D"/>
    <w:rsid w:val="00CF2D9C"/>
    <w:rsid w:val="00CF3288"/>
    <w:rsid w:val="00CF32D1"/>
    <w:rsid w:val="00CF3C70"/>
    <w:rsid w:val="00CF4C83"/>
    <w:rsid w:val="00D001C1"/>
    <w:rsid w:val="00D01A9F"/>
    <w:rsid w:val="00D0267C"/>
    <w:rsid w:val="00D02D82"/>
    <w:rsid w:val="00D02E12"/>
    <w:rsid w:val="00D03244"/>
    <w:rsid w:val="00D03557"/>
    <w:rsid w:val="00D046C9"/>
    <w:rsid w:val="00D05046"/>
    <w:rsid w:val="00D052CC"/>
    <w:rsid w:val="00D057CF"/>
    <w:rsid w:val="00D05D81"/>
    <w:rsid w:val="00D06708"/>
    <w:rsid w:val="00D0691D"/>
    <w:rsid w:val="00D0761E"/>
    <w:rsid w:val="00D07A1B"/>
    <w:rsid w:val="00D1003E"/>
    <w:rsid w:val="00D1254B"/>
    <w:rsid w:val="00D133F7"/>
    <w:rsid w:val="00D144FC"/>
    <w:rsid w:val="00D15477"/>
    <w:rsid w:val="00D159D2"/>
    <w:rsid w:val="00D21A66"/>
    <w:rsid w:val="00D21D15"/>
    <w:rsid w:val="00D21F9E"/>
    <w:rsid w:val="00D22057"/>
    <w:rsid w:val="00D2218A"/>
    <w:rsid w:val="00D22B47"/>
    <w:rsid w:val="00D23A14"/>
    <w:rsid w:val="00D249A2"/>
    <w:rsid w:val="00D25BFB"/>
    <w:rsid w:val="00D25FAC"/>
    <w:rsid w:val="00D26100"/>
    <w:rsid w:val="00D26289"/>
    <w:rsid w:val="00D27615"/>
    <w:rsid w:val="00D32341"/>
    <w:rsid w:val="00D3246C"/>
    <w:rsid w:val="00D32553"/>
    <w:rsid w:val="00D33442"/>
    <w:rsid w:val="00D3407D"/>
    <w:rsid w:val="00D3449A"/>
    <w:rsid w:val="00D37FD2"/>
    <w:rsid w:val="00D4019C"/>
    <w:rsid w:val="00D402F8"/>
    <w:rsid w:val="00D417B8"/>
    <w:rsid w:val="00D41904"/>
    <w:rsid w:val="00D423A4"/>
    <w:rsid w:val="00D4328B"/>
    <w:rsid w:val="00D433C2"/>
    <w:rsid w:val="00D43A1E"/>
    <w:rsid w:val="00D43A56"/>
    <w:rsid w:val="00D45006"/>
    <w:rsid w:val="00D451C2"/>
    <w:rsid w:val="00D459C8"/>
    <w:rsid w:val="00D45B0A"/>
    <w:rsid w:val="00D46297"/>
    <w:rsid w:val="00D462DD"/>
    <w:rsid w:val="00D465BA"/>
    <w:rsid w:val="00D46F89"/>
    <w:rsid w:val="00D47451"/>
    <w:rsid w:val="00D516BC"/>
    <w:rsid w:val="00D51D16"/>
    <w:rsid w:val="00D51D9A"/>
    <w:rsid w:val="00D52DBC"/>
    <w:rsid w:val="00D53934"/>
    <w:rsid w:val="00D5492C"/>
    <w:rsid w:val="00D55565"/>
    <w:rsid w:val="00D5679E"/>
    <w:rsid w:val="00D57569"/>
    <w:rsid w:val="00D6026C"/>
    <w:rsid w:val="00D60F61"/>
    <w:rsid w:val="00D62956"/>
    <w:rsid w:val="00D62F24"/>
    <w:rsid w:val="00D64EE1"/>
    <w:rsid w:val="00D6610E"/>
    <w:rsid w:val="00D66A74"/>
    <w:rsid w:val="00D67D26"/>
    <w:rsid w:val="00D7015E"/>
    <w:rsid w:val="00D72500"/>
    <w:rsid w:val="00D73350"/>
    <w:rsid w:val="00D73CDC"/>
    <w:rsid w:val="00D7400B"/>
    <w:rsid w:val="00D745B0"/>
    <w:rsid w:val="00D74BC7"/>
    <w:rsid w:val="00D76503"/>
    <w:rsid w:val="00D7710B"/>
    <w:rsid w:val="00D776C4"/>
    <w:rsid w:val="00D81314"/>
    <w:rsid w:val="00D81710"/>
    <w:rsid w:val="00D81FD2"/>
    <w:rsid w:val="00D82936"/>
    <w:rsid w:val="00D82D9E"/>
    <w:rsid w:val="00D83566"/>
    <w:rsid w:val="00D83683"/>
    <w:rsid w:val="00D83A35"/>
    <w:rsid w:val="00D850F7"/>
    <w:rsid w:val="00D85703"/>
    <w:rsid w:val="00D86688"/>
    <w:rsid w:val="00D86CF4"/>
    <w:rsid w:val="00D86F6A"/>
    <w:rsid w:val="00D871B3"/>
    <w:rsid w:val="00D91C88"/>
    <w:rsid w:val="00D92AF3"/>
    <w:rsid w:val="00D92AFA"/>
    <w:rsid w:val="00D92BCD"/>
    <w:rsid w:val="00D92C7D"/>
    <w:rsid w:val="00D93E32"/>
    <w:rsid w:val="00D94E79"/>
    <w:rsid w:val="00D974C3"/>
    <w:rsid w:val="00D97D57"/>
    <w:rsid w:val="00DA1421"/>
    <w:rsid w:val="00DA1922"/>
    <w:rsid w:val="00DA25A2"/>
    <w:rsid w:val="00DA34CF"/>
    <w:rsid w:val="00DA3C9D"/>
    <w:rsid w:val="00DA497F"/>
    <w:rsid w:val="00DA506F"/>
    <w:rsid w:val="00DA58AB"/>
    <w:rsid w:val="00DA5DD9"/>
    <w:rsid w:val="00DA6AEE"/>
    <w:rsid w:val="00DA7982"/>
    <w:rsid w:val="00DB00F5"/>
    <w:rsid w:val="00DB0630"/>
    <w:rsid w:val="00DB0BD1"/>
    <w:rsid w:val="00DB0EE7"/>
    <w:rsid w:val="00DB0F10"/>
    <w:rsid w:val="00DB1326"/>
    <w:rsid w:val="00DB1426"/>
    <w:rsid w:val="00DB3570"/>
    <w:rsid w:val="00DB35B6"/>
    <w:rsid w:val="00DB4088"/>
    <w:rsid w:val="00DB4CD2"/>
    <w:rsid w:val="00DB4F77"/>
    <w:rsid w:val="00DB54FE"/>
    <w:rsid w:val="00DB5789"/>
    <w:rsid w:val="00DB5A81"/>
    <w:rsid w:val="00DB6331"/>
    <w:rsid w:val="00DB68E9"/>
    <w:rsid w:val="00DB6DF1"/>
    <w:rsid w:val="00DB777A"/>
    <w:rsid w:val="00DC0B4B"/>
    <w:rsid w:val="00DC25C8"/>
    <w:rsid w:val="00DC2619"/>
    <w:rsid w:val="00DC26B5"/>
    <w:rsid w:val="00DC2A42"/>
    <w:rsid w:val="00DC3D09"/>
    <w:rsid w:val="00DC6FE9"/>
    <w:rsid w:val="00DC73D9"/>
    <w:rsid w:val="00DC7C53"/>
    <w:rsid w:val="00DD18B2"/>
    <w:rsid w:val="00DD362C"/>
    <w:rsid w:val="00DD37FD"/>
    <w:rsid w:val="00DD3C06"/>
    <w:rsid w:val="00DD4D35"/>
    <w:rsid w:val="00DD5F17"/>
    <w:rsid w:val="00DD7B21"/>
    <w:rsid w:val="00DE05F3"/>
    <w:rsid w:val="00DE222E"/>
    <w:rsid w:val="00DE2361"/>
    <w:rsid w:val="00DE29CE"/>
    <w:rsid w:val="00DE2CA6"/>
    <w:rsid w:val="00DE3CF7"/>
    <w:rsid w:val="00DE4C10"/>
    <w:rsid w:val="00DE6DCD"/>
    <w:rsid w:val="00DE760D"/>
    <w:rsid w:val="00DF0094"/>
    <w:rsid w:val="00DF09E2"/>
    <w:rsid w:val="00DF0E88"/>
    <w:rsid w:val="00DF15A0"/>
    <w:rsid w:val="00DF1D55"/>
    <w:rsid w:val="00DF2AD2"/>
    <w:rsid w:val="00DF3F49"/>
    <w:rsid w:val="00DF7183"/>
    <w:rsid w:val="00E01961"/>
    <w:rsid w:val="00E0227A"/>
    <w:rsid w:val="00E023C0"/>
    <w:rsid w:val="00E037AF"/>
    <w:rsid w:val="00E04468"/>
    <w:rsid w:val="00E04E2C"/>
    <w:rsid w:val="00E05E27"/>
    <w:rsid w:val="00E06E47"/>
    <w:rsid w:val="00E1311C"/>
    <w:rsid w:val="00E1327F"/>
    <w:rsid w:val="00E13924"/>
    <w:rsid w:val="00E13ED1"/>
    <w:rsid w:val="00E1513C"/>
    <w:rsid w:val="00E153FD"/>
    <w:rsid w:val="00E17F42"/>
    <w:rsid w:val="00E2059D"/>
    <w:rsid w:val="00E20DAA"/>
    <w:rsid w:val="00E214B5"/>
    <w:rsid w:val="00E21800"/>
    <w:rsid w:val="00E218F8"/>
    <w:rsid w:val="00E22854"/>
    <w:rsid w:val="00E236FC"/>
    <w:rsid w:val="00E2383C"/>
    <w:rsid w:val="00E259C0"/>
    <w:rsid w:val="00E25AA9"/>
    <w:rsid w:val="00E25C43"/>
    <w:rsid w:val="00E275E5"/>
    <w:rsid w:val="00E27BA8"/>
    <w:rsid w:val="00E30DB6"/>
    <w:rsid w:val="00E310D6"/>
    <w:rsid w:val="00E32049"/>
    <w:rsid w:val="00E33FD1"/>
    <w:rsid w:val="00E342AA"/>
    <w:rsid w:val="00E34F83"/>
    <w:rsid w:val="00E35D7D"/>
    <w:rsid w:val="00E36CFF"/>
    <w:rsid w:val="00E40961"/>
    <w:rsid w:val="00E40CA3"/>
    <w:rsid w:val="00E4108F"/>
    <w:rsid w:val="00E41D29"/>
    <w:rsid w:val="00E436D3"/>
    <w:rsid w:val="00E43811"/>
    <w:rsid w:val="00E439E0"/>
    <w:rsid w:val="00E45ABD"/>
    <w:rsid w:val="00E45E25"/>
    <w:rsid w:val="00E4751E"/>
    <w:rsid w:val="00E47FCF"/>
    <w:rsid w:val="00E50801"/>
    <w:rsid w:val="00E50928"/>
    <w:rsid w:val="00E513DB"/>
    <w:rsid w:val="00E52127"/>
    <w:rsid w:val="00E52D80"/>
    <w:rsid w:val="00E53093"/>
    <w:rsid w:val="00E54641"/>
    <w:rsid w:val="00E5609B"/>
    <w:rsid w:val="00E5627C"/>
    <w:rsid w:val="00E577EE"/>
    <w:rsid w:val="00E57F98"/>
    <w:rsid w:val="00E60874"/>
    <w:rsid w:val="00E60CA9"/>
    <w:rsid w:val="00E6188E"/>
    <w:rsid w:val="00E61948"/>
    <w:rsid w:val="00E61A85"/>
    <w:rsid w:val="00E62595"/>
    <w:rsid w:val="00E635C5"/>
    <w:rsid w:val="00E63B04"/>
    <w:rsid w:val="00E65399"/>
    <w:rsid w:val="00E664E2"/>
    <w:rsid w:val="00E66639"/>
    <w:rsid w:val="00E66E8D"/>
    <w:rsid w:val="00E700F8"/>
    <w:rsid w:val="00E70851"/>
    <w:rsid w:val="00E71686"/>
    <w:rsid w:val="00E76B1E"/>
    <w:rsid w:val="00E77D8C"/>
    <w:rsid w:val="00E80089"/>
    <w:rsid w:val="00E80407"/>
    <w:rsid w:val="00E81674"/>
    <w:rsid w:val="00E81BC5"/>
    <w:rsid w:val="00E8317E"/>
    <w:rsid w:val="00E83188"/>
    <w:rsid w:val="00E83CE2"/>
    <w:rsid w:val="00E83D83"/>
    <w:rsid w:val="00E83F5D"/>
    <w:rsid w:val="00E845D4"/>
    <w:rsid w:val="00E849E8"/>
    <w:rsid w:val="00E85142"/>
    <w:rsid w:val="00E85742"/>
    <w:rsid w:val="00E85DA3"/>
    <w:rsid w:val="00E8693D"/>
    <w:rsid w:val="00E87CC3"/>
    <w:rsid w:val="00E904D8"/>
    <w:rsid w:val="00E9076D"/>
    <w:rsid w:val="00E90B9D"/>
    <w:rsid w:val="00E90C74"/>
    <w:rsid w:val="00E91191"/>
    <w:rsid w:val="00E923B0"/>
    <w:rsid w:val="00E94935"/>
    <w:rsid w:val="00E94AE1"/>
    <w:rsid w:val="00E94F15"/>
    <w:rsid w:val="00E95495"/>
    <w:rsid w:val="00E963E1"/>
    <w:rsid w:val="00E96F59"/>
    <w:rsid w:val="00EA1028"/>
    <w:rsid w:val="00EA2F67"/>
    <w:rsid w:val="00EA423A"/>
    <w:rsid w:val="00EA568E"/>
    <w:rsid w:val="00EA7602"/>
    <w:rsid w:val="00EB175E"/>
    <w:rsid w:val="00EB1D18"/>
    <w:rsid w:val="00EB1F00"/>
    <w:rsid w:val="00EB2DCD"/>
    <w:rsid w:val="00EB2F26"/>
    <w:rsid w:val="00EB33D6"/>
    <w:rsid w:val="00EB3C9F"/>
    <w:rsid w:val="00EB5493"/>
    <w:rsid w:val="00EB54C4"/>
    <w:rsid w:val="00EB5A33"/>
    <w:rsid w:val="00EB5C40"/>
    <w:rsid w:val="00EB6611"/>
    <w:rsid w:val="00EB700E"/>
    <w:rsid w:val="00EC0168"/>
    <w:rsid w:val="00EC0286"/>
    <w:rsid w:val="00EC07DE"/>
    <w:rsid w:val="00EC3805"/>
    <w:rsid w:val="00ED0A68"/>
    <w:rsid w:val="00ED1011"/>
    <w:rsid w:val="00ED4A1D"/>
    <w:rsid w:val="00ED5040"/>
    <w:rsid w:val="00ED556F"/>
    <w:rsid w:val="00ED7013"/>
    <w:rsid w:val="00ED7FA3"/>
    <w:rsid w:val="00EE0093"/>
    <w:rsid w:val="00EE0286"/>
    <w:rsid w:val="00EE0DFF"/>
    <w:rsid w:val="00EE1068"/>
    <w:rsid w:val="00EE144A"/>
    <w:rsid w:val="00EE14A8"/>
    <w:rsid w:val="00EE254D"/>
    <w:rsid w:val="00EE32F8"/>
    <w:rsid w:val="00EE49A2"/>
    <w:rsid w:val="00EE4BB9"/>
    <w:rsid w:val="00EE5F91"/>
    <w:rsid w:val="00EE6F9C"/>
    <w:rsid w:val="00EE76D7"/>
    <w:rsid w:val="00EE79CD"/>
    <w:rsid w:val="00EF045B"/>
    <w:rsid w:val="00EF2CC3"/>
    <w:rsid w:val="00EF49AD"/>
    <w:rsid w:val="00EF6C6E"/>
    <w:rsid w:val="00EF73B8"/>
    <w:rsid w:val="00EF7AA4"/>
    <w:rsid w:val="00F00A70"/>
    <w:rsid w:val="00F02A67"/>
    <w:rsid w:val="00F02FC6"/>
    <w:rsid w:val="00F03CC9"/>
    <w:rsid w:val="00F03FA9"/>
    <w:rsid w:val="00F04990"/>
    <w:rsid w:val="00F06329"/>
    <w:rsid w:val="00F06F26"/>
    <w:rsid w:val="00F11341"/>
    <w:rsid w:val="00F11854"/>
    <w:rsid w:val="00F11CD0"/>
    <w:rsid w:val="00F12B6D"/>
    <w:rsid w:val="00F1357D"/>
    <w:rsid w:val="00F168EC"/>
    <w:rsid w:val="00F17E28"/>
    <w:rsid w:val="00F20DE8"/>
    <w:rsid w:val="00F223E6"/>
    <w:rsid w:val="00F237EE"/>
    <w:rsid w:val="00F2576C"/>
    <w:rsid w:val="00F25807"/>
    <w:rsid w:val="00F26A1C"/>
    <w:rsid w:val="00F26D1F"/>
    <w:rsid w:val="00F31047"/>
    <w:rsid w:val="00F31D0C"/>
    <w:rsid w:val="00F32074"/>
    <w:rsid w:val="00F32CD9"/>
    <w:rsid w:val="00F33468"/>
    <w:rsid w:val="00F3405A"/>
    <w:rsid w:val="00F34824"/>
    <w:rsid w:val="00F34B06"/>
    <w:rsid w:val="00F35F43"/>
    <w:rsid w:val="00F4055E"/>
    <w:rsid w:val="00F4080E"/>
    <w:rsid w:val="00F408F1"/>
    <w:rsid w:val="00F41043"/>
    <w:rsid w:val="00F41ACD"/>
    <w:rsid w:val="00F427F4"/>
    <w:rsid w:val="00F42945"/>
    <w:rsid w:val="00F43072"/>
    <w:rsid w:val="00F43991"/>
    <w:rsid w:val="00F43B8C"/>
    <w:rsid w:val="00F443B9"/>
    <w:rsid w:val="00F446CB"/>
    <w:rsid w:val="00F45666"/>
    <w:rsid w:val="00F45DC0"/>
    <w:rsid w:val="00F472DD"/>
    <w:rsid w:val="00F473F1"/>
    <w:rsid w:val="00F4797F"/>
    <w:rsid w:val="00F5005C"/>
    <w:rsid w:val="00F501E2"/>
    <w:rsid w:val="00F5023C"/>
    <w:rsid w:val="00F51158"/>
    <w:rsid w:val="00F51A1B"/>
    <w:rsid w:val="00F523D3"/>
    <w:rsid w:val="00F52ADE"/>
    <w:rsid w:val="00F543C8"/>
    <w:rsid w:val="00F549D6"/>
    <w:rsid w:val="00F555FF"/>
    <w:rsid w:val="00F559B1"/>
    <w:rsid w:val="00F56F4F"/>
    <w:rsid w:val="00F579FF"/>
    <w:rsid w:val="00F64ED5"/>
    <w:rsid w:val="00F657A4"/>
    <w:rsid w:val="00F65847"/>
    <w:rsid w:val="00F65B9D"/>
    <w:rsid w:val="00F66191"/>
    <w:rsid w:val="00F6628C"/>
    <w:rsid w:val="00F66525"/>
    <w:rsid w:val="00F7069B"/>
    <w:rsid w:val="00F7114D"/>
    <w:rsid w:val="00F741EF"/>
    <w:rsid w:val="00F74548"/>
    <w:rsid w:val="00F7499E"/>
    <w:rsid w:val="00F74BA1"/>
    <w:rsid w:val="00F74ED5"/>
    <w:rsid w:val="00F7582B"/>
    <w:rsid w:val="00F75A2B"/>
    <w:rsid w:val="00F75E39"/>
    <w:rsid w:val="00F76324"/>
    <w:rsid w:val="00F764C2"/>
    <w:rsid w:val="00F76523"/>
    <w:rsid w:val="00F77087"/>
    <w:rsid w:val="00F77488"/>
    <w:rsid w:val="00F776A8"/>
    <w:rsid w:val="00F77F2D"/>
    <w:rsid w:val="00F84291"/>
    <w:rsid w:val="00F84AFB"/>
    <w:rsid w:val="00F8592B"/>
    <w:rsid w:val="00F87012"/>
    <w:rsid w:val="00F90273"/>
    <w:rsid w:val="00F92379"/>
    <w:rsid w:val="00F924E2"/>
    <w:rsid w:val="00F92A55"/>
    <w:rsid w:val="00F92B91"/>
    <w:rsid w:val="00F92C6D"/>
    <w:rsid w:val="00F93884"/>
    <w:rsid w:val="00F93AEB"/>
    <w:rsid w:val="00F93BB5"/>
    <w:rsid w:val="00F94187"/>
    <w:rsid w:val="00F94E00"/>
    <w:rsid w:val="00F9502A"/>
    <w:rsid w:val="00FA0AFA"/>
    <w:rsid w:val="00FA1259"/>
    <w:rsid w:val="00FA3611"/>
    <w:rsid w:val="00FA503F"/>
    <w:rsid w:val="00FA79E7"/>
    <w:rsid w:val="00FA7EB5"/>
    <w:rsid w:val="00FB022C"/>
    <w:rsid w:val="00FB1125"/>
    <w:rsid w:val="00FB1501"/>
    <w:rsid w:val="00FB172E"/>
    <w:rsid w:val="00FB1E57"/>
    <w:rsid w:val="00FB36FA"/>
    <w:rsid w:val="00FB4909"/>
    <w:rsid w:val="00FB4A21"/>
    <w:rsid w:val="00FB5150"/>
    <w:rsid w:val="00FB5304"/>
    <w:rsid w:val="00FB576F"/>
    <w:rsid w:val="00FB6640"/>
    <w:rsid w:val="00FB67DC"/>
    <w:rsid w:val="00FB77C3"/>
    <w:rsid w:val="00FC01FA"/>
    <w:rsid w:val="00FC0B86"/>
    <w:rsid w:val="00FC0C11"/>
    <w:rsid w:val="00FC2BFF"/>
    <w:rsid w:val="00FC39EF"/>
    <w:rsid w:val="00FC4EBC"/>
    <w:rsid w:val="00FC502A"/>
    <w:rsid w:val="00FC563D"/>
    <w:rsid w:val="00FC592C"/>
    <w:rsid w:val="00FC78BA"/>
    <w:rsid w:val="00FC796C"/>
    <w:rsid w:val="00FD032E"/>
    <w:rsid w:val="00FD1899"/>
    <w:rsid w:val="00FD4F9F"/>
    <w:rsid w:val="00FD505E"/>
    <w:rsid w:val="00FD5D15"/>
    <w:rsid w:val="00FD5D5F"/>
    <w:rsid w:val="00FD5EE3"/>
    <w:rsid w:val="00FD6532"/>
    <w:rsid w:val="00FE04E5"/>
    <w:rsid w:val="00FE07DD"/>
    <w:rsid w:val="00FE1E3F"/>
    <w:rsid w:val="00FE34CD"/>
    <w:rsid w:val="00FE396A"/>
    <w:rsid w:val="00FE4134"/>
    <w:rsid w:val="00FE4D17"/>
    <w:rsid w:val="00FE603B"/>
    <w:rsid w:val="00FF0A13"/>
    <w:rsid w:val="00FF17EE"/>
    <w:rsid w:val="00FF2B2F"/>
    <w:rsid w:val="00FF2CD1"/>
    <w:rsid w:val="00FF3BE2"/>
    <w:rsid w:val="00FF59B3"/>
    <w:rsid w:val="00FF693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CF7C5B6"/>
  <w15:docId w15:val="{3266F72C-CB4D-724A-A7F8-336851CD4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0"/>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
    <w:name w:val="Normal"/>
    <w:qFormat/>
    <w:rsid w:val="00982C87"/>
    <w:rPr>
      <w:rFonts w:ascii="ＭＳ Ｐゴシック" w:eastAsia="ＭＳ Ｐゴシック" w:hAnsi="ＭＳ Ｐゴシック" w:cs="ＭＳ Ｐゴシック"/>
      <w:sz w:val="24"/>
      <w:szCs w:val="24"/>
    </w:rPr>
  </w:style>
  <w:style w:type="paragraph" w:styleId="1">
    <w:name w:val="heading 1"/>
    <w:basedOn w:val="a"/>
    <w:next w:val="a"/>
    <w:link w:val="10"/>
    <w:uiPriority w:val="9"/>
    <w:qFormat/>
    <w:rsid w:val="00354AED"/>
    <w:pPr>
      <w:keepNext/>
      <w:outlineLvl w:val="0"/>
    </w:pPr>
    <w:rPr>
      <w:rFonts w:ascii="Arial" w:eastAsia="ＭＳ ゴシック" w:hAnsi="Arial"/>
      <w:sz w:val="28"/>
      <w:szCs w:val="28"/>
      <w:lang w:val="x-none" w:eastAsia="x-none"/>
    </w:rPr>
  </w:style>
  <w:style w:type="paragraph" w:styleId="2">
    <w:name w:val="heading 2"/>
    <w:basedOn w:val="a"/>
    <w:link w:val="20"/>
    <w:uiPriority w:val="9"/>
    <w:qFormat/>
    <w:rsid w:val="00354AED"/>
    <w:pPr>
      <w:spacing w:beforeLines="1" w:afterLines="1"/>
      <w:outlineLvl w:val="1"/>
    </w:pPr>
    <w:rPr>
      <w:rFonts w:ascii="Times" w:hAnsi="Times"/>
      <w:b/>
      <w:sz w:val="36"/>
      <w:szCs w:val="20"/>
      <w:lang w:val="x-none" w:eastAsia="x-none"/>
    </w:rPr>
  </w:style>
  <w:style w:type="paragraph" w:styleId="3">
    <w:name w:val="heading 3"/>
    <w:basedOn w:val="a"/>
    <w:next w:val="a"/>
    <w:link w:val="30"/>
    <w:uiPriority w:val="9"/>
    <w:unhideWhenUsed/>
    <w:qFormat/>
    <w:rsid w:val="00354AED"/>
    <w:pPr>
      <w:keepNext/>
      <w:ind w:leftChars="400" w:left="400"/>
      <w:outlineLvl w:val="2"/>
    </w:pPr>
    <w:rPr>
      <w:rFonts w:ascii="游ゴシック Light" w:eastAsia="游ゴシック Light" w:hAnsi="游ゴシック Light" w:cs="Times New Roman"/>
    </w:rPr>
  </w:style>
  <w:style w:type="paragraph" w:styleId="4">
    <w:name w:val="heading 4"/>
    <w:basedOn w:val="a"/>
    <w:link w:val="40"/>
    <w:uiPriority w:val="9"/>
    <w:qFormat/>
    <w:rsid w:val="00354AED"/>
    <w:pPr>
      <w:spacing w:beforeLines="1" w:afterLines="1"/>
      <w:outlineLvl w:val="3"/>
    </w:pPr>
    <w:rPr>
      <w:rFonts w:ascii="Times" w:hAnsi="Times"/>
      <w:b/>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54AED"/>
    <w:rPr>
      <w:rFonts w:ascii="Arial" w:eastAsia="ＭＳ ゴシック" w:hAnsi="Arial" w:cs="ＭＳ Ｐゴシック"/>
      <w:sz w:val="28"/>
      <w:szCs w:val="28"/>
      <w:lang w:val="x-none" w:eastAsia="x-none"/>
    </w:rPr>
  </w:style>
  <w:style w:type="character" w:customStyle="1" w:styleId="20">
    <w:name w:val="見出し 2 (文字)"/>
    <w:basedOn w:val="a0"/>
    <w:link w:val="2"/>
    <w:uiPriority w:val="9"/>
    <w:rsid w:val="00354AED"/>
    <w:rPr>
      <w:rFonts w:ascii="Times" w:eastAsia="ＭＳ Ｐゴシック" w:hAnsi="Times" w:cs="ＭＳ Ｐゴシック"/>
      <w:b/>
      <w:sz w:val="36"/>
      <w:lang w:val="x-none" w:eastAsia="x-none"/>
    </w:rPr>
  </w:style>
  <w:style w:type="character" w:customStyle="1" w:styleId="30">
    <w:name w:val="見出し 3 (文字)"/>
    <w:basedOn w:val="a0"/>
    <w:link w:val="3"/>
    <w:uiPriority w:val="9"/>
    <w:rsid w:val="00354AED"/>
    <w:rPr>
      <w:rFonts w:ascii="游ゴシック Light" w:eastAsia="游ゴシック Light" w:hAnsi="游ゴシック Light"/>
      <w:sz w:val="24"/>
      <w:szCs w:val="24"/>
    </w:rPr>
  </w:style>
  <w:style w:type="character" w:customStyle="1" w:styleId="40">
    <w:name w:val="見出し 4 (文字)"/>
    <w:basedOn w:val="a0"/>
    <w:link w:val="4"/>
    <w:uiPriority w:val="9"/>
    <w:rsid w:val="00354AED"/>
    <w:rPr>
      <w:rFonts w:ascii="Times" w:eastAsia="ＭＳ Ｐゴシック" w:hAnsi="Times" w:cs="ＭＳ Ｐゴシック"/>
      <w:b/>
      <w:sz w:val="24"/>
      <w:lang w:val="x-none" w:eastAsia="x-none"/>
    </w:rPr>
  </w:style>
  <w:style w:type="character" w:styleId="a3">
    <w:name w:val="annotation reference"/>
    <w:uiPriority w:val="99"/>
    <w:semiHidden/>
    <w:unhideWhenUsed/>
    <w:rsid w:val="00623D4B"/>
    <w:rPr>
      <w:sz w:val="18"/>
      <w:szCs w:val="18"/>
    </w:rPr>
  </w:style>
  <w:style w:type="paragraph" w:styleId="a4">
    <w:name w:val="annotation text"/>
    <w:basedOn w:val="a"/>
    <w:link w:val="a5"/>
    <w:uiPriority w:val="99"/>
    <w:unhideWhenUsed/>
    <w:rsid w:val="00623D4B"/>
    <w:rPr>
      <w:sz w:val="20"/>
      <w:szCs w:val="20"/>
      <w:lang w:val="x-none" w:eastAsia="x-none"/>
    </w:rPr>
  </w:style>
  <w:style w:type="character" w:customStyle="1" w:styleId="a5">
    <w:name w:val="コメント文字列 (文字)"/>
    <w:link w:val="a4"/>
    <w:uiPriority w:val="99"/>
    <w:rsid w:val="00623D4B"/>
    <w:rPr>
      <w:rFonts w:ascii="Century" w:eastAsia="ＭＳ 明朝" w:hAnsi="Century" w:cs="Times New Roman"/>
    </w:rPr>
  </w:style>
  <w:style w:type="paragraph" w:styleId="a6">
    <w:name w:val="Balloon Text"/>
    <w:basedOn w:val="a"/>
    <w:link w:val="a7"/>
    <w:uiPriority w:val="99"/>
    <w:semiHidden/>
    <w:unhideWhenUsed/>
    <w:rsid w:val="00623D4B"/>
    <w:rPr>
      <w:rFonts w:ascii="ヒラギノ角ゴ ProN W3" w:eastAsia="ヒラギノ角ゴ ProN W3"/>
      <w:sz w:val="18"/>
      <w:szCs w:val="18"/>
      <w:lang w:val="x-none" w:eastAsia="x-none"/>
    </w:rPr>
  </w:style>
  <w:style w:type="character" w:customStyle="1" w:styleId="a7">
    <w:name w:val="吹き出し (文字)"/>
    <w:link w:val="a6"/>
    <w:uiPriority w:val="99"/>
    <w:semiHidden/>
    <w:rsid w:val="00623D4B"/>
    <w:rPr>
      <w:rFonts w:ascii="ヒラギノ角ゴ ProN W3" w:eastAsia="ヒラギノ角ゴ ProN W3"/>
      <w:sz w:val="18"/>
      <w:szCs w:val="18"/>
    </w:rPr>
  </w:style>
  <w:style w:type="paragraph" w:styleId="a8">
    <w:name w:val="header"/>
    <w:basedOn w:val="a"/>
    <w:link w:val="a9"/>
    <w:uiPriority w:val="99"/>
    <w:unhideWhenUsed/>
    <w:rsid w:val="00CA7780"/>
    <w:pPr>
      <w:tabs>
        <w:tab w:val="center" w:pos="4252"/>
        <w:tab w:val="right" w:pos="8504"/>
      </w:tabs>
      <w:snapToGrid w:val="0"/>
    </w:pPr>
    <w:rPr>
      <w:lang w:val="x-none" w:eastAsia="x-none"/>
    </w:rPr>
  </w:style>
  <w:style w:type="character" w:customStyle="1" w:styleId="a9">
    <w:name w:val="ヘッダー (文字)"/>
    <w:link w:val="a8"/>
    <w:uiPriority w:val="99"/>
    <w:rsid w:val="00CA7780"/>
    <w:rPr>
      <w:kern w:val="2"/>
      <w:sz w:val="24"/>
      <w:szCs w:val="24"/>
    </w:rPr>
  </w:style>
  <w:style w:type="paragraph" w:styleId="aa">
    <w:name w:val="footer"/>
    <w:basedOn w:val="a"/>
    <w:link w:val="ab"/>
    <w:uiPriority w:val="99"/>
    <w:unhideWhenUsed/>
    <w:rsid w:val="00CA7780"/>
    <w:pPr>
      <w:tabs>
        <w:tab w:val="center" w:pos="4252"/>
        <w:tab w:val="right" w:pos="8504"/>
      </w:tabs>
      <w:snapToGrid w:val="0"/>
    </w:pPr>
    <w:rPr>
      <w:lang w:val="x-none" w:eastAsia="x-none"/>
    </w:rPr>
  </w:style>
  <w:style w:type="character" w:customStyle="1" w:styleId="ab">
    <w:name w:val="フッター (文字)"/>
    <w:link w:val="aa"/>
    <w:uiPriority w:val="99"/>
    <w:rsid w:val="00CA7780"/>
    <w:rPr>
      <w:kern w:val="2"/>
      <w:sz w:val="24"/>
      <w:szCs w:val="24"/>
    </w:rPr>
  </w:style>
  <w:style w:type="character" w:styleId="ac">
    <w:name w:val="page number"/>
    <w:uiPriority w:val="99"/>
    <w:unhideWhenUsed/>
    <w:rsid w:val="00CA7780"/>
  </w:style>
  <w:style w:type="paragraph" w:styleId="ad">
    <w:name w:val="annotation subject"/>
    <w:basedOn w:val="a4"/>
    <w:next w:val="a4"/>
    <w:link w:val="ae"/>
    <w:uiPriority w:val="99"/>
    <w:semiHidden/>
    <w:unhideWhenUsed/>
    <w:rsid w:val="00CA7780"/>
    <w:rPr>
      <w:b/>
      <w:bCs/>
      <w:kern w:val="2"/>
      <w:sz w:val="24"/>
      <w:szCs w:val="24"/>
    </w:rPr>
  </w:style>
  <w:style w:type="character" w:customStyle="1" w:styleId="ae">
    <w:name w:val="コメント内容 (文字)"/>
    <w:link w:val="ad"/>
    <w:uiPriority w:val="99"/>
    <w:semiHidden/>
    <w:rsid w:val="00CA7780"/>
    <w:rPr>
      <w:rFonts w:ascii="Century" w:eastAsia="ＭＳ 明朝" w:hAnsi="Century" w:cs="Times New Roman"/>
      <w:b/>
      <w:bCs/>
      <w:kern w:val="2"/>
      <w:sz w:val="24"/>
      <w:szCs w:val="24"/>
    </w:rPr>
  </w:style>
  <w:style w:type="paragraph" w:customStyle="1" w:styleId="p1">
    <w:name w:val="p1"/>
    <w:basedOn w:val="a"/>
    <w:rsid w:val="00EB2D1C"/>
    <w:rPr>
      <w:rFonts w:ascii="Times New Roman" w:hAnsi="Times New Roman"/>
      <w:sz w:val="20"/>
      <w:szCs w:val="20"/>
    </w:rPr>
  </w:style>
  <w:style w:type="paragraph" w:customStyle="1" w:styleId="121">
    <w:name w:val="表 (青) 121"/>
    <w:hidden/>
    <w:uiPriority w:val="99"/>
    <w:rsid w:val="000E5AA8"/>
    <w:rPr>
      <w:kern w:val="2"/>
      <w:sz w:val="24"/>
      <w:szCs w:val="24"/>
    </w:rPr>
  </w:style>
  <w:style w:type="character" w:styleId="af">
    <w:name w:val="Emphasis"/>
    <w:uiPriority w:val="20"/>
    <w:qFormat/>
    <w:rsid w:val="00335FC3"/>
    <w:rPr>
      <w:i/>
    </w:rPr>
  </w:style>
  <w:style w:type="character" w:customStyle="1" w:styleId="e24kjd">
    <w:name w:val="e24kjd"/>
    <w:basedOn w:val="a0"/>
    <w:rsid w:val="007B5AA7"/>
  </w:style>
  <w:style w:type="paragraph" w:styleId="af0">
    <w:name w:val="Revision"/>
    <w:hidden/>
    <w:rsid w:val="004521A3"/>
    <w:rPr>
      <w:kern w:val="2"/>
      <w:sz w:val="24"/>
      <w:szCs w:val="24"/>
    </w:rPr>
  </w:style>
  <w:style w:type="character" w:customStyle="1" w:styleId="lrzxr">
    <w:name w:val="lrzxr"/>
    <w:rsid w:val="00A90395"/>
  </w:style>
  <w:style w:type="paragraph" w:styleId="HTML">
    <w:name w:val="HTML Preformatted"/>
    <w:basedOn w:val="a"/>
    <w:link w:val="HTML0"/>
    <w:uiPriority w:val="99"/>
    <w:semiHidden/>
    <w:unhideWhenUsed/>
    <w:rsid w:val="00775BAA"/>
    <w:rPr>
      <w:rFonts w:ascii="Courier" w:hAnsi="Courier"/>
      <w:sz w:val="20"/>
      <w:szCs w:val="20"/>
      <w:lang w:val="x-none" w:eastAsia="x-none"/>
    </w:rPr>
  </w:style>
  <w:style w:type="character" w:customStyle="1" w:styleId="HTML0">
    <w:name w:val="HTML 書式付き (文字)"/>
    <w:link w:val="HTML"/>
    <w:uiPriority w:val="99"/>
    <w:semiHidden/>
    <w:rsid w:val="00775BAA"/>
    <w:rPr>
      <w:rFonts w:ascii="Courier" w:hAnsi="Courier"/>
      <w:kern w:val="2"/>
      <w:lang w:val="x-none" w:eastAsia="x-none"/>
    </w:rPr>
  </w:style>
  <w:style w:type="paragraph" w:customStyle="1" w:styleId="EndNoteBibliographyTitle">
    <w:name w:val="EndNote Bibliography Title"/>
    <w:basedOn w:val="a"/>
    <w:rsid w:val="00775BAA"/>
    <w:pPr>
      <w:jc w:val="center"/>
    </w:pPr>
    <w:rPr>
      <w:rFonts w:ascii="Times New Roman" w:hAnsi="Times New Roman"/>
    </w:rPr>
  </w:style>
  <w:style w:type="paragraph" w:customStyle="1" w:styleId="EndNoteBibliography">
    <w:name w:val="EndNote Bibliography"/>
    <w:basedOn w:val="a"/>
    <w:rsid w:val="00775BAA"/>
    <w:pPr>
      <w:tabs>
        <w:tab w:val="left" w:pos="567"/>
      </w:tabs>
    </w:pPr>
    <w:rPr>
      <w:rFonts w:ascii="Times New Roman" w:eastAsia="ヒラギノ角ゴ Pro W3" w:hAnsi="Times New Roman"/>
      <w:color w:val="000000"/>
    </w:rPr>
  </w:style>
  <w:style w:type="character" w:styleId="af1">
    <w:name w:val="Hyperlink"/>
    <w:uiPriority w:val="99"/>
    <w:unhideWhenUsed/>
    <w:rsid w:val="00775BAA"/>
    <w:rPr>
      <w:color w:val="0000FF"/>
      <w:u w:val="single"/>
    </w:rPr>
  </w:style>
  <w:style w:type="character" w:styleId="af2">
    <w:name w:val="FollowedHyperlink"/>
    <w:uiPriority w:val="99"/>
    <w:rsid w:val="00775BAA"/>
    <w:rPr>
      <w:color w:val="800080"/>
      <w:u w:val="single"/>
    </w:rPr>
  </w:style>
  <w:style w:type="character" w:customStyle="1" w:styleId="annotationsuperscript">
    <w:name w:val="annotation superscript"/>
    <w:rsid w:val="00775BAA"/>
  </w:style>
  <w:style w:type="character" w:customStyle="1" w:styleId="annotationsubscript">
    <w:name w:val="annotation subscript"/>
    <w:rsid w:val="00775BAA"/>
  </w:style>
  <w:style w:type="character" w:customStyle="1" w:styleId="annotationemphasis">
    <w:name w:val="annotation emphasis"/>
    <w:rsid w:val="00775BAA"/>
  </w:style>
  <w:style w:type="character" w:customStyle="1" w:styleId="annotationstrong">
    <w:name w:val="annotation strong"/>
    <w:rsid w:val="00775BAA"/>
  </w:style>
  <w:style w:type="character" w:customStyle="1" w:styleId="sc">
    <w:name w:val="sc"/>
    <w:rsid w:val="00775BAA"/>
  </w:style>
  <w:style w:type="character" w:styleId="af3">
    <w:name w:val="line number"/>
    <w:rsid w:val="00775BAA"/>
  </w:style>
  <w:style w:type="character" w:customStyle="1" w:styleId="article-headermeta-info-label">
    <w:name w:val="article-header__meta-info-label"/>
    <w:rsid w:val="00775BAA"/>
  </w:style>
  <w:style w:type="character" w:customStyle="1" w:styleId="article-headermeta-info-data">
    <w:name w:val="article-header__meta-info-data"/>
    <w:rsid w:val="00775BAA"/>
  </w:style>
  <w:style w:type="character" w:customStyle="1" w:styleId="slug-doi">
    <w:name w:val="slug-doi"/>
    <w:rsid w:val="00775BAA"/>
  </w:style>
  <w:style w:type="character" w:customStyle="1" w:styleId="st">
    <w:name w:val="st"/>
    <w:basedOn w:val="a0"/>
    <w:rsid w:val="00354AED"/>
  </w:style>
  <w:style w:type="character" w:customStyle="1" w:styleId="toptext">
    <w:name w:val="top__text"/>
    <w:rsid w:val="00354AED"/>
  </w:style>
  <w:style w:type="character" w:customStyle="1" w:styleId="display">
    <w:name w:val="display"/>
    <w:rsid w:val="00354AED"/>
  </w:style>
  <w:style w:type="character" w:styleId="af4">
    <w:name w:val="Strong"/>
    <w:uiPriority w:val="22"/>
    <w:qFormat/>
    <w:rsid w:val="00354AED"/>
    <w:rPr>
      <w:b/>
      <w:bCs/>
    </w:rPr>
  </w:style>
  <w:style w:type="character" w:customStyle="1" w:styleId="productsdesc">
    <w:name w:val="product_s_desc"/>
    <w:rsid w:val="00354AED"/>
  </w:style>
  <w:style w:type="character" w:customStyle="1" w:styleId="apple-converted-space">
    <w:name w:val="apple-converted-space"/>
    <w:basedOn w:val="a0"/>
    <w:rsid w:val="00354AED"/>
  </w:style>
  <w:style w:type="paragraph" w:styleId="Web">
    <w:name w:val="Normal (Web)"/>
    <w:basedOn w:val="a"/>
    <w:uiPriority w:val="99"/>
    <w:unhideWhenUsed/>
    <w:rsid w:val="000C4F08"/>
    <w:rPr>
      <w:rFonts w:ascii="Times New Roman" w:hAnsi="Times New Roman" w:cs="Times New Roman"/>
    </w:rPr>
  </w:style>
  <w:style w:type="character" w:styleId="af5">
    <w:name w:val="Unresolved Mention"/>
    <w:basedOn w:val="a0"/>
    <w:uiPriority w:val="99"/>
    <w:rsid w:val="009A49EF"/>
    <w:rPr>
      <w:color w:val="605E5C"/>
      <w:shd w:val="clear" w:color="auto" w:fill="E1DFDD"/>
    </w:rPr>
  </w:style>
  <w:style w:type="paragraph" w:styleId="af6">
    <w:name w:val="List Paragraph"/>
    <w:basedOn w:val="a"/>
    <w:uiPriority w:val="34"/>
    <w:qFormat/>
    <w:rsid w:val="00C01295"/>
    <w:pPr>
      <w:ind w:leftChars="400" w:left="840"/>
    </w:pPr>
  </w:style>
  <w:style w:type="paragraph" w:customStyle="1" w:styleId="SMText">
    <w:name w:val="SM Text"/>
    <w:basedOn w:val="a"/>
    <w:qFormat/>
    <w:rsid w:val="00D92AF3"/>
    <w:pPr>
      <w:ind w:firstLine="480"/>
    </w:pPr>
    <w:rPr>
      <w:rFonts w:ascii="Times New Roman" w:eastAsiaTheme="minorEastAsia" w:hAnsi="Times New Roman" w:cs="Times New Roman"/>
      <w:szCs w:val="20"/>
      <w:lang w:eastAsia="en-US"/>
    </w:rPr>
  </w:style>
  <w:style w:type="character" w:customStyle="1" w:styleId="acopre">
    <w:name w:val="acopre"/>
    <w:basedOn w:val="a0"/>
    <w:rsid w:val="0035706F"/>
  </w:style>
  <w:style w:type="character" w:customStyle="1" w:styleId="eq0j8">
    <w:name w:val="eq0j8"/>
    <w:basedOn w:val="a0"/>
    <w:rsid w:val="00982C87"/>
  </w:style>
  <w:style w:type="table" w:styleId="af7">
    <w:name w:val="Table Grid"/>
    <w:basedOn w:val="a1"/>
    <w:uiPriority w:val="59"/>
    <w:rsid w:val="00811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8">
    <w:name w:val="Grid Table Light"/>
    <w:basedOn w:val="a1"/>
    <w:uiPriority w:val="99"/>
    <w:rsid w:val="00811EA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2535">
      <w:bodyDiv w:val="1"/>
      <w:marLeft w:val="0"/>
      <w:marRight w:val="0"/>
      <w:marTop w:val="0"/>
      <w:marBottom w:val="0"/>
      <w:divBdr>
        <w:top w:val="none" w:sz="0" w:space="0" w:color="auto"/>
        <w:left w:val="none" w:sz="0" w:space="0" w:color="auto"/>
        <w:bottom w:val="none" w:sz="0" w:space="0" w:color="auto"/>
        <w:right w:val="none" w:sz="0" w:space="0" w:color="auto"/>
      </w:divBdr>
    </w:div>
    <w:div w:id="29688802">
      <w:bodyDiv w:val="1"/>
      <w:marLeft w:val="0"/>
      <w:marRight w:val="0"/>
      <w:marTop w:val="0"/>
      <w:marBottom w:val="0"/>
      <w:divBdr>
        <w:top w:val="none" w:sz="0" w:space="0" w:color="auto"/>
        <w:left w:val="none" w:sz="0" w:space="0" w:color="auto"/>
        <w:bottom w:val="none" w:sz="0" w:space="0" w:color="auto"/>
        <w:right w:val="none" w:sz="0" w:space="0" w:color="auto"/>
      </w:divBdr>
    </w:div>
    <w:div w:id="37780607">
      <w:bodyDiv w:val="1"/>
      <w:marLeft w:val="0"/>
      <w:marRight w:val="0"/>
      <w:marTop w:val="0"/>
      <w:marBottom w:val="0"/>
      <w:divBdr>
        <w:top w:val="none" w:sz="0" w:space="0" w:color="auto"/>
        <w:left w:val="none" w:sz="0" w:space="0" w:color="auto"/>
        <w:bottom w:val="none" w:sz="0" w:space="0" w:color="auto"/>
        <w:right w:val="none" w:sz="0" w:space="0" w:color="auto"/>
      </w:divBdr>
    </w:div>
    <w:div w:id="39210103">
      <w:bodyDiv w:val="1"/>
      <w:marLeft w:val="0"/>
      <w:marRight w:val="0"/>
      <w:marTop w:val="0"/>
      <w:marBottom w:val="0"/>
      <w:divBdr>
        <w:top w:val="none" w:sz="0" w:space="0" w:color="auto"/>
        <w:left w:val="none" w:sz="0" w:space="0" w:color="auto"/>
        <w:bottom w:val="none" w:sz="0" w:space="0" w:color="auto"/>
        <w:right w:val="none" w:sz="0" w:space="0" w:color="auto"/>
      </w:divBdr>
      <w:divsChild>
        <w:div w:id="487090710">
          <w:marLeft w:val="0"/>
          <w:marRight w:val="0"/>
          <w:marTop w:val="0"/>
          <w:marBottom w:val="0"/>
          <w:divBdr>
            <w:top w:val="none" w:sz="0" w:space="0" w:color="auto"/>
            <w:left w:val="none" w:sz="0" w:space="0" w:color="auto"/>
            <w:bottom w:val="none" w:sz="0" w:space="0" w:color="auto"/>
            <w:right w:val="none" w:sz="0" w:space="0" w:color="auto"/>
          </w:divBdr>
          <w:divsChild>
            <w:div w:id="1387678736">
              <w:marLeft w:val="0"/>
              <w:marRight w:val="0"/>
              <w:marTop w:val="0"/>
              <w:marBottom w:val="0"/>
              <w:divBdr>
                <w:top w:val="none" w:sz="0" w:space="0" w:color="auto"/>
                <w:left w:val="none" w:sz="0" w:space="0" w:color="auto"/>
                <w:bottom w:val="none" w:sz="0" w:space="0" w:color="auto"/>
                <w:right w:val="none" w:sz="0" w:space="0" w:color="auto"/>
              </w:divBdr>
              <w:divsChild>
                <w:div w:id="4746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0006">
      <w:bodyDiv w:val="1"/>
      <w:marLeft w:val="0"/>
      <w:marRight w:val="0"/>
      <w:marTop w:val="0"/>
      <w:marBottom w:val="0"/>
      <w:divBdr>
        <w:top w:val="none" w:sz="0" w:space="0" w:color="auto"/>
        <w:left w:val="none" w:sz="0" w:space="0" w:color="auto"/>
        <w:bottom w:val="none" w:sz="0" w:space="0" w:color="auto"/>
        <w:right w:val="none" w:sz="0" w:space="0" w:color="auto"/>
      </w:divBdr>
      <w:divsChild>
        <w:div w:id="2141259593">
          <w:marLeft w:val="0"/>
          <w:marRight w:val="0"/>
          <w:marTop w:val="0"/>
          <w:marBottom w:val="0"/>
          <w:divBdr>
            <w:top w:val="none" w:sz="0" w:space="0" w:color="auto"/>
            <w:left w:val="none" w:sz="0" w:space="0" w:color="auto"/>
            <w:bottom w:val="none" w:sz="0" w:space="0" w:color="auto"/>
            <w:right w:val="none" w:sz="0" w:space="0" w:color="auto"/>
          </w:divBdr>
          <w:divsChild>
            <w:div w:id="1537549084">
              <w:marLeft w:val="0"/>
              <w:marRight w:val="0"/>
              <w:marTop w:val="0"/>
              <w:marBottom w:val="0"/>
              <w:divBdr>
                <w:top w:val="none" w:sz="0" w:space="0" w:color="auto"/>
                <w:left w:val="none" w:sz="0" w:space="0" w:color="auto"/>
                <w:bottom w:val="none" w:sz="0" w:space="0" w:color="auto"/>
                <w:right w:val="none" w:sz="0" w:space="0" w:color="auto"/>
              </w:divBdr>
              <w:divsChild>
                <w:div w:id="574047082">
                  <w:marLeft w:val="0"/>
                  <w:marRight w:val="0"/>
                  <w:marTop w:val="0"/>
                  <w:marBottom w:val="0"/>
                  <w:divBdr>
                    <w:top w:val="none" w:sz="0" w:space="0" w:color="auto"/>
                    <w:left w:val="none" w:sz="0" w:space="0" w:color="auto"/>
                    <w:bottom w:val="none" w:sz="0" w:space="0" w:color="auto"/>
                    <w:right w:val="none" w:sz="0" w:space="0" w:color="auto"/>
                  </w:divBdr>
                  <w:divsChild>
                    <w:div w:id="340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53512">
      <w:bodyDiv w:val="1"/>
      <w:marLeft w:val="0"/>
      <w:marRight w:val="0"/>
      <w:marTop w:val="0"/>
      <w:marBottom w:val="0"/>
      <w:divBdr>
        <w:top w:val="none" w:sz="0" w:space="0" w:color="auto"/>
        <w:left w:val="none" w:sz="0" w:space="0" w:color="auto"/>
        <w:bottom w:val="none" w:sz="0" w:space="0" w:color="auto"/>
        <w:right w:val="none" w:sz="0" w:space="0" w:color="auto"/>
      </w:divBdr>
      <w:divsChild>
        <w:div w:id="846600235">
          <w:marLeft w:val="0"/>
          <w:marRight w:val="0"/>
          <w:marTop w:val="0"/>
          <w:marBottom w:val="0"/>
          <w:divBdr>
            <w:top w:val="none" w:sz="0" w:space="0" w:color="auto"/>
            <w:left w:val="none" w:sz="0" w:space="0" w:color="auto"/>
            <w:bottom w:val="none" w:sz="0" w:space="0" w:color="auto"/>
            <w:right w:val="none" w:sz="0" w:space="0" w:color="auto"/>
          </w:divBdr>
        </w:div>
        <w:div w:id="1104112997">
          <w:marLeft w:val="0"/>
          <w:marRight w:val="0"/>
          <w:marTop w:val="0"/>
          <w:marBottom w:val="0"/>
          <w:divBdr>
            <w:top w:val="none" w:sz="0" w:space="0" w:color="auto"/>
            <w:left w:val="none" w:sz="0" w:space="0" w:color="auto"/>
            <w:bottom w:val="none" w:sz="0" w:space="0" w:color="auto"/>
            <w:right w:val="none" w:sz="0" w:space="0" w:color="auto"/>
          </w:divBdr>
        </w:div>
        <w:div w:id="1440028626">
          <w:marLeft w:val="0"/>
          <w:marRight w:val="0"/>
          <w:marTop w:val="0"/>
          <w:marBottom w:val="0"/>
          <w:divBdr>
            <w:top w:val="none" w:sz="0" w:space="0" w:color="auto"/>
            <w:left w:val="none" w:sz="0" w:space="0" w:color="auto"/>
            <w:bottom w:val="none" w:sz="0" w:space="0" w:color="auto"/>
            <w:right w:val="none" w:sz="0" w:space="0" w:color="auto"/>
          </w:divBdr>
        </w:div>
        <w:div w:id="1669793141">
          <w:marLeft w:val="0"/>
          <w:marRight w:val="0"/>
          <w:marTop w:val="0"/>
          <w:marBottom w:val="0"/>
          <w:divBdr>
            <w:top w:val="none" w:sz="0" w:space="0" w:color="auto"/>
            <w:left w:val="none" w:sz="0" w:space="0" w:color="auto"/>
            <w:bottom w:val="none" w:sz="0" w:space="0" w:color="auto"/>
            <w:right w:val="none" w:sz="0" w:space="0" w:color="auto"/>
          </w:divBdr>
        </w:div>
        <w:div w:id="1477336170">
          <w:marLeft w:val="0"/>
          <w:marRight w:val="0"/>
          <w:marTop w:val="0"/>
          <w:marBottom w:val="0"/>
          <w:divBdr>
            <w:top w:val="none" w:sz="0" w:space="0" w:color="auto"/>
            <w:left w:val="none" w:sz="0" w:space="0" w:color="auto"/>
            <w:bottom w:val="none" w:sz="0" w:space="0" w:color="auto"/>
            <w:right w:val="none" w:sz="0" w:space="0" w:color="auto"/>
          </w:divBdr>
        </w:div>
        <w:div w:id="59597149">
          <w:marLeft w:val="0"/>
          <w:marRight w:val="0"/>
          <w:marTop w:val="0"/>
          <w:marBottom w:val="0"/>
          <w:divBdr>
            <w:top w:val="none" w:sz="0" w:space="0" w:color="auto"/>
            <w:left w:val="none" w:sz="0" w:space="0" w:color="auto"/>
            <w:bottom w:val="none" w:sz="0" w:space="0" w:color="auto"/>
            <w:right w:val="none" w:sz="0" w:space="0" w:color="auto"/>
          </w:divBdr>
        </w:div>
        <w:div w:id="1418215129">
          <w:marLeft w:val="0"/>
          <w:marRight w:val="0"/>
          <w:marTop w:val="0"/>
          <w:marBottom w:val="0"/>
          <w:divBdr>
            <w:top w:val="none" w:sz="0" w:space="0" w:color="auto"/>
            <w:left w:val="none" w:sz="0" w:space="0" w:color="auto"/>
            <w:bottom w:val="none" w:sz="0" w:space="0" w:color="auto"/>
            <w:right w:val="none" w:sz="0" w:space="0" w:color="auto"/>
          </w:divBdr>
        </w:div>
        <w:div w:id="761757043">
          <w:marLeft w:val="0"/>
          <w:marRight w:val="0"/>
          <w:marTop w:val="0"/>
          <w:marBottom w:val="0"/>
          <w:divBdr>
            <w:top w:val="none" w:sz="0" w:space="0" w:color="auto"/>
            <w:left w:val="none" w:sz="0" w:space="0" w:color="auto"/>
            <w:bottom w:val="none" w:sz="0" w:space="0" w:color="auto"/>
            <w:right w:val="none" w:sz="0" w:space="0" w:color="auto"/>
          </w:divBdr>
        </w:div>
        <w:div w:id="1410613040">
          <w:marLeft w:val="0"/>
          <w:marRight w:val="0"/>
          <w:marTop w:val="0"/>
          <w:marBottom w:val="0"/>
          <w:divBdr>
            <w:top w:val="none" w:sz="0" w:space="0" w:color="auto"/>
            <w:left w:val="none" w:sz="0" w:space="0" w:color="auto"/>
            <w:bottom w:val="none" w:sz="0" w:space="0" w:color="auto"/>
            <w:right w:val="none" w:sz="0" w:space="0" w:color="auto"/>
          </w:divBdr>
        </w:div>
        <w:div w:id="764036767">
          <w:marLeft w:val="0"/>
          <w:marRight w:val="0"/>
          <w:marTop w:val="0"/>
          <w:marBottom w:val="0"/>
          <w:divBdr>
            <w:top w:val="none" w:sz="0" w:space="0" w:color="auto"/>
            <w:left w:val="none" w:sz="0" w:space="0" w:color="auto"/>
            <w:bottom w:val="none" w:sz="0" w:space="0" w:color="auto"/>
            <w:right w:val="none" w:sz="0" w:space="0" w:color="auto"/>
          </w:divBdr>
        </w:div>
        <w:div w:id="1795322496">
          <w:marLeft w:val="0"/>
          <w:marRight w:val="0"/>
          <w:marTop w:val="0"/>
          <w:marBottom w:val="0"/>
          <w:divBdr>
            <w:top w:val="none" w:sz="0" w:space="0" w:color="auto"/>
            <w:left w:val="none" w:sz="0" w:space="0" w:color="auto"/>
            <w:bottom w:val="none" w:sz="0" w:space="0" w:color="auto"/>
            <w:right w:val="none" w:sz="0" w:space="0" w:color="auto"/>
          </w:divBdr>
        </w:div>
        <w:div w:id="1028143303">
          <w:marLeft w:val="0"/>
          <w:marRight w:val="0"/>
          <w:marTop w:val="0"/>
          <w:marBottom w:val="0"/>
          <w:divBdr>
            <w:top w:val="none" w:sz="0" w:space="0" w:color="auto"/>
            <w:left w:val="none" w:sz="0" w:space="0" w:color="auto"/>
            <w:bottom w:val="none" w:sz="0" w:space="0" w:color="auto"/>
            <w:right w:val="none" w:sz="0" w:space="0" w:color="auto"/>
          </w:divBdr>
        </w:div>
        <w:div w:id="998312795">
          <w:marLeft w:val="0"/>
          <w:marRight w:val="0"/>
          <w:marTop w:val="0"/>
          <w:marBottom w:val="0"/>
          <w:divBdr>
            <w:top w:val="none" w:sz="0" w:space="0" w:color="auto"/>
            <w:left w:val="none" w:sz="0" w:space="0" w:color="auto"/>
            <w:bottom w:val="none" w:sz="0" w:space="0" w:color="auto"/>
            <w:right w:val="none" w:sz="0" w:space="0" w:color="auto"/>
          </w:divBdr>
        </w:div>
        <w:div w:id="1038505379">
          <w:marLeft w:val="0"/>
          <w:marRight w:val="0"/>
          <w:marTop w:val="0"/>
          <w:marBottom w:val="0"/>
          <w:divBdr>
            <w:top w:val="none" w:sz="0" w:space="0" w:color="auto"/>
            <w:left w:val="none" w:sz="0" w:space="0" w:color="auto"/>
            <w:bottom w:val="none" w:sz="0" w:space="0" w:color="auto"/>
            <w:right w:val="none" w:sz="0" w:space="0" w:color="auto"/>
          </w:divBdr>
        </w:div>
        <w:div w:id="1872574955">
          <w:marLeft w:val="0"/>
          <w:marRight w:val="0"/>
          <w:marTop w:val="0"/>
          <w:marBottom w:val="0"/>
          <w:divBdr>
            <w:top w:val="none" w:sz="0" w:space="0" w:color="auto"/>
            <w:left w:val="none" w:sz="0" w:space="0" w:color="auto"/>
            <w:bottom w:val="none" w:sz="0" w:space="0" w:color="auto"/>
            <w:right w:val="none" w:sz="0" w:space="0" w:color="auto"/>
          </w:divBdr>
        </w:div>
        <w:div w:id="59327578">
          <w:marLeft w:val="0"/>
          <w:marRight w:val="0"/>
          <w:marTop w:val="0"/>
          <w:marBottom w:val="0"/>
          <w:divBdr>
            <w:top w:val="none" w:sz="0" w:space="0" w:color="auto"/>
            <w:left w:val="none" w:sz="0" w:space="0" w:color="auto"/>
            <w:bottom w:val="none" w:sz="0" w:space="0" w:color="auto"/>
            <w:right w:val="none" w:sz="0" w:space="0" w:color="auto"/>
          </w:divBdr>
        </w:div>
        <w:div w:id="1434475289">
          <w:marLeft w:val="0"/>
          <w:marRight w:val="0"/>
          <w:marTop w:val="0"/>
          <w:marBottom w:val="0"/>
          <w:divBdr>
            <w:top w:val="none" w:sz="0" w:space="0" w:color="auto"/>
            <w:left w:val="none" w:sz="0" w:space="0" w:color="auto"/>
            <w:bottom w:val="none" w:sz="0" w:space="0" w:color="auto"/>
            <w:right w:val="none" w:sz="0" w:space="0" w:color="auto"/>
          </w:divBdr>
        </w:div>
        <w:div w:id="1839995820">
          <w:marLeft w:val="0"/>
          <w:marRight w:val="0"/>
          <w:marTop w:val="0"/>
          <w:marBottom w:val="0"/>
          <w:divBdr>
            <w:top w:val="none" w:sz="0" w:space="0" w:color="auto"/>
            <w:left w:val="none" w:sz="0" w:space="0" w:color="auto"/>
            <w:bottom w:val="none" w:sz="0" w:space="0" w:color="auto"/>
            <w:right w:val="none" w:sz="0" w:space="0" w:color="auto"/>
          </w:divBdr>
        </w:div>
        <w:div w:id="663322293">
          <w:marLeft w:val="0"/>
          <w:marRight w:val="0"/>
          <w:marTop w:val="0"/>
          <w:marBottom w:val="0"/>
          <w:divBdr>
            <w:top w:val="none" w:sz="0" w:space="0" w:color="auto"/>
            <w:left w:val="none" w:sz="0" w:space="0" w:color="auto"/>
            <w:bottom w:val="none" w:sz="0" w:space="0" w:color="auto"/>
            <w:right w:val="none" w:sz="0" w:space="0" w:color="auto"/>
          </w:divBdr>
        </w:div>
        <w:div w:id="82143431">
          <w:marLeft w:val="0"/>
          <w:marRight w:val="0"/>
          <w:marTop w:val="0"/>
          <w:marBottom w:val="0"/>
          <w:divBdr>
            <w:top w:val="none" w:sz="0" w:space="0" w:color="auto"/>
            <w:left w:val="none" w:sz="0" w:space="0" w:color="auto"/>
            <w:bottom w:val="none" w:sz="0" w:space="0" w:color="auto"/>
            <w:right w:val="none" w:sz="0" w:space="0" w:color="auto"/>
          </w:divBdr>
        </w:div>
        <w:div w:id="806165634">
          <w:marLeft w:val="0"/>
          <w:marRight w:val="0"/>
          <w:marTop w:val="0"/>
          <w:marBottom w:val="0"/>
          <w:divBdr>
            <w:top w:val="none" w:sz="0" w:space="0" w:color="auto"/>
            <w:left w:val="none" w:sz="0" w:space="0" w:color="auto"/>
            <w:bottom w:val="none" w:sz="0" w:space="0" w:color="auto"/>
            <w:right w:val="none" w:sz="0" w:space="0" w:color="auto"/>
          </w:divBdr>
        </w:div>
        <w:div w:id="1001736095">
          <w:marLeft w:val="0"/>
          <w:marRight w:val="0"/>
          <w:marTop w:val="0"/>
          <w:marBottom w:val="0"/>
          <w:divBdr>
            <w:top w:val="none" w:sz="0" w:space="0" w:color="auto"/>
            <w:left w:val="none" w:sz="0" w:space="0" w:color="auto"/>
            <w:bottom w:val="none" w:sz="0" w:space="0" w:color="auto"/>
            <w:right w:val="none" w:sz="0" w:space="0" w:color="auto"/>
          </w:divBdr>
        </w:div>
        <w:div w:id="983120262">
          <w:marLeft w:val="0"/>
          <w:marRight w:val="0"/>
          <w:marTop w:val="0"/>
          <w:marBottom w:val="0"/>
          <w:divBdr>
            <w:top w:val="none" w:sz="0" w:space="0" w:color="auto"/>
            <w:left w:val="none" w:sz="0" w:space="0" w:color="auto"/>
            <w:bottom w:val="none" w:sz="0" w:space="0" w:color="auto"/>
            <w:right w:val="none" w:sz="0" w:space="0" w:color="auto"/>
          </w:divBdr>
        </w:div>
        <w:div w:id="1479497704">
          <w:marLeft w:val="0"/>
          <w:marRight w:val="0"/>
          <w:marTop w:val="0"/>
          <w:marBottom w:val="0"/>
          <w:divBdr>
            <w:top w:val="none" w:sz="0" w:space="0" w:color="auto"/>
            <w:left w:val="none" w:sz="0" w:space="0" w:color="auto"/>
            <w:bottom w:val="none" w:sz="0" w:space="0" w:color="auto"/>
            <w:right w:val="none" w:sz="0" w:space="0" w:color="auto"/>
          </w:divBdr>
        </w:div>
        <w:div w:id="2074967807">
          <w:marLeft w:val="0"/>
          <w:marRight w:val="0"/>
          <w:marTop w:val="0"/>
          <w:marBottom w:val="0"/>
          <w:divBdr>
            <w:top w:val="none" w:sz="0" w:space="0" w:color="auto"/>
            <w:left w:val="none" w:sz="0" w:space="0" w:color="auto"/>
            <w:bottom w:val="none" w:sz="0" w:space="0" w:color="auto"/>
            <w:right w:val="none" w:sz="0" w:space="0" w:color="auto"/>
          </w:divBdr>
        </w:div>
        <w:div w:id="720252892">
          <w:marLeft w:val="0"/>
          <w:marRight w:val="0"/>
          <w:marTop w:val="0"/>
          <w:marBottom w:val="0"/>
          <w:divBdr>
            <w:top w:val="none" w:sz="0" w:space="0" w:color="auto"/>
            <w:left w:val="none" w:sz="0" w:space="0" w:color="auto"/>
            <w:bottom w:val="none" w:sz="0" w:space="0" w:color="auto"/>
            <w:right w:val="none" w:sz="0" w:space="0" w:color="auto"/>
          </w:divBdr>
        </w:div>
        <w:div w:id="665980597">
          <w:marLeft w:val="0"/>
          <w:marRight w:val="0"/>
          <w:marTop w:val="0"/>
          <w:marBottom w:val="0"/>
          <w:divBdr>
            <w:top w:val="none" w:sz="0" w:space="0" w:color="auto"/>
            <w:left w:val="none" w:sz="0" w:space="0" w:color="auto"/>
            <w:bottom w:val="none" w:sz="0" w:space="0" w:color="auto"/>
            <w:right w:val="none" w:sz="0" w:space="0" w:color="auto"/>
          </w:divBdr>
        </w:div>
        <w:div w:id="1236282891">
          <w:marLeft w:val="0"/>
          <w:marRight w:val="0"/>
          <w:marTop w:val="0"/>
          <w:marBottom w:val="0"/>
          <w:divBdr>
            <w:top w:val="none" w:sz="0" w:space="0" w:color="auto"/>
            <w:left w:val="none" w:sz="0" w:space="0" w:color="auto"/>
            <w:bottom w:val="none" w:sz="0" w:space="0" w:color="auto"/>
            <w:right w:val="none" w:sz="0" w:space="0" w:color="auto"/>
          </w:divBdr>
        </w:div>
        <w:div w:id="1790853991">
          <w:marLeft w:val="0"/>
          <w:marRight w:val="0"/>
          <w:marTop w:val="0"/>
          <w:marBottom w:val="0"/>
          <w:divBdr>
            <w:top w:val="none" w:sz="0" w:space="0" w:color="auto"/>
            <w:left w:val="none" w:sz="0" w:space="0" w:color="auto"/>
            <w:bottom w:val="none" w:sz="0" w:space="0" w:color="auto"/>
            <w:right w:val="none" w:sz="0" w:space="0" w:color="auto"/>
          </w:divBdr>
        </w:div>
        <w:div w:id="1367368181">
          <w:marLeft w:val="0"/>
          <w:marRight w:val="0"/>
          <w:marTop w:val="0"/>
          <w:marBottom w:val="0"/>
          <w:divBdr>
            <w:top w:val="none" w:sz="0" w:space="0" w:color="auto"/>
            <w:left w:val="none" w:sz="0" w:space="0" w:color="auto"/>
            <w:bottom w:val="none" w:sz="0" w:space="0" w:color="auto"/>
            <w:right w:val="none" w:sz="0" w:space="0" w:color="auto"/>
          </w:divBdr>
        </w:div>
        <w:div w:id="512454326">
          <w:marLeft w:val="0"/>
          <w:marRight w:val="0"/>
          <w:marTop w:val="0"/>
          <w:marBottom w:val="0"/>
          <w:divBdr>
            <w:top w:val="none" w:sz="0" w:space="0" w:color="auto"/>
            <w:left w:val="none" w:sz="0" w:space="0" w:color="auto"/>
            <w:bottom w:val="none" w:sz="0" w:space="0" w:color="auto"/>
            <w:right w:val="none" w:sz="0" w:space="0" w:color="auto"/>
          </w:divBdr>
        </w:div>
        <w:div w:id="1806197672">
          <w:marLeft w:val="0"/>
          <w:marRight w:val="0"/>
          <w:marTop w:val="0"/>
          <w:marBottom w:val="0"/>
          <w:divBdr>
            <w:top w:val="none" w:sz="0" w:space="0" w:color="auto"/>
            <w:left w:val="none" w:sz="0" w:space="0" w:color="auto"/>
            <w:bottom w:val="none" w:sz="0" w:space="0" w:color="auto"/>
            <w:right w:val="none" w:sz="0" w:space="0" w:color="auto"/>
          </w:divBdr>
        </w:div>
        <w:div w:id="1326711401">
          <w:marLeft w:val="0"/>
          <w:marRight w:val="0"/>
          <w:marTop w:val="0"/>
          <w:marBottom w:val="0"/>
          <w:divBdr>
            <w:top w:val="none" w:sz="0" w:space="0" w:color="auto"/>
            <w:left w:val="none" w:sz="0" w:space="0" w:color="auto"/>
            <w:bottom w:val="none" w:sz="0" w:space="0" w:color="auto"/>
            <w:right w:val="none" w:sz="0" w:space="0" w:color="auto"/>
          </w:divBdr>
        </w:div>
        <w:div w:id="1968243490">
          <w:marLeft w:val="0"/>
          <w:marRight w:val="0"/>
          <w:marTop w:val="0"/>
          <w:marBottom w:val="0"/>
          <w:divBdr>
            <w:top w:val="none" w:sz="0" w:space="0" w:color="auto"/>
            <w:left w:val="none" w:sz="0" w:space="0" w:color="auto"/>
            <w:bottom w:val="none" w:sz="0" w:space="0" w:color="auto"/>
            <w:right w:val="none" w:sz="0" w:space="0" w:color="auto"/>
          </w:divBdr>
        </w:div>
        <w:div w:id="1085765743">
          <w:marLeft w:val="0"/>
          <w:marRight w:val="0"/>
          <w:marTop w:val="0"/>
          <w:marBottom w:val="0"/>
          <w:divBdr>
            <w:top w:val="none" w:sz="0" w:space="0" w:color="auto"/>
            <w:left w:val="none" w:sz="0" w:space="0" w:color="auto"/>
            <w:bottom w:val="none" w:sz="0" w:space="0" w:color="auto"/>
            <w:right w:val="none" w:sz="0" w:space="0" w:color="auto"/>
          </w:divBdr>
        </w:div>
        <w:div w:id="1999335626">
          <w:marLeft w:val="0"/>
          <w:marRight w:val="0"/>
          <w:marTop w:val="0"/>
          <w:marBottom w:val="0"/>
          <w:divBdr>
            <w:top w:val="none" w:sz="0" w:space="0" w:color="auto"/>
            <w:left w:val="none" w:sz="0" w:space="0" w:color="auto"/>
            <w:bottom w:val="none" w:sz="0" w:space="0" w:color="auto"/>
            <w:right w:val="none" w:sz="0" w:space="0" w:color="auto"/>
          </w:divBdr>
        </w:div>
        <w:div w:id="631247604">
          <w:marLeft w:val="0"/>
          <w:marRight w:val="0"/>
          <w:marTop w:val="0"/>
          <w:marBottom w:val="0"/>
          <w:divBdr>
            <w:top w:val="none" w:sz="0" w:space="0" w:color="auto"/>
            <w:left w:val="none" w:sz="0" w:space="0" w:color="auto"/>
            <w:bottom w:val="none" w:sz="0" w:space="0" w:color="auto"/>
            <w:right w:val="none" w:sz="0" w:space="0" w:color="auto"/>
          </w:divBdr>
        </w:div>
        <w:div w:id="587815469">
          <w:marLeft w:val="0"/>
          <w:marRight w:val="0"/>
          <w:marTop w:val="0"/>
          <w:marBottom w:val="0"/>
          <w:divBdr>
            <w:top w:val="none" w:sz="0" w:space="0" w:color="auto"/>
            <w:left w:val="none" w:sz="0" w:space="0" w:color="auto"/>
            <w:bottom w:val="none" w:sz="0" w:space="0" w:color="auto"/>
            <w:right w:val="none" w:sz="0" w:space="0" w:color="auto"/>
          </w:divBdr>
        </w:div>
        <w:div w:id="180554765">
          <w:marLeft w:val="0"/>
          <w:marRight w:val="0"/>
          <w:marTop w:val="0"/>
          <w:marBottom w:val="0"/>
          <w:divBdr>
            <w:top w:val="none" w:sz="0" w:space="0" w:color="auto"/>
            <w:left w:val="none" w:sz="0" w:space="0" w:color="auto"/>
            <w:bottom w:val="none" w:sz="0" w:space="0" w:color="auto"/>
            <w:right w:val="none" w:sz="0" w:space="0" w:color="auto"/>
          </w:divBdr>
        </w:div>
        <w:div w:id="1663894460">
          <w:marLeft w:val="0"/>
          <w:marRight w:val="0"/>
          <w:marTop w:val="0"/>
          <w:marBottom w:val="0"/>
          <w:divBdr>
            <w:top w:val="none" w:sz="0" w:space="0" w:color="auto"/>
            <w:left w:val="none" w:sz="0" w:space="0" w:color="auto"/>
            <w:bottom w:val="none" w:sz="0" w:space="0" w:color="auto"/>
            <w:right w:val="none" w:sz="0" w:space="0" w:color="auto"/>
          </w:divBdr>
        </w:div>
        <w:div w:id="1025788116">
          <w:marLeft w:val="0"/>
          <w:marRight w:val="0"/>
          <w:marTop w:val="0"/>
          <w:marBottom w:val="0"/>
          <w:divBdr>
            <w:top w:val="none" w:sz="0" w:space="0" w:color="auto"/>
            <w:left w:val="none" w:sz="0" w:space="0" w:color="auto"/>
            <w:bottom w:val="none" w:sz="0" w:space="0" w:color="auto"/>
            <w:right w:val="none" w:sz="0" w:space="0" w:color="auto"/>
          </w:divBdr>
        </w:div>
        <w:div w:id="294869093">
          <w:marLeft w:val="0"/>
          <w:marRight w:val="0"/>
          <w:marTop w:val="0"/>
          <w:marBottom w:val="0"/>
          <w:divBdr>
            <w:top w:val="none" w:sz="0" w:space="0" w:color="auto"/>
            <w:left w:val="none" w:sz="0" w:space="0" w:color="auto"/>
            <w:bottom w:val="none" w:sz="0" w:space="0" w:color="auto"/>
            <w:right w:val="none" w:sz="0" w:space="0" w:color="auto"/>
          </w:divBdr>
        </w:div>
        <w:div w:id="1070881358">
          <w:marLeft w:val="0"/>
          <w:marRight w:val="0"/>
          <w:marTop w:val="0"/>
          <w:marBottom w:val="0"/>
          <w:divBdr>
            <w:top w:val="none" w:sz="0" w:space="0" w:color="auto"/>
            <w:left w:val="none" w:sz="0" w:space="0" w:color="auto"/>
            <w:bottom w:val="none" w:sz="0" w:space="0" w:color="auto"/>
            <w:right w:val="none" w:sz="0" w:space="0" w:color="auto"/>
          </w:divBdr>
        </w:div>
        <w:div w:id="2053654504">
          <w:marLeft w:val="0"/>
          <w:marRight w:val="0"/>
          <w:marTop w:val="0"/>
          <w:marBottom w:val="0"/>
          <w:divBdr>
            <w:top w:val="none" w:sz="0" w:space="0" w:color="auto"/>
            <w:left w:val="none" w:sz="0" w:space="0" w:color="auto"/>
            <w:bottom w:val="none" w:sz="0" w:space="0" w:color="auto"/>
            <w:right w:val="none" w:sz="0" w:space="0" w:color="auto"/>
          </w:divBdr>
        </w:div>
        <w:div w:id="751775368">
          <w:marLeft w:val="0"/>
          <w:marRight w:val="0"/>
          <w:marTop w:val="0"/>
          <w:marBottom w:val="0"/>
          <w:divBdr>
            <w:top w:val="none" w:sz="0" w:space="0" w:color="auto"/>
            <w:left w:val="none" w:sz="0" w:space="0" w:color="auto"/>
            <w:bottom w:val="none" w:sz="0" w:space="0" w:color="auto"/>
            <w:right w:val="none" w:sz="0" w:space="0" w:color="auto"/>
          </w:divBdr>
        </w:div>
        <w:div w:id="691616390">
          <w:marLeft w:val="0"/>
          <w:marRight w:val="0"/>
          <w:marTop w:val="0"/>
          <w:marBottom w:val="0"/>
          <w:divBdr>
            <w:top w:val="none" w:sz="0" w:space="0" w:color="auto"/>
            <w:left w:val="none" w:sz="0" w:space="0" w:color="auto"/>
            <w:bottom w:val="none" w:sz="0" w:space="0" w:color="auto"/>
            <w:right w:val="none" w:sz="0" w:space="0" w:color="auto"/>
          </w:divBdr>
        </w:div>
        <w:div w:id="920455044">
          <w:marLeft w:val="0"/>
          <w:marRight w:val="0"/>
          <w:marTop w:val="0"/>
          <w:marBottom w:val="0"/>
          <w:divBdr>
            <w:top w:val="none" w:sz="0" w:space="0" w:color="auto"/>
            <w:left w:val="none" w:sz="0" w:space="0" w:color="auto"/>
            <w:bottom w:val="none" w:sz="0" w:space="0" w:color="auto"/>
            <w:right w:val="none" w:sz="0" w:space="0" w:color="auto"/>
          </w:divBdr>
        </w:div>
        <w:div w:id="1790279268">
          <w:marLeft w:val="0"/>
          <w:marRight w:val="0"/>
          <w:marTop w:val="0"/>
          <w:marBottom w:val="0"/>
          <w:divBdr>
            <w:top w:val="none" w:sz="0" w:space="0" w:color="auto"/>
            <w:left w:val="none" w:sz="0" w:space="0" w:color="auto"/>
            <w:bottom w:val="none" w:sz="0" w:space="0" w:color="auto"/>
            <w:right w:val="none" w:sz="0" w:space="0" w:color="auto"/>
          </w:divBdr>
        </w:div>
        <w:div w:id="2147120855">
          <w:marLeft w:val="0"/>
          <w:marRight w:val="0"/>
          <w:marTop w:val="0"/>
          <w:marBottom w:val="0"/>
          <w:divBdr>
            <w:top w:val="none" w:sz="0" w:space="0" w:color="auto"/>
            <w:left w:val="none" w:sz="0" w:space="0" w:color="auto"/>
            <w:bottom w:val="none" w:sz="0" w:space="0" w:color="auto"/>
            <w:right w:val="none" w:sz="0" w:space="0" w:color="auto"/>
          </w:divBdr>
        </w:div>
        <w:div w:id="1310287829">
          <w:marLeft w:val="0"/>
          <w:marRight w:val="0"/>
          <w:marTop w:val="0"/>
          <w:marBottom w:val="0"/>
          <w:divBdr>
            <w:top w:val="none" w:sz="0" w:space="0" w:color="auto"/>
            <w:left w:val="none" w:sz="0" w:space="0" w:color="auto"/>
            <w:bottom w:val="none" w:sz="0" w:space="0" w:color="auto"/>
            <w:right w:val="none" w:sz="0" w:space="0" w:color="auto"/>
          </w:divBdr>
        </w:div>
        <w:div w:id="50232460">
          <w:marLeft w:val="0"/>
          <w:marRight w:val="0"/>
          <w:marTop w:val="0"/>
          <w:marBottom w:val="0"/>
          <w:divBdr>
            <w:top w:val="none" w:sz="0" w:space="0" w:color="auto"/>
            <w:left w:val="none" w:sz="0" w:space="0" w:color="auto"/>
            <w:bottom w:val="none" w:sz="0" w:space="0" w:color="auto"/>
            <w:right w:val="none" w:sz="0" w:space="0" w:color="auto"/>
          </w:divBdr>
        </w:div>
        <w:div w:id="1127577925">
          <w:marLeft w:val="0"/>
          <w:marRight w:val="0"/>
          <w:marTop w:val="0"/>
          <w:marBottom w:val="0"/>
          <w:divBdr>
            <w:top w:val="none" w:sz="0" w:space="0" w:color="auto"/>
            <w:left w:val="none" w:sz="0" w:space="0" w:color="auto"/>
            <w:bottom w:val="none" w:sz="0" w:space="0" w:color="auto"/>
            <w:right w:val="none" w:sz="0" w:space="0" w:color="auto"/>
          </w:divBdr>
        </w:div>
        <w:div w:id="2023238739">
          <w:marLeft w:val="0"/>
          <w:marRight w:val="0"/>
          <w:marTop w:val="0"/>
          <w:marBottom w:val="0"/>
          <w:divBdr>
            <w:top w:val="none" w:sz="0" w:space="0" w:color="auto"/>
            <w:left w:val="none" w:sz="0" w:space="0" w:color="auto"/>
            <w:bottom w:val="none" w:sz="0" w:space="0" w:color="auto"/>
            <w:right w:val="none" w:sz="0" w:space="0" w:color="auto"/>
          </w:divBdr>
        </w:div>
        <w:div w:id="2031955784">
          <w:marLeft w:val="0"/>
          <w:marRight w:val="0"/>
          <w:marTop w:val="0"/>
          <w:marBottom w:val="0"/>
          <w:divBdr>
            <w:top w:val="none" w:sz="0" w:space="0" w:color="auto"/>
            <w:left w:val="none" w:sz="0" w:space="0" w:color="auto"/>
            <w:bottom w:val="none" w:sz="0" w:space="0" w:color="auto"/>
            <w:right w:val="none" w:sz="0" w:space="0" w:color="auto"/>
          </w:divBdr>
        </w:div>
        <w:div w:id="2079352801">
          <w:marLeft w:val="0"/>
          <w:marRight w:val="0"/>
          <w:marTop w:val="0"/>
          <w:marBottom w:val="0"/>
          <w:divBdr>
            <w:top w:val="none" w:sz="0" w:space="0" w:color="auto"/>
            <w:left w:val="none" w:sz="0" w:space="0" w:color="auto"/>
            <w:bottom w:val="none" w:sz="0" w:space="0" w:color="auto"/>
            <w:right w:val="none" w:sz="0" w:space="0" w:color="auto"/>
          </w:divBdr>
        </w:div>
        <w:div w:id="1068071927">
          <w:marLeft w:val="0"/>
          <w:marRight w:val="0"/>
          <w:marTop w:val="0"/>
          <w:marBottom w:val="0"/>
          <w:divBdr>
            <w:top w:val="none" w:sz="0" w:space="0" w:color="auto"/>
            <w:left w:val="none" w:sz="0" w:space="0" w:color="auto"/>
            <w:bottom w:val="none" w:sz="0" w:space="0" w:color="auto"/>
            <w:right w:val="none" w:sz="0" w:space="0" w:color="auto"/>
          </w:divBdr>
        </w:div>
        <w:div w:id="1915042900">
          <w:marLeft w:val="0"/>
          <w:marRight w:val="0"/>
          <w:marTop w:val="0"/>
          <w:marBottom w:val="0"/>
          <w:divBdr>
            <w:top w:val="none" w:sz="0" w:space="0" w:color="auto"/>
            <w:left w:val="none" w:sz="0" w:space="0" w:color="auto"/>
            <w:bottom w:val="none" w:sz="0" w:space="0" w:color="auto"/>
            <w:right w:val="none" w:sz="0" w:space="0" w:color="auto"/>
          </w:divBdr>
        </w:div>
        <w:div w:id="23870761">
          <w:marLeft w:val="0"/>
          <w:marRight w:val="0"/>
          <w:marTop w:val="0"/>
          <w:marBottom w:val="0"/>
          <w:divBdr>
            <w:top w:val="none" w:sz="0" w:space="0" w:color="auto"/>
            <w:left w:val="none" w:sz="0" w:space="0" w:color="auto"/>
            <w:bottom w:val="none" w:sz="0" w:space="0" w:color="auto"/>
            <w:right w:val="none" w:sz="0" w:space="0" w:color="auto"/>
          </w:divBdr>
        </w:div>
        <w:div w:id="1645626143">
          <w:marLeft w:val="0"/>
          <w:marRight w:val="0"/>
          <w:marTop w:val="0"/>
          <w:marBottom w:val="0"/>
          <w:divBdr>
            <w:top w:val="none" w:sz="0" w:space="0" w:color="auto"/>
            <w:left w:val="none" w:sz="0" w:space="0" w:color="auto"/>
            <w:bottom w:val="none" w:sz="0" w:space="0" w:color="auto"/>
            <w:right w:val="none" w:sz="0" w:space="0" w:color="auto"/>
          </w:divBdr>
        </w:div>
        <w:div w:id="412047560">
          <w:marLeft w:val="0"/>
          <w:marRight w:val="0"/>
          <w:marTop w:val="0"/>
          <w:marBottom w:val="0"/>
          <w:divBdr>
            <w:top w:val="none" w:sz="0" w:space="0" w:color="auto"/>
            <w:left w:val="none" w:sz="0" w:space="0" w:color="auto"/>
            <w:bottom w:val="none" w:sz="0" w:space="0" w:color="auto"/>
            <w:right w:val="none" w:sz="0" w:space="0" w:color="auto"/>
          </w:divBdr>
        </w:div>
        <w:div w:id="566722028">
          <w:marLeft w:val="0"/>
          <w:marRight w:val="0"/>
          <w:marTop w:val="0"/>
          <w:marBottom w:val="0"/>
          <w:divBdr>
            <w:top w:val="none" w:sz="0" w:space="0" w:color="auto"/>
            <w:left w:val="none" w:sz="0" w:space="0" w:color="auto"/>
            <w:bottom w:val="none" w:sz="0" w:space="0" w:color="auto"/>
            <w:right w:val="none" w:sz="0" w:space="0" w:color="auto"/>
          </w:divBdr>
        </w:div>
        <w:div w:id="1790777061">
          <w:marLeft w:val="0"/>
          <w:marRight w:val="0"/>
          <w:marTop w:val="0"/>
          <w:marBottom w:val="0"/>
          <w:divBdr>
            <w:top w:val="none" w:sz="0" w:space="0" w:color="auto"/>
            <w:left w:val="none" w:sz="0" w:space="0" w:color="auto"/>
            <w:bottom w:val="none" w:sz="0" w:space="0" w:color="auto"/>
            <w:right w:val="none" w:sz="0" w:space="0" w:color="auto"/>
          </w:divBdr>
        </w:div>
        <w:div w:id="1778715011">
          <w:marLeft w:val="0"/>
          <w:marRight w:val="0"/>
          <w:marTop w:val="0"/>
          <w:marBottom w:val="0"/>
          <w:divBdr>
            <w:top w:val="none" w:sz="0" w:space="0" w:color="auto"/>
            <w:left w:val="none" w:sz="0" w:space="0" w:color="auto"/>
            <w:bottom w:val="none" w:sz="0" w:space="0" w:color="auto"/>
            <w:right w:val="none" w:sz="0" w:space="0" w:color="auto"/>
          </w:divBdr>
        </w:div>
        <w:div w:id="1924608052">
          <w:marLeft w:val="0"/>
          <w:marRight w:val="0"/>
          <w:marTop w:val="0"/>
          <w:marBottom w:val="0"/>
          <w:divBdr>
            <w:top w:val="none" w:sz="0" w:space="0" w:color="auto"/>
            <w:left w:val="none" w:sz="0" w:space="0" w:color="auto"/>
            <w:bottom w:val="none" w:sz="0" w:space="0" w:color="auto"/>
            <w:right w:val="none" w:sz="0" w:space="0" w:color="auto"/>
          </w:divBdr>
        </w:div>
        <w:div w:id="1568146019">
          <w:marLeft w:val="0"/>
          <w:marRight w:val="0"/>
          <w:marTop w:val="0"/>
          <w:marBottom w:val="0"/>
          <w:divBdr>
            <w:top w:val="none" w:sz="0" w:space="0" w:color="auto"/>
            <w:left w:val="none" w:sz="0" w:space="0" w:color="auto"/>
            <w:bottom w:val="none" w:sz="0" w:space="0" w:color="auto"/>
            <w:right w:val="none" w:sz="0" w:space="0" w:color="auto"/>
          </w:divBdr>
        </w:div>
        <w:div w:id="114719720">
          <w:marLeft w:val="0"/>
          <w:marRight w:val="0"/>
          <w:marTop w:val="0"/>
          <w:marBottom w:val="0"/>
          <w:divBdr>
            <w:top w:val="none" w:sz="0" w:space="0" w:color="auto"/>
            <w:left w:val="none" w:sz="0" w:space="0" w:color="auto"/>
            <w:bottom w:val="none" w:sz="0" w:space="0" w:color="auto"/>
            <w:right w:val="none" w:sz="0" w:space="0" w:color="auto"/>
          </w:divBdr>
        </w:div>
        <w:div w:id="267277576">
          <w:marLeft w:val="0"/>
          <w:marRight w:val="0"/>
          <w:marTop w:val="0"/>
          <w:marBottom w:val="0"/>
          <w:divBdr>
            <w:top w:val="none" w:sz="0" w:space="0" w:color="auto"/>
            <w:left w:val="none" w:sz="0" w:space="0" w:color="auto"/>
            <w:bottom w:val="none" w:sz="0" w:space="0" w:color="auto"/>
            <w:right w:val="none" w:sz="0" w:space="0" w:color="auto"/>
          </w:divBdr>
        </w:div>
        <w:div w:id="893127986">
          <w:marLeft w:val="0"/>
          <w:marRight w:val="0"/>
          <w:marTop w:val="0"/>
          <w:marBottom w:val="0"/>
          <w:divBdr>
            <w:top w:val="none" w:sz="0" w:space="0" w:color="auto"/>
            <w:left w:val="none" w:sz="0" w:space="0" w:color="auto"/>
            <w:bottom w:val="none" w:sz="0" w:space="0" w:color="auto"/>
            <w:right w:val="none" w:sz="0" w:space="0" w:color="auto"/>
          </w:divBdr>
        </w:div>
        <w:div w:id="1220479970">
          <w:marLeft w:val="0"/>
          <w:marRight w:val="0"/>
          <w:marTop w:val="0"/>
          <w:marBottom w:val="0"/>
          <w:divBdr>
            <w:top w:val="none" w:sz="0" w:space="0" w:color="auto"/>
            <w:left w:val="none" w:sz="0" w:space="0" w:color="auto"/>
            <w:bottom w:val="none" w:sz="0" w:space="0" w:color="auto"/>
            <w:right w:val="none" w:sz="0" w:space="0" w:color="auto"/>
          </w:divBdr>
        </w:div>
        <w:div w:id="1652782186">
          <w:marLeft w:val="0"/>
          <w:marRight w:val="0"/>
          <w:marTop w:val="0"/>
          <w:marBottom w:val="0"/>
          <w:divBdr>
            <w:top w:val="none" w:sz="0" w:space="0" w:color="auto"/>
            <w:left w:val="none" w:sz="0" w:space="0" w:color="auto"/>
            <w:bottom w:val="none" w:sz="0" w:space="0" w:color="auto"/>
            <w:right w:val="none" w:sz="0" w:space="0" w:color="auto"/>
          </w:divBdr>
        </w:div>
        <w:div w:id="506602682">
          <w:marLeft w:val="0"/>
          <w:marRight w:val="0"/>
          <w:marTop w:val="0"/>
          <w:marBottom w:val="0"/>
          <w:divBdr>
            <w:top w:val="none" w:sz="0" w:space="0" w:color="auto"/>
            <w:left w:val="none" w:sz="0" w:space="0" w:color="auto"/>
            <w:bottom w:val="none" w:sz="0" w:space="0" w:color="auto"/>
            <w:right w:val="none" w:sz="0" w:space="0" w:color="auto"/>
          </w:divBdr>
        </w:div>
        <w:div w:id="1995139045">
          <w:marLeft w:val="0"/>
          <w:marRight w:val="0"/>
          <w:marTop w:val="0"/>
          <w:marBottom w:val="0"/>
          <w:divBdr>
            <w:top w:val="none" w:sz="0" w:space="0" w:color="auto"/>
            <w:left w:val="none" w:sz="0" w:space="0" w:color="auto"/>
            <w:bottom w:val="none" w:sz="0" w:space="0" w:color="auto"/>
            <w:right w:val="none" w:sz="0" w:space="0" w:color="auto"/>
          </w:divBdr>
        </w:div>
        <w:div w:id="1837988769">
          <w:marLeft w:val="0"/>
          <w:marRight w:val="0"/>
          <w:marTop w:val="0"/>
          <w:marBottom w:val="0"/>
          <w:divBdr>
            <w:top w:val="none" w:sz="0" w:space="0" w:color="auto"/>
            <w:left w:val="none" w:sz="0" w:space="0" w:color="auto"/>
            <w:bottom w:val="none" w:sz="0" w:space="0" w:color="auto"/>
            <w:right w:val="none" w:sz="0" w:space="0" w:color="auto"/>
          </w:divBdr>
        </w:div>
        <w:div w:id="2094934440">
          <w:marLeft w:val="0"/>
          <w:marRight w:val="0"/>
          <w:marTop w:val="0"/>
          <w:marBottom w:val="0"/>
          <w:divBdr>
            <w:top w:val="none" w:sz="0" w:space="0" w:color="auto"/>
            <w:left w:val="none" w:sz="0" w:space="0" w:color="auto"/>
            <w:bottom w:val="none" w:sz="0" w:space="0" w:color="auto"/>
            <w:right w:val="none" w:sz="0" w:space="0" w:color="auto"/>
          </w:divBdr>
        </w:div>
        <w:div w:id="727801164">
          <w:marLeft w:val="0"/>
          <w:marRight w:val="0"/>
          <w:marTop w:val="0"/>
          <w:marBottom w:val="0"/>
          <w:divBdr>
            <w:top w:val="none" w:sz="0" w:space="0" w:color="auto"/>
            <w:left w:val="none" w:sz="0" w:space="0" w:color="auto"/>
            <w:bottom w:val="none" w:sz="0" w:space="0" w:color="auto"/>
            <w:right w:val="none" w:sz="0" w:space="0" w:color="auto"/>
          </w:divBdr>
        </w:div>
        <w:div w:id="1508982044">
          <w:marLeft w:val="0"/>
          <w:marRight w:val="0"/>
          <w:marTop w:val="0"/>
          <w:marBottom w:val="0"/>
          <w:divBdr>
            <w:top w:val="none" w:sz="0" w:space="0" w:color="auto"/>
            <w:left w:val="none" w:sz="0" w:space="0" w:color="auto"/>
            <w:bottom w:val="none" w:sz="0" w:space="0" w:color="auto"/>
            <w:right w:val="none" w:sz="0" w:space="0" w:color="auto"/>
          </w:divBdr>
        </w:div>
        <w:div w:id="2026713398">
          <w:marLeft w:val="0"/>
          <w:marRight w:val="0"/>
          <w:marTop w:val="0"/>
          <w:marBottom w:val="0"/>
          <w:divBdr>
            <w:top w:val="none" w:sz="0" w:space="0" w:color="auto"/>
            <w:left w:val="none" w:sz="0" w:space="0" w:color="auto"/>
            <w:bottom w:val="none" w:sz="0" w:space="0" w:color="auto"/>
            <w:right w:val="none" w:sz="0" w:space="0" w:color="auto"/>
          </w:divBdr>
        </w:div>
      </w:divsChild>
    </w:div>
    <w:div w:id="216162358">
      <w:bodyDiv w:val="1"/>
      <w:marLeft w:val="0"/>
      <w:marRight w:val="0"/>
      <w:marTop w:val="0"/>
      <w:marBottom w:val="0"/>
      <w:divBdr>
        <w:top w:val="none" w:sz="0" w:space="0" w:color="auto"/>
        <w:left w:val="none" w:sz="0" w:space="0" w:color="auto"/>
        <w:bottom w:val="none" w:sz="0" w:space="0" w:color="auto"/>
        <w:right w:val="none" w:sz="0" w:space="0" w:color="auto"/>
      </w:divBdr>
      <w:divsChild>
        <w:div w:id="781731158">
          <w:marLeft w:val="0"/>
          <w:marRight w:val="0"/>
          <w:marTop w:val="0"/>
          <w:marBottom w:val="0"/>
          <w:divBdr>
            <w:top w:val="none" w:sz="0" w:space="0" w:color="auto"/>
            <w:left w:val="none" w:sz="0" w:space="0" w:color="auto"/>
            <w:bottom w:val="none" w:sz="0" w:space="0" w:color="auto"/>
            <w:right w:val="none" w:sz="0" w:space="0" w:color="auto"/>
          </w:divBdr>
          <w:divsChild>
            <w:div w:id="1933708076">
              <w:marLeft w:val="0"/>
              <w:marRight w:val="0"/>
              <w:marTop w:val="0"/>
              <w:marBottom w:val="0"/>
              <w:divBdr>
                <w:top w:val="none" w:sz="0" w:space="0" w:color="auto"/>
                <w:left w:val="none" w:sz="0" w:space="0" w:color="auto"/>
                <w:bottom w:val="none" w:sz="0" w:space="0" w:color="auto"/>
                <w:right w:val="none" w:sz="0" w:space="0" w:color="auto"/>
              </w:divBdr>
              <w:divsChild>
                <w:div w:id="360594980">
                  <w:marLeft w:val="0"/>
                  <w:marRight w:val="0"/>
                  <w:marTop w:val="0"/>
                  <w:marBottom w:val="0"/>
                  <w:divBdr>
                    <w:top w:val="none" w:sz="0" w:space="0" w:color="auto"/>
                    <w:left w:val="none" w:sz="0" w:space="0" w:color="auto"/>
                    <w:bottom w:val="none" w:sz="0" w:space="0" w:color="auto"/>
                    <w:right w:val="none" w:sz="0" w:space="0" w:color="auto"/>
                  </w:divBdr>
                  <w:divsChild>
                    <w:div w:id="86470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231575">
      <w:bodyDiv w:val="1"/>
      <w:marLeft w:val="0"/>
      <w:marRight w:val="0"/>
      <w:marTop w:val="0"/>
      <w:marBottom w:val="0"/>
      <w:divBdr>
        <w:top w:val="none" w:sz="0" w:space="0" w:color="auto"/>
        <w:left w:val="none" w:sz="0" w:space="0" w:color="auto"/>
        <w:bottom w:val="none" w:sz="0" w:space="0" w:color="auto"/>
        <w:right w:val="none" w:sz="0" w:space="0" w:color="auto"/>
      </w:divBdr>
    </w:div>
    <w:div w:id="493568589">
      <w:bodyDiv w:val="1"/>
      <w:marLeft w:val="0"/>
      <w:marRight w:val="0"/>
      <w:marTop w:val="0"/>
      <w:marBottom w:val="0"/>
      <w:divBdr>
        <w:top w:val="none" w:sz="0" w:space="0" w:color="auto"/>
        <w:left w:val="none" w:sz="0" w:space="0" w:color="auto"/>
        <w:bottom w:val="none" w:sz="0" w:space="0" w:color="auto"/>
        <w:right w:val="none" w:sz="0" w:space="0" w:color="auto"/>
      </w:divBdr>
    </w:div>
    <w:div w:id="570194526">
      <w:bodyDiv w:val="1"/>
      <w:marLeft w:val="0"/>
      <w:marRight w:val="0"/>
      <w:marTop w:val="0"/>
      <w:marBottom w:val="0"/>
      <w:divBdr>
        <w:top w:val="none" w:sz="0" w:space="0" w:color="auto"/>
        <w:left w:val="none" w:sz="0" w:space="0" w:color="auto"/>
        <w:bottom w:val="none" w:sz="0" w:space="0" w:color="auto"/>
        <w:right w:val="none" w:sz="0" w:space="0" w:color="auto"/>
      </w:divBdr>
      <w:divsChild>
        <w:div w:id="1257178517">
          <w:marLeft w:val="0"/>
          <w:marRight w:val="0"/>
          <w:marTop w:val="0"/>
          <w:marBottom w:val="0"/>
          <w:divBdr>
            <w:top w:val="none" w:sz="0" w:space="0" w:color="auto"/>
            <w:left w:val="none" w:sz="0" w:space="0" w:color="auto"/>
            <w:bottom w:val="none" w:sz="0" w:space="0" w:color="auto"/>
            <w:right w:val="none" w:sz="0" w:space="0" w:color="auto"/>
          </w:divBdr>
          <w:divsChild>
            <w:div w:id="1341928320">
              <w:marLeft w:val="0"/>
              <w:marRight w:val="0"/>
              <w:marTop w:val="0"/>
              <w:marBottom w:val="0"/>
              <w:divBdr>
                <w:top w:val="none" w:sz="0" w:space="0" w:color="auto"/>
                <w:left w:val="none" w:sz="0" w:space="0" w:color="auto"/>
                <w:bottom w:val="none" w:sz="0" w:space="0" w:color="auto"/>
                <w:right w:val="none" w:sz="0" w:space="0" w:color="auto"/>
              </w:divBdr>
              <w:divsChild>
                <w:div w:id="127478562">
                  <w:marLeft w:val="0"/>
                  <w:marRight w:val="0"/>
                  <w:marTop w:val="0"/>
                  <w:marBottom w:val="0"/>
                  <w:divBdr>
                    <w:top w:val="none" w:sz="0" w:space="0" w:color="auto"/>
                    <w:left w:val="none" w:sz="0" w:space="0" w:color="auto"/>
                    <w:bottom w:val="none" w:sz="0" w:space="0" w:color="auto"/>
                    <w:right w:val="none" w:sz="0" w:space="0" w:color="auto"/>
                  </w:divBdr>
                  <w:divsChild>
                    <w:div w:id="3994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225322">
      <w:bodyDiv w:val="1"/>
      <w:marLeft w:val="0"/>
      <w:marRight w:val="0"/>
      <w:marTop w:val="0"/>
      <w:marBottom w:val="0"/>
      <w:divBdr>
        <w:top w:val="none" w:sz="0" w:space="0" w:color="auto"/>
        <w:left w:val="none" w:sz="0" w:space="0" w:color="auto"/>
        <w:bottom w:val="none" w:sz="0" w:space="0" w:color="auto"/>
        <w:right w:val="none" w:sz="0" w:space="0" w:color="auto"/>
      </w:divBdr>
    </w:div>
    <w:div w:id="836774442">
      <w:bodyDiv w:val="1"/>
      <w:marLeft w:val="0"/>
      <w:marRight w:val="0"/>
      <w:marTop w:val="0"/>
      <w:marBottom w:val="0"/>
      <w:divBdr>
        <w:top w:val="none" w:sz="0" w:space="0" w:color="auto"/>
        <w:left w:val="none" w:sz="0" w:space="0" w:color="auto"/>
        <w:bottom w:val="none" w:sz="0" w:space="0" w:color="auto"/>
        <w:right w:val="none" w:sz="0" w:space="0" w:color="auto"/>
      </w:divBdr>
    </w:div>
    <w:div w:id="947540889">
      <w:bodyDiv w:val="1"/>
      <w:marLeft w:val="0"/>
      <w:marRight w:val="0"/>
      <w:marTop w:val="0"/>
      <w:marBottom w:val="0"/>
      <w:divBdr>
        <w:top w:val="none" w:sz="0" w:space="0" w:color="auto"/>
        <w:left w:val="none" w:sz="0" w:space="0" w:color="auto"/>
        <w:bottom w:val="none" w:sz="0" w:space="0" w:color="auto"/>
        <w:right w:val="none" w:sz="0" w:space="0" w:color="auto"/>
      </w:divBdr>
    </w:div>
    <w:div w:id="975569308">
      <w:bodyDiv w:val="1"/>
      <w:marLeft w:val="0"/>
      <w:marRight w:val="0"/>
      <w:marTop w:val="0"/>
      <w:marBottom w:val="0"/>
      <w:divBdr>
        <w:top w:val="none" w:sz="0" w:space="0" w:color="auto"/>
        <w:left w:val="none" w:sz="0" w:space="0" w:color="auto"/>
        <w:bottom w:val="none" w:sz="0" w:space="0" w:color="auto"/>
        <w:right w:val="none" w:sz="0" w:space="0" w:color="auto"/>
      </w:divBdr>
    </w:div>
    <w:div w:id="1000037015">
      <w:bodyDiv w:val="1"/>
      <w:marLeft w:val="0"/>
      <w:marRight w:val="0"/>
      <w:marTop w:val="0"/>
      <w:marBottom w:val="0"/>
      <w:divBdr>
        <w:top w:val="none" w:sz="0" w:space="0" w:color="auto"/>
        <w:left w:val="none" w:sz="0" w:space="0" w:color="auto"/>
        <w:bottom w:val="none" w:sz="0" w:space="0" w:color="auto"/>
        <w:right w:val="none" w:sz="0" w:space="0" w:color="auto"/>
      </w:divBdr>
    </w:div>
    <w:div w:id="1015039541">
      <w:bodyDiv w:val="1"/>
      <w:marLeft w:val="0"/>
      <w:marRight w:val="0"/>
      <w:marTop w:val="0"/>
      <w:marBottom w:val="0"/>
      <w:divBdr>
        <w:top w:val="none" w:sz="0" w:space="0" w:color="auto"/>
        <w:left w:val="none" w:sz="0" w:space="0" w:color="auto"/>
        <w:bottom w:val="none" w:sz="0" w:space="0" w:color="auto"/>
        <w:right w:val="none" w:sz="0" w:space="0" w:color="auto"/>
      </w:divBdr>
      <w:divsChild>
        <w:div w:id="612253458">
          <w:marLeft w:val="0"/>
          <w:marRight w:val="0"/>
          <w:marTop w:val="0"/>
          <w:marBottom w:val="0"/>
          <w:divBdr>
            <w:top w:val="none" w:sz="0" w:space="0" w:color="auto"/>
            <w:left w:val="none" w:sz="0" w:space="0" w:color="auto"/>
            <w:bottom w:val="none" w:sz="0" w:space="0" w:color="auto"/>
            <w:right w:val="none" w:sz="0" w:space="0" w:color="auto"/>
          </w:divBdr>
          <w:divsChild>
            <w:div w:id="1090270963">
              <w:marLeft w:val="0"/>
              <w:marRight w:val="0"/>
              <w:marTop w:val="0"/>
              <w:marBottom w:val="0"/>
              <w:divBdr>
                <w:top w:val="none" w:sz="0" w:space="0" w:color="auto"/>
                <w:left w:val="none" w:sz="0" w:space="0" w:color="auto"/>
                <w:bottom w:val="none" w:sz="0" w:space="0" w:color="auto"/>
                <w:right w:val="none" w:sz="0" w:space="0" w:color="auto"/>
              </w:divBdr>
              <w:divsChild>
                <w:div w:id="31615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39776">
      <w:bodyDiv w:val="1"/>
      <w:marLeft w:val="0"/>
      <w:marRight w:val="0"/>
      <w:marTop w:val="0"/>
      <w:marBottom w:val="0"/>
      <w:divBdr>
        <w:top w:val="none" w:sz="0" w:space="0" w:color="auto"/>
        <w:left w:val="none" w:sz="0" w:space="0" w:color="auto"/>
        <w:bottom w:val="none" w:sz="0" w:space="0" w:color="auto"/>
        <w:right w:val="none" w:sz="0" w:space="0" w:color="auto"/>
      </w:divBdr>
    </w:div>
    <w:div w:id="1124618031">
      <w:bodyDiv w:val="1"/>
      <w:marLeft w:val="0"/>
      <w:marRight w:val="0"/>
      <w:marTop w:val="0"/>
      <w:marBottom w:val="0"/>
      <w:divBdr>
        <w:top w:val="none" w:sz="0" w:space="0" w:color="auto"/>
        <w:left w:val="none" w:sz="0" w:space="0" w:color="auto"/>
        <w:bottom w:val="none" w:sz="0" w:space="0" w:color="auto"/>
        <w:right w:val="none" w:sz="0" w:space="0" w:color="auto"/>
      </w:divBdr>
    </w:div>
    <w:div w:id="1136680080">
      <w:bodyDiv w:val="1"/>
      <w:marLeft w:val="0"/>
      <w:marRight w:val="0"/>
      <w:marTop w:val="0"/>
      <w:marBottom w:val="0"/>
      <w:divBdr>
        <w:top w:val="none" w:sz="0" w:space="0" w:color="auto"/>
        <w:left w:val="none" w:sz="0" w:space="0" w:color="auto"/>
        <w:bottom w:val="none" w:sz="0" w:space="0" w:color="auto"/>
        <w:right w:val="none" w:sz="0" w:space="0" w:color="auto"/>
      </w:divBdr>
      <w:divsChild>
        <w:div w:id="1549495128">
          <w:marLeft w:val="0"/>
          <w:marRight w:val="0"/>
          <w:marTop w:val="0"/>
          <w:marBottom w:val="0"/>
          <w:divBdr>
            <w:top w:val="none" w:sz="0" w:space="0" w:color="auto"/>
            <w:left w:val="none" w:sz="0" w:space="0" w:color="auto"/>
            <w:bottom w:val="none" w:sz="0" w:space="0" w:color="auto"/>
            <w:right w:val="none" w:sz="0" w:space="0" w:color="auto"/>
          </w:divBdr>
          <w:divsChild>
            <w:div w:id="162404970">
              <w:marLeft w:val="0"/>
              <w:marRight w:val="0"/>
              <w:marTop w:val="0"/>
              <w:marBottom w:val="0"/>
              <w:divBdr>
                <w:top w:val="none" w:sz="0" w:space="0" w:color="auto"/>
                <w:left w:val="none" w:sz="0" w:space="0" w:color="auto"/>
                <w:bottom w:val="none" w:sz="0" w:space="0" w:color="auto"/>
                <w:right w:val="none" w:sz="0" w:space="0" w:color="auto"/>
              </w:divBdr>
              <w:divsChild>
                <w:div w:id="2095734267">
                  <w:marLeft w:val="0"/>
                  <w:marRight w:val="0"/>
                  <w:marTop w:val="0"/>
                  <w:marBottom w:val="0"/>
                  <w:divBdr>
                    <w:top w:val="none" w:sz="0" w:space="0" w:color="auto"/>
                    <w:left w:val="none" w:sz="0" w:space="0" w:color="auto"/>
                    <w:bottom w:val="none" w:sz="0" w:space="0" w:color="auto"/>
                    <w:right w:val="none" w:sz="0" w:space="0" w:color="auto"/>
                  </w:divBdr>
                  <w:divsChild>
                    <w:div w:id="6013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168106">
      <w:bodyDiv w:val="1"/>
      <w:marLeft w:val="0"/>
      <w:marRight w:val="0"/>
      <w:marTop w:val="0"/>
      <w:marBottom w:val="0"/>
      <w:divBdr>
        <w:top w:val="none" w:sz="0" w:space="0" w:color="auto"/>
        <w:left w:val="none" w:sz="0" w:space="0" w:color="auto"/>
        <w:bottom w:val="none" w:sz="0" w:space="0" w:color="auto"/>
        <w:right w:val="none" w:sz="0" w:space="0" w:color="auto"/>
      </w:divBdr>
    </w:div>
    <w:div w:id="1158233810">
      <w:bodyDiv w:val="1"/>
      <w:marLeft w:val="0"/>
      <w:marRight w:val="0"/>
      <w:marTop w:val="0"/>
      <w:marBottom w:val="0"/>
      <w:divBdr>
        <w:top w:val="none" w:sz="0" w:space="0" w:color="auto"/>
        <w:left w:val="none" w:sz="0" w:space="0" w:color="auto"/>
        <w:bottom w:val="none" w:sz="0" w:space="0" w:color="auto"/>
        <w:right w:val="none" w:sz="0" w:space="0" w:color="auto"/>
      </w:divBdr>
    </w:div>
    <w:div w:id="1185555105">
      <w:bodyDiv w:val="1"/>
      <w:marLeft w:val="0"/>
      <w:marRight w:val="0"/>
      <w:marTop w:val="0"/>
      <w:marBottom w:val="0"/>
      <w:divBdr>
        <w:top w:val="none" w:sz="0" w:space="0" w:color="auto"/>
        <w:left w:val="none" w:sz="0" w:space="0" w:color="auto"/>
        <w:bottom w:val="none" w:sz="0" w:space="0" w:color="auto"/>
        <w:right w:val="none" w:sz="0" w:space="0" w:color="auto"/>
      </w:divBdr>
      <w:divsChild>
        <w:div w:id="1893617828">
          <w:marLeft w:val="0"/>
          <w:marRight w:val="0"/>
          <w:marTop w:val="0"/>
          <w:marBottom w:val="0"/>
          <w:divBdr>
            <w:top w:val="none" w:sz="0" w:space="0" w:color="auto"/>
            <w:left w:val="none" w:sz="0" w:space="0" w:color="auto"/>
            <w:bottom w:val="none" w:sz="0" w:space="0" w:color="auto"/>
            <w:right w:val="none" w:sz="0" w:space="0" w:color="auto"/>
          </w:divBdr>
          <w:divsChild>
            <w:div w:id="584997964">
              <w:marLeft w:val="0"/>
              <w:marRight w:val="0"/>
              <w:marTop w:val="0"/>
              <w:marBottom w:val="0"/>
              <w:divBdr>
                <w:top w:val="none" w:sz="0" w:space="0" w:color="auto"/>
                <w:left w:val="none" w:sz="0" w:space="0" w:color="auto"/>
                <w:bottom w:val="none" w:sz="0" w:space="0" w:color="auto"/>
                <w:right w:val="none" w:sz="0" w:space="0" w:color="auto"/>
              </w:divBdr>
              <w:divsChild>
                <w:div w:id="2080668772">
                  <w:marLeft w:val="0"/>
                  <w:marRight w:val="0"/>
                  <w:marTop w:val="0"/>
                  <w:marBottom w:val="0"/>
                  <w:divBdr>
                    <w:top w:val="none" w:sz="0" w:space="0" w:color="auto"/>
                    <w:left w:val="none" w:sz="0" w:space="0" w:color="auto"/>
                    <w:bottom w:val="none" w:sz="0" w:space="0" w:color="auto"/>
                    <w:right w:val="none" w:sz="0" w:space="0" w:color="auto"/>
                  </w:divBdr>
                  <w:divsChild>
                    <w:div w:id="22036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739549">
      <w:bodyDiv w:val="1"/>
      <w:marLeft w:val="0"/>
      <w:marRight w:val="0"/>
      <w:marTop w:val="0"/>
      <w:marBottom w:val="0"/>
      <w:divBdr>
        <w:top w:val="none" w:sz="0" w:space="0" w:color="auto"/>
        <w:left w:val="none" w:sz="0" w:space="0" w:color="auto"/>
        <w:bottom w:val="none" w:sz="0" w:space="0" w:color="auto"/>
        <w:right w:val="none" w:sz="0" w:space="0" w:color="auto"/>
      </w:divBdr>
    </w:div>
    <w:div w:id="1221014249">
      <w:bodyDiv w:val="1"/>
      <w:marLeft w:val="0"/>
      <w:marRight w:val="0"/>
      <w:marTop w:val="0"/>
      <w:marBottom w:val="0"/>
      <w:divBdr>
        <w:top w:val="none" w:sz="0" w:space="0" w:color="auto"/>
        <w:left w:val="none" w:sz="0" w:space="0" w:color="auto"/>
        <w:bottom w:val="none" w:sz="0" w:space="0" w:color="auto"/>
        <w:right w:val="none" w:sz="0" w:space="0" w:color="auto"/>
      </w:divBdr>
    </w:div>
    <w:div w:id="1264414177">
      <w:bodyDiv w:val="1"/>
      <w:marLeft w:val="0"/>
      <w:marRight w:val="0"/>
      <w:marTop w:val="0"/>
      <w:marBottom w:val="0"/>
      <w:divBdr>
        <w:top w:val="none" w:sz="0" w:space="0" w:color="auto"/>
        <w:left w:val="none" w:sz="0" w:space="0" w:color="auto"/>
        <w:bottom w:val="none" w:sz="0" w:space="0" w:color="auto"/>
        <w:right w:val="none" w:sz="0" w:space="0" w:color="auto"/>
      </w:divBdr>
    </w:div>
    <w:div w:id="1267540138">
      <w:bodyDiv w:val="1"/>
      <w:marLeft w:val="0"/>
      <w:marRight w:val="0"/>
      <w:marTop w:val="0"/>
      <w:marBottom w:val="0"/>
      <w:divBdr>
        <w:top w:val="none" w:sz="0" w:space="0" w:color="auto"/>
        <w:left w:val="none" w:sz="0" w:space="0" w:color="auto"/>
        <w:bottom w:val="none" w:sz="0" w:space="0" w:color="auto"/>
        <w:right w:val="none" w:sz="0" w:space="0" w:color="auto"/>
      </w:divBdr>
      <w:divsChild>
        <w:div w:id="908731149">
          <w:marLeft w:val="0"/>
          <w:marRight w:val="0"/>
          <w:marTop w:val="0"/>
          <w:marBottom w:val="0"/>
          <w:divBdr>
            <w:top w:val="none" w:sz="0" w:space="0" w:color="auto"/>
            <w:left w:val="none" w:sz="0" w:space="0" w:color="auto"/>
            <w:bottom w:val="none" w:sz="0" w:space="0" w:color="auto"/>
            <w:right w:val="none" w:sz="0" w:space="0" w:color="auto"/>
          </w:divBdr>
        </w:div>
      </w:divsChild>
    </w:div>
    <w:div w:id="1354763957">
      <w:bodyDiv w:val="1"/>
      <w:marLeft w:val="0"/>
      <w:marRight w:val="0"/>
      <w:marTop w:val="0"/>
      <w:marBottom w:val="0"/>
      <w:divBdr>
        <w:top w:val="none" w:sz="0" w:space="0" w:color="auto"/>
        <w:left w:val="none" w:sz="0" w:space="0" w:color="auto"/>
        <w:bottom w:val="none" w:sz="0" w:space="0" w:color="auto"/>
        <w:right w:val="none" w:sz="0" w:space="0" w:color="auto"/>
      </w:divBdr>
      <w:divsChild>
        <w:div w:id="1391003023">
          <w:marLeft w:val="0"/>
          <w:marRight w:val="0"/>
          <w:marTop w:val="0"/>
          <w:marBottom w:val="0"/>
          <w:divBdr>
            <w:top w:val="none" w:sz="0" w:space="0" w:color="auto"/>
            <w:left w:val="none" w:sz="0" w:space="0" w:color="auto"/>
            <w:bottom w:val="none" w:sz="0" w:space="0" w:color="auto"/>
            <w:right w:val="none" w:sz="0" w:space="0" w:color="auto"/>
          </w:divBdr>
          <w:divsChild>
            <w:div w:id="88627485">
              <w:marLeft w:val="0"/>
              <w:marRight w:val="0"/>
              <w:marTop w:val="0"/>
              <w:marBottom w:val="0"/>
              <w:divBdr>
                <w:top w:val="none" w:sz="0" w:space="0" w:color="auto"/>
                <w:left w:val="none" w:sz="0" w:space="0" w:color="auto"/>
                <w:bottom w:val="none" w:sz="0" w:space="0" w:color="auto"/>
                <w:right w:val="none" w:sz="0" w:space="0" w:color="auto"/>
              </w:divBdr>
              <w:divsChild>
                <w:div w:id="19355464">
                  <w:marLeft w:val="0"/>
                  <w:marRight w:val="0"/>
                  <w:marTop w:val="0"/>
                  <w:marBottom w:val="0"/>
                  <w:divBdr>
                    <w:top w:val="none" w:sz="0" w:space="0" w:color="auto"/>
                    <w:left w:val="none" w:sz="0" w:space="0" w:color="auto"/>
                    <w:bottom w:val="none" w:sz="0" w:space="0" w:color="auto"/>
                    <w:right w:val="none" w:sz="0" w:space="0" w:color="auto"/>
                  </w:divBdr>
                  <w:divsChild>
                    <w:div w:id="179898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511918">
      <w:bodyDiv w:val="1"/>
      <w:marLeft w:val="0"/>
      <w:marRight w:val="0"/>
      <w:marTop w:val="0"/>
      <w:marBottom w:val="0"/>
      <w:divBdr>
        <w:top w:val="none" w:sz="0" w:space="0" w:color="auto"/>
        <w:left w:val="none" w:sz="0" w:space="0" w:color="auto"/>
        <w:bottom w:val="none" w:sz="0" w:space="0" w:color="auto"/>
        <w:right w:val="none" w:sz="0" w:space="0" w:color="auto"/>
      </w:divBdr>
    </w:div>
    <w:div w:id="1417825175">
      <w:bodyDiv w:val="1"/>
      <w:marLeft w:val="0"/>
      <w:marRight w:val="0"/>
      <w:marTop w:val="0"/>
      <w:marBottom w:val="0"/>
      <w:divBdr>
        <w:top w:val="none" w:sz="0" w:space="0" w:color="auto"/>
        <w:left w:val="none" w:sz="0" w:space="0" w:color="auto"/>
        <w:bottom w:val="none" w:sz="0" w:space="0" w:color="auto"/>
        <w:right w:val="none" w:sz="0" w:space="0" w:color="auto"/>
      </w:divBdr>
      <w:divsChild>
        <w:div w:id="78140097">
          <w:marLeft w:val="0"/>
          <w:marRight w:val="0"/>
          <w:marTop w:val="0"/>
          <w:marBottom w:val="0"/>
          <w:divBdr>
            <w:top w:val="none" w:sz="0" w:space="0" w:color="auto"/>
            <w:left w:val="none" w:sz="0" w:space="0" w:color="auto"/>
            <w:bottom w:val="none" w:sz="0" w:space="0" w:color="auto"/>
            <w:right w:val="none" w:sz="0" w:space="0" w:color="auto"/>
          </w:divBdr>
          <w:divsChild>
            <w:div w:id="942610357">
              <w:marLeft w:val="0"/>
              <w:marRight w:val="0"/>
              <w:marTop w:val="0"/>
              <w:marBottom w:val="0"/>
              <w:divBdr>
                <w:top w:val="none" w:sz="0" w:space="0" w:color="auto"/>
                <w:left w:val="none" w:sz="0" w:space="0" w:color="auto"/>
                <w:bottom w:val="none" w:sz="0" w:space="0" w:color="auto"/>
                <w:right w:val="none" w:sz="0" w:space="0" w:color="auto"/>
              </w:divBdr>
              <w:divsChild>
                <w:div w:id="1146125529">
                  <w:marLeft w:val="0"/>
                  <w:marRight w:val="0"/>
                  <w:marTop w:val="0"/>
                  <w:marBottom w:val="0"/>
                  <w:divBdr>
                    <w:top w:val="none" w:sz="0" w:space="0" w:color="auto"/>
                    <w:left w:val="none" w:sz="0" w:space="0" w:color="auto"/>
                    <w:bottom w:val="none" w:sz="0" w:space="0" w:color="auto"/>
                    <w:right w:val="none" w:sz="0" w:space="0" w:color="auto"/>
                  </w:divBdr>
                  <w:divsChild>
                    <w:div w:id="132987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766132">
      <w:bodyDiv w:val="1"/>
      <w:marLeft w:val="0"/>
      <w:marRight w:val="0"/>
      <w:marTop w:val="0"/>
      <w:marBottom w:val="0"/>
      <w:divBdr>
        <w:top w:val="none" w:sz="0" w:space="0" w:color="auto"/>
        <w:left w:val="none" w:sz="0" w:space="0" w:color="auto"/>
        <w:bottom w:val="none" w:sz="0" w:space="0" w:color="auto"/>
        <w:right w:val="none" w:sz="0" w:space="0" w:color="auto"/>
      </w:divBdr>
      <w:divsChild>
        <w:div w:id="1773436409">
          <w:marLeft w:val="0"/>
          <w:marRight w:val="0"/>
          <w:marTop w:val="0"/>
          <w:marBottom w:val="0"/>
          <w:divBdr>
            <w:top w:val="none" w:sz="0" w:space="0" w:color="auto"/>
            <w:left w:val="none" w:sz="0" w:space="0" w:color="auto"/>
            <w:bottom w:val="none" w:sz="0" w:space="0" w:color="auto"/>
            <w:right w:val="none" w:sz="0" w:space="0" w:color="auto"/>
          </w:divBdr>
          <w:divsChild>
            <w:div w:id="300774704">
              <w:marLeft w:val="0"/>
              <w:marRight w:val="0"/>
              <w:marTop w:val="0"/>
              <w:marBottom w:val="0"/>
              <w:divBdr>
                <w:top w:val="none" w:sz="0" w:space="0" w:color="auto"/>
                <w:left w:val="none" w:sz="0" w:space="0" w:color="auto"/>
                <w:bottom w:val="none" w:sz="0" w:space="0" w:color="auto"/>
                <w:right w:val="none" w:sz="0" w:space="0" w:color="auto"/>
              </w:divBdr>
              <w:divsChild>
                <w:div w:id="543296423">
                  <w:marLeft w:val="0"/>
                  <w:marRight w:val="0"/>
                  <w:marTop w:val="0"/>
                  <w:marBottom w:val="0"/>
                  <w:divBdr>
                    <w:top w:val="none" w:sz="0" w:space="0" w:color="auto"/>
                    <w:left w:val="none" w:sz="0" w:space="0" w:color="auto"/>
                    <w:bottom w:val="none" w:sz="0" w:space="0" w:color="auto"/>
                    <w:right w:val="none" w:sz="0" w:space="0" w:color="auto"/>
                  </w:divBdr>
                  <w:divsChild>
                    <w:div w:id="2438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66042">
      <w:bodyDiv w:val="1"/>
      <w:marLeft w:val="0"/>
      <w:marRight w:val="0"/>
      <w:marTop w:val="0"/>
      <w:marBottom w:val="0"/>
      <w:divBdr>
        <w:top w:val="none" w:sz="0" w:space="0" w:color="auto"/>
        <w:left w:val="none" w:sz="0" w:space="0" w:color="auto"/>
        <w:bottom w:val="none" w:sz="0" w:space="0" w:color="auto"/>
        <w:right w:val="none" w:sz="0" w:space="0" w:color="auto"/>
      </w:divBdr>
    </w:div>
    <w:div w:id="1523937675">
      <w:bodyDiv w:val="1"/>
      <w:marLeft w:val="0"/>
      <w:marRight w:val="0"/>
      <w:marTop w:val="0"/>
      <w:marBottom w:val="0"/>
      <w:divBdr>
        <w:top w:val="none" w:sz="0" w:space="0" w:color="auto"/>
        <w:left w:val="none" w:sz="0" w:space="0" w:color="auto"/>
        <w:bottom w:val="none" w:sz="0" w:space="0" w:color="auto"/>
        <w:right w:val="none" w:sz="0" w:space="0" w:color="auto"/>
      </w:divBdr>
    </w:div>
    <w:div w:id="1529832389">
      <w:bodyDiv w:val="1"/>
      <w:marLeft w:val="0"/>
      <w:marRight w:val="0"/>
      <w:marTop w:val="0"/>
      <w:marBottom w:val="0"/>
      <w:divBdr>
        <w:top w:val="none" w:sz="0" w:space="0" w:color="auto"/>
        <w:left w:val="none" w:sz="0" w:space="0" w:color="auto"/>
        <w:bottom w:val="none" w:sz="0" w:space="0" w:color="auto"/>
        <w:right w:val="none" w:sz="0" w:space="0" w:color="auto"/>
      </w:divBdr>
      <w:divsChild>
        <w:div w:id="2082824374">
          <w:marLeft w:val="0"/>
          <w:marRight w:val="0"/>
          <w:marTop w:val="0"/>
          <w:marBottom w:val="0"/>
          <w:divBdr>
            <w:top w:val="none" w:sz="0" w:space="0" w:color="auto"/>
            <w:left w:val="none" w:sz="0" w:space="0" w:color="auto"/>
            <w:bottom w:val="none" w:sz="0" w:space="0" w:color="auto"/>
            <w:right w:val="none" w:sz="0" w:space="0" w:color="auto"/>
          </w:divBdr>
          <w:divsChild>
            <w:div w:id="1458911316">
              <w:marLeft w:val="0"/>
              <w:marRight w:val="0"/>
              <w:marTop w:val="0"/>
              <w:marBottom w:val="0"/>
              <w:divBdr>
                <w:top w:val="none" w:sz="0" w:space="0" w:color="auto"/>
                <w:left w:val="none" w:sz="0" w:space="0" w:color="auto"/>
                <w:bottom w:val="none" w:sz="0" w:space="0" w:color="auto"/>
                <w:right w:val="none" w:sz="0" w:space="0" w:color="auto"/>
              </w:divBdr>
              <w:divsChild>
                <w:div w:id="301621160">
                  <w:marLeft w:val="0"/>
                  <w:marRight w:val="0"/>
                  <w:marTop w:val="0"/>
                  <w:marBottom w:val="0"/>
                  <w:divBdr>
                    <w:top w:val="none" w:sz="0" w:space="0" w:color="auto"/>
                    <w:left w:val="none" w:sz="0" w:space="0" w:color="auto"/>
                    <w:bottom w:val="none" w:sz="0" w:space="0" w:color="auto"/>
                    <w:right w:val="none" w:sz="0" w:space="0" w:color="auto"/>
                  </w:divBdr>
                  <w:divsChild>
                    <w:div w:id="147405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492108">
      <w:bodyDiv w:val="1"/>
      <w:marLeft w:val="0"/>
      <w:marRight w:val="0"/>
      <w:marTop w:val="0"/>
      <w:marBottom w:val="0"/>
      <w:divBdr>
        <w:top w:val="none" w:sz="0" w:space="0" w:color="auto"/>
        <w:left w:val="none" w:sz="0" w:space="0" w:color="auto"/>
        <w:bottom w:val="none" w:sz="0" w:space="0" w:color="auto"/>
        <w:right w:val="none" w:sz="0" w:space="0" w:color="auto"/>
      </w:divBdr>
    </w:div>
    <w:div w:id="1555194970">
      <w:bodyDiv w:val="1"/>
      <w:marLeft w:val="0"/>
      <w:marRight w:val="0"/>
      <w:marTop w:val="0"/>
      <w:marBottom w:val="0"/>
      <w:divBdr>
        <w:top w:val="none" w:sz="0" w:space="0" w:color="auto"/>
        <w:left w:val="none" w:sz="0" w:space="0" w:color="auto"/>
        <w:bottom w:val="none" w:sz="0" w:space="0" w:color="auto"/>
        <w:right w:val="none" w:sz="0" w:space="0" w:color="auto"/>
      </w:divBdr>
      <w:divsChild>
        <w:div w:id="569269911">
          <w:marLeft w:val="0"/>
          <w:marRight w:val="0"/>
          <w:marTop w:val="0"/>
          <w:marBottom w:val="0"/>
          <w:divBdr>
            <w:top w:val="none" w:sz="0" w:space="0" w:color="auto"/>
            <w:left w:val="none" w:sz="0" w:space="0" w:color="auto"/>
            <w:bottom w:val="none" w:sz="0" w:space="0" w:color="auto"/>
            <w:right w:val="none" w:sz="0" w:space="0" w:color="auto"/>
          </w:divBdr>
          <w:divsChild>
            <w:div w:id="1499226780">
              <w:marLeft w:val="0"/>
              <w:marRight w:val="0"/>
              <w:marTop w:val="0"/>
              <w:marBottom w:val="0"/>
              <w:divBdr>
                <w:top w:val="none" w:sz="0" w:space="0" w:color="auto"/>
                <w:left w:val="none" w:sz="0" w:space="0" w:color="auto"/>
                <w:bottom w:val="none" w:sz="0" w:space="0" w:color="auto"/>
                <w:right w:val="none" w:sz="0" w:space="0" w:color="auto"/>
              </w:divBdr>
              <w:divsChild>
                <w:div w:id="116204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528320">
      <w:bodyDiv w:val="1"/>
      <w:marLeft w:val="0"/>
      <w:marRight w:val="0"/>
      <w:marTop w:val="0"/>
      <w:marBottom w:val="0"/>
      <w:divBdr>
        <w:top w:val="none" w:sz="0" w:space="0" w:color="auto"/>
        <w:left w:val="none" w:sz="0" w:space="0" w:color="auto"/>
        <w:bottom w:val="none" w:sz="0" w:space="0" w:color="auto"/>
        <w:right w:val="none" w:sz="0" w:space="0" w:color="auto"/>
      </w:divBdr>
    </w:div>
    <w:div w:id="1819877608">
      <w:bodyDiv w:val="1"/>
      <w:marLeft w:val="0"/>
      <w:marRight w:val="0"/>
      <w:marTop w:val="0"/>
      <w:marBottom w:val="0"/>
      <w:divBdr>
        <w:top w:val="none" w:sz="0" w:space="0" w:color="auto"/>
        <w:left w:val="none" w:sz="0" w:space="0" w:color="auto"/>
        <w:bottom w:val="none" w:sz="0" w:space="0" w:color="auto"/>
        <w:right w:val="none" w:sz="0" w:space="0" w:color="auto"/>
      </w:divBdr>
      <w:divsChild>
        <w:div w:id="1301880063">
          <w:marLeft w:val="0"/>
          <w:marRight w:val="0"/>
          <w:marTop w:val="0"/>
          <w:marBottom w:val="0"/>
          <w:divBdr>
            <w:top w:val="none" w:sz="0" w:space="0" w:color="auto"/>
            <w:left w:val="none" w:sz="0" w:space="0" w:color="auto"/>
            <w:bottom w:val="none" w:sz="0" w:space="0" w:color="auto"/>
            <w:right w:val="none" w:sz="0" w:space="0" w:color="auto"/>
          </w:divBdr>
          <w:divsChild>
            <w:div w:id="1661538754">
              <w:marLeft w:val="0"/>
              <w:marRight w:val="0"/>
              <w:marTop w:val="0"/>
              <w:marBottom w:val="0"/>
              <w:divBdr>
                <w:top w:val="none" w:sz="0" w:space="0" w:color="auto"/>
                <w:left w:val="none" w:sz="0" w:space="0" w:color="auto"/>
                <w:bottom w:val="none" w:sz="0" w:space="0" w:color="auto"/>
                <w:right w:val="none" w:sz="0" w:space="0" w:color="auto"/>
              </w:divBdr>
              <w:divsChild>
                <w:div w:id="1226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31129">
      <w:bodyDiv w:val="1"/>
      <w:marLeft w:val="0"/>
      <w:marRight w:val="0"/>
      <w:marTop w:val="0"/>
      <w:marBottom w:val="0"/>
      <w:divBdr>
        <w:top w:val="none" w:sz="0" w:space="0" w:color="auto"/>
        <w:left w:val="none" w:sz="0" w:space="0" w:color="auto"/>
        <w:bottom w:val="none" w:sz="0" w:space="0" w:color="auto"/>
        <w:right w:val="none" w:sz="0" w:space="0" w:color="auto"/>
      </w:divBdr>
      <w:divsChild>
        <w:div w:id="974717938">
          <w:marLeft w:val="0"/>
          <w:marRight w:val="0"/>
          <w:marTop w:val="0"/>
          <w:marBottom w:val="0"/>
          <w:divBdr>
            <w:top w:val="none" w:sz="0" w:space="0" w:color="auto"/>
            <w:left w:val="none" w:sz="0" w:space="0" w:color="auto"/>
            <w:bottom w:val="none" w:sz="0" w:space="0" w:color="auto"/>
            <w:right w:val="none" w:sz="0" w:space="0" w:color="auto"/>
          </w:divBdr>
          <w:divsChild>
            <w:div w:id="406924629">
              <w:marLeft w:val="0"/>
              <w:marRight w:val="0"/>
              <w:marTop w:val="0"/>
              <w:marBottom w:val="0"/>
              <w:divBdr>
                <w:top w:val="none" w:sz="0" w:space="0" w:color="auto"/>
                <w:left w:val="none" w:sz="0" w:space="0" w:color="auto"/>
                <w:bottom w:val="none" w:sz="0" w:space="0" w:color="auto"/>
                <w:right w:val="none" w:sz="0" w:space="0" w:color="auto"/>
              </w:divBdr>
              <w:divsChild>
                <w:div w:id="88699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829700">
      <w:bodyDiv w:val="1"/>
      <w:marLeft w:val="0"/>
      <w:marRight w:val="0"/>
      <w:marTop w:val="0"/>
      <w:marBottom w:val="0"/>
      <w:divBdr>
        <w:top w:val="none" w:sz="0" w:space="0" w:color="auto"/>
        <w:left w:val="none" w:sz="0" w:space="0" w:color="auto"/>
        <w:bottom w:val="none" w:sz="0" w:space="0" w:color="auto"/>
        <w:right w:val="none" w:sz="0" w:space="0" w:color="auto"/>
      </w:divBdr>
      <w:divsChild>
        <w:div w:id="621151428">
          <w:marLeft w:val="0"/>
          <w:marRight w:val="0"/>
          <w:marTop w:val="0"/>
          <w:marBottom w:val="0"/>
          <w:divBdr>
            <w:top w:val="none" w:sz="0" w:space="0" w:color="auto"/>
            <w:left w:val="none" w:sz="0" w:space="0" w:color="auto"/>
            <w:bottom w:val="none" w:sz="0" w:space="0" w:color="auto"/>
            <w:right w:val="none" w:sz="0" w:space="0" w:color="auto"/>
          </w:divBdr>
          <w:divsChild>
            <w:div w:id="771513101">
              <w:marLeft w:val="0"/>
              <w:marRight w:val="0"/>
              <w:marTop w:val="0"/>
              <w:marBottom w:val="0"/>
              <w:divBdr>
                <w:top w:val="none" w:sz="0" w:space="0" w:color="auto"/>
                <w:left w:val="none" w:sz="0" w:space="0" w:color="auto"/>
                <w:bottom w:val="none" w:sz="0" w:space="0" w:color="auto"/>
                <w:right w:val="none" w:sz="0" w:space="0" w:color="auto"/>
              </w:divBdr>
              <w:divsChild>
                <w:div w:id="455099231">
                  <w:marLeft w:val="0"/>
                  <w:marRight w:val="0"/>
                  <w:marTop w:val="0"/>
                  <w:marBottom w:val="0"/>
                  <w:divBdr>
                    <w:top w:val="none" w:sz="0" w:space="0" w:color="auto"/>
                    <w:left w:val="none" w:sz="0" w:space="0" w:color="auto"/>
                    <w:bottom w:val="none" w:sz="0" w:space="0" w:color="auto"/>
                    <w:right w:val="none" w:sz="0" w:space="0" w:color="auto"/>
                  </w:divBdr>
                  <w:divsChild>
                    <w:div w:id="1978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502209">
      <w:bodyDiv w:val="1"/>
      <w:marLeft w:val="0"/>
      <w:marRight w:val="0"/>
      <w:marTop w:val="0"/>
      <w:marBottom w:val="0"/>
      <w:divBdr>
        <w:top w:val="none" w:sz="0" w:space="0" w:color="auto"/>
        <w:left w:val="none" w:sz="0" w:space="0" w:color="auto"/>
        <w:bottom w:val="none" w:sz="0" w:space="0" w:color="auto"/>
        <w:right w:val="none" w:sz="0" w:space="0" w:color="auto"/>
      </w:divBdr>
    </w:div>
    <w:div w:id="1932007506">
      <w:bodyDiv w:val="1"/>
      <w:marLeft w:val="0"/>
      <w:marRight w:val="0"/>
      <w:marTop w:val="0"/>
      <w:marBottom w:val="0"/>
      <w:divBdr>
        <w:top w:val="none" w:sz="0" w:space="0" w:color="auto"/>
        <w:left w:val="none" w:sz="0" w:space="0" w:color="auto"/>
        <w:bottom w:val="none" w:sz="0" w:space="0" w:color="auto"/>
        <w:right w:val="none" w:sz="0" w:space="0" w:color="auto"/>
      </w:divBdr>
    </w:div>
    <w:div w:id="1955282022">
      <w:bodyDiv w:val="1"/>
      <w:marLeft w:val="0"/>
      <w:marRight w:val="0"/>
      <w:marTop w:val="0"/>
      <w:marBottom w:val="0"/>
      <w:divBdr>
        <w:top w:val="none" w:sz="0" w:space="0" w:color="auto"/>
        <w:left w:val="none" w:sz="0" w:space="0" w:color="auto"/>
        <w:bottom w:val="none" w:sz="0" w:space="0" w:color="auto"/>
        <w:right w:val="none" w:sz="0" w:space="0" w:color="auto"/>
      </w:divBdr>
    </w:div>
    <w:div w:id="1986619453">
      <w:bodyDiv w:val="1"/>
      <w:marLeft w:val="0"/>
      <w:marRight w:val="0"/>
      <w:marTop w:val="0"/>
      <w:marBottom w:val="0"/>
      <w:divBdr>
        <w:top w:val="none" w:sz="0" w:space="0" w:color="auto"/>
        <w:left w:val="none" w:sz="0" w:space="0" w:color="auto"/>
        <w:bottom w:val="none" w:sz="0" w:space="0" w:color="auto"/>
        <w:right w:val="none" w:sz="0" w:space="0" w:color="auto"/>
      </w:divBdr>
    </w:div>
    <w:div w:id="1995449616">
      <w:bodyDiv w:val="1"/>
      <w:marLeft w:val="0"/>
      <w:marRight w:val="0"/>
      <w:marTop w:val="0"/>
      <w:marBottom w:val="0"/>
      <w:divBdr>
        <w:top w:val="none" w:sz="0" w:space="0" w:color="auto"/>
        <w:left w:val="none" w:sz="0" w:space="0" w:color="auto"/>
        <w:bottom w:val="none" w:sz="0" w:space="0" w:color="auto"/>
        <w:right w:val="none" w:sz="0" w:space="0" w:color="auto"/>
      </w:divBdr>
    </w:div>
    <w:div w:id="2041390606">
      <w:bodyDiv w:val="1"/>
      <w:marLeft w:val="0"/>
      <w:marRight w:val="0"/>
      <w:marTop w:val="0"/>
      <w:marBottom w:val="0"/>
      <w:divBdr>
        <w:top w:val="none" w:sz="0" w:space="0" w:color="auto"/>
        <w:left w:val="none" w:sz="0" w:space="0" w:color="auto"/>
        <w:bottom w:val="none" w:sz="0" w:space="0" w:color="auto"/>
        <w:right w:val="none" w:sz="0" w:space="0" w:color="auto"/>
      </w:divBdr>
    </w:div>
    <w:div w:id="2074693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DD5DD-EB9D-8C44-94F7-500777DA4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3764</Words>
  <Characters>21461</Characters>
  <Application>Microsoft Office Word</Application>
  <DocSecurity>0</DocSecurity>
  <Lines>178</Lines>
  <Paragraphs>50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京都大学</Company>
  <LinksUpToDate>false</LinksUpToDate>
  <CharactersWithSpaces>25175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宮崎 亮次</dc:creator>
  <cp:lastModifiedBy>Microsoft Office User</cp:lastModifiedBy>
  <cp:revision>22</cp:revision>
  <cp:lastPrinted>2020-05-15T04:59:00Z</cp:lastPrinted>
  <dcterms:created xsi:type="dcterms:W3CDTF">2021-02-09T07:54:00Z</dcterms:created>
  <dcterms:modified xsi:type="dcterms:W3CDTF">2021-08-02T04:28:00Z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http://www.zotero.org/styles/elife</vt:lpwstr>
  </property>
  <property fmtid="{D5CDD505-2E9C-101B-9397-08002B2CF9AE}" pid="3" name="Mendeley Document_1">
    <vt:lpwstr>True</vt:lpwstr>
  </property>
  <property fmtid="{D5CDD505-2E9C-101B-9397-08002B2CF9AE}" pid="4" name="Mendeley Recent Style Id 0_1">
    <vt:lpwstr>http://www.zotero.org/styles/american-political-science-association</vt:lpwstr>
  </property>
  <property fmtid="{D5CDD505-2E9C-101B-9397-08002B2CF9AE}" pid="5" name="Mendeley Recent Style Id 1_1">
    <vt:lpwstr>http://www.zotero.org/styles/apa</vt:lpwstr>
  </property>
  <property fmtid="{D5CDD505-2E9C-101B-9397-08002B2CF9AE}" pid="6" name="Mendeley Recent Style Id 2_1">
    <vt:lpwstr>http://www.zotero.org/styles/american-sociological-association</vt:lpwstr>
  </property>
  <property fmtid="{D5CDD505-2E9C-101B-9397-08002B2CF9AE}" pid="7" name="Mendeley Recent Style Id 3_1">
    <vt:lpwstr>http://www.zotero.org/styles/chicago-author-date</vt:lpwstr>
  </property>
  <property fmtid="{D5CDD505-2E9C-101B-9397-08002B2CF9AE}" pid="8" name="Mendeley Recent Style Id 4_1">
    <vt:lpwstr>http://www.zotero.org/styles/harvard-cite-them-right</vt:lpwstr>
  </property>
  <property fmtid="{D5CDD505-2E9C-101B-9397-08002B2CF9AE}" pid="9" name="Mendeley Recent Style Id 5_1">
    <vt:lpwstr>http://www.zotero.org/styles/ieee</vt:lpwstr>
  </property>
  <property fmtid="{D5CDD505-2E9C-101B-9397-08002B2CF9AE}" pid="10" name="Mendeley Recent Style Id 6_1">
    <vt:lpwstr>http://www.zotero.org/styles/modern-humanities-research-association</vt:lpwstr>
  </property>
  <property fmtid="{D5CDD505-2E9C-101B-9397-08002B2CF9AE}" pid="11" name="Mendeley Recent Style Id 7_1">
    <vt:lpwstr>http://www.zotero.org/styles/modern-language-association</vt:lpwstr>
  </property>
  <property fmtid="{D5CDD505-2E9C-101B-9397-08002B2CF9AE}" pid="12" name="Mendeley Recent Style Id 8_1">
    <vt:lpwstr>http://www.zotero.org/styles/pnas</vt:lpwstr>
  </property>
  <property fmtid="{D5CDD505-2E9C-101B-9397-08002B2CF9AE}" pid="13" name="Mendeley Recent Style Id 9_1">
    <vt:lpwstr>http://www.zotero.org/styles/elife</vt:lpwstr>
  </property>
  <property fmtid="{D5CDD505-2E9C-101B-9397-08002B2CF9AE}" pid="14" name="Mendeley Recent Style Name 0_1">
    <vt:lpwstr>American Political Science Association</vt:lpwstr>
  </property>
  <property fmtid="{D5CDD505-2E9C-101B-9397-08002B2CF9AE}" pid="15" name="Mendeley Recent Style Name 1_1">
    <vt:lpwstr>American Psychological Association 7th edition</vt:lpwstr>
  </property>
  <property fmtid="{D5CDD505-2E9C-101B-9397-08002B2CF9AE}" pid="16" name="Mendeley Recent Style Name 2_1">
    <vt:lpwstr>American Sociological Association 6th edition</vt:lpwstr>
  </property>
  <property fmtid="{D5CDD505-2E9C-101B-9397-08002B2CF9AE}" pid="17" name="Mendeley Recent Style Name 3_1">
    <vt:lpwstr>Chicago Manual of Style 17th edition (author-date)</vt:lpwstr>
  </property>
  <property fmtid="{D5CDD505-2E9C-101B-9397-08002B2CF9AE}" pid="18" name="Mendeley Recent Style Name 4_1">
    <vt:lpwstr>Cite Them Right 10th edition - Harvard</vt:lpwstr>
  </property>
  <property fmtid="{D5CDD505-2E9C-101B-9397-08002B2CF9AE}" pid="19" name="Mendeley Recent Style Name 5_1">
    <vt:lpwstr>IEEE</vt:lpwstr>
  </property>
  <property fmtid="{D5CDD505-2E9C-101B-9397-08002B2CF9AE}" pid="20" name="Mendeley Recent Style Name 6_1">
    <vt:lpwstr>Modern Humanities Research Association 3rd edition (note with bibliography)</vt:lpwstr>
  </property>
  <property fmtid="{D5CDD505-2E9C-101B-9397-08002B2CF9AE}" pid="21" name="Mendeley Recent Style Name 7_1">
    <vt:lpwstr>Modern Language Association 8th edition</vt:lpwstr>
  </property>
  <property fmtid="{D5CDD505-2E9C-101B-9397-08002B2CF9AE}" pid="22" name="Mendeley Recent Style Name 8_1">
    <vt:lpwstr>Proceedings of the National Academy of Sciences of the United States of America</vt:lpwstr>
  </property>
  <property fmtid="{D5CDD505-2E9C-101B-9397-08002B2CF9AE}" pid="23" name="Mendeley Recent Style Name 9_1">
    <vt:lpwstr>eLife</vt:lpwstr>
  </property>
  <property fmtid="{D5CDD505-2E9C-101B-9397-08002B2CF9AE}" pid="24" name="Mendeley Unique User Id_1">
    <vt:lpwstr>e33de75f-a70f-3105-ae96-97b931c1d8e7</vt:lpwstr>
  </property>
</Properties>
</file>